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5.png" ContentType="image/png"/>
  <Override PartName="/word/media/image4.png" ContentType="image/png"/>
  <Override PartName="/word/media/image3.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4.png" ContentType="image/png"/>
  <Override PartName="/word/media/image2.png" ContentType="image/png"/>
  <Override PartName="/word/media/image25.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spacing w:lineRule="auto" w:line="360"/>
        <w:jc w:val="center"/>
        <w:rPr>
          <w:rFonts w:ascii="Times New Roman" w:hAnsi="Times New Roman" w:cs="Times New Roman"/>
          <w:sz w:val="28"/>
          <w:szCs w:val="28"/>
        </w:rPr>
      </w:pPr>
      <w:r>
        <w:rPr>
          <w:rFonts w:cs="Times New Roman" w:ascii="Times New Roman" w:hAnsi="Times New Roman"/>
          <w:sz w:val="28"/>
          <w:szCs w:val="28"/>
        </w:rPr>
        <w:t>Федеральное государственное автономное образовательное учреждение</w:t>
      </w:r>
    </w:p>
    <w:p>
      <w:pPr>
        <w:pStyle w:val="Normal"/>
        <w:shd w:val="clear" w:color="auto" w:fill="FFFFFF"/>
        <w:spacing w:lineRule="auto" w:line="360"/>
        <w:jc w:val="center"/>
        <w:rPr>
          <w:rFonts w:ascii="Times New Roman" w:hAnsi="Times New Roman" w:cs="Times New Roman"/>
          <w:sz w:val="28"/>
          <w:szCs w:val="28"/>
        </w:rPr>
      </w:pPr>
      <w:r>
        <w:rPr>
          <w:rFonts w:cs="Times New Roman" w:ascii="Times New Roman" w:hAnsi="Times New Roman"/>
          <w:sz w:val="28"/>
          <w:szCs w:val="28"/>
        </w:rPr>
        <w:t>высшего образования «Национальный исследовательский университет ИТМО»</w:t>
      </w:r>
    </w:p>
    <w:p>
      <w:pPr>
        <w:pStyle w:val="NoSpacing"/>
        <w:spacing w:lineRule="auto" w:line="360"/>
        <w:ind w:left="-567" w:hanging="0"/>
        <w:jc w:val="center"/>
        <w:rPr>
          <w:rFonts w:ascii="Times New Roman" w:hAnsi="Times New Roman" w:cs="Times New Roman"/>
          <w:sz w:val="28"/>
        </w:rPr>
      </w:pPr>
      <w:r>
        <w:rPr>
          <w:rFonts w:cs="Times New Roman" w:ascii="Times New Roman" w:hAnsi="Times New Roman"/>
          <w:sz w:val="28"/>
        </w:rPr>
      </w:r>
    </w:p>
    <w:p>
      <w:pPr>
        <w:pStyle w:val="NoSpacing"/>
        <w:spacing w:lineRule="auto" w:line="360"/>
        <w:ind w:left="-567" w:hanging="0"/>
        <w:jc w:val="center"/>
        <w:rPr>
          <w:rFonts w:ascii="Times New Roman" w:hAnsi="Times New Roman" w:cs="Times New Roman"/>
          <w:sz w:val="28"/>
        </w:rPr>
      </w:pPr>
      <w:r>
        <w:rPr>
          <w:rFonts w:cs="Times New Roman" w:ascii="Times New Roman" w:hAnsi="Times New Roman"/>
          <w:sz w:val="28"/>
        </w:rPr>
      </w:r>
    </w:p>
    <w:p>
      <w:pPr>
        <w:pStyle w:val="NoSpacing"/>
        <w:spacing w:lineRule="auto" w:line="360"/>
        <w:ind w:left="-567" w:hanging="0"/>
        <w:jc w:val="center"/>
        <w:rPr>
          <w:rFonts w:ascii="Times New Roman" w:hAnsi="Times New Roman"/>
          <w:sz w:val="28"/>
        </w:rPr>
      </w:pPr>
      <w:r>
        <w:rPr>
          <w:rFonts w:ascii="Times New Roman" w:hAnsi="Times New Roman"/>
          <w:i/>
          <w:sz w:val="28"/>
        </w:rPr>
        <w:t>Факультет программной инженерии и компьютерной техники</w:t>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rPr/>
      </w:pPr>
      <w:r>
        <w:rPr/>
      </w:r>
    </w:p>
    <w:p>
      <w:pPr>
        <w:pStyle w:val="Standard"/>
        <w:jc w:val="center"/>
        <w:rPr>
          <w:rFonts w:ascii="Times New Roman" w:hAnsi="Times New Roman" w:cs="Times New Roman"/>
          <w:b/>
          <w:b/>
          <w:bCs/>
          <w:sz w:val="36"/>
          <w:szCs w:val="36"/>
        </w:rPr>
      </w:pPr>
      <w:r>
        <w:rPr>
          <w:rFonts w:cs="Times New Roman" w:ascii="Times New Roman" w:hAnsi="Times New Roman"/>
          <w:b/>
          <w:bCs/>
          <w:sz w:val="36"/>
          <w:szCs w:val="36"/>
        </w:rPr>
        <w:t>Лабораторная работа №2</w:t>
      </w:r>
    </w:p>
    <w:p>
      <w:pPr>
        <w:pStyle w:val="Standard"/>
        <w:jc w:val="center"/>
        <w:rPr>
          <w:rFonts w:ascii="Times New Roman" w:hAnsi="Times New Roman" w:cs="Times New Roman"/>
          <w:b/>
          <w:b/>
          <w:bCs/>
          <w:sz w:val="36"/>
          <w:szCs w:val="36"/>
        </w:rPr>
      </w:pPr>
      <w:r>
        <w:rPr>
          <w:rFonts w:cs="Times New Roman" w:ascii="Times New Roman" w:hAnsi="Times New Roman"/>
          <w:b/>
          <w:bCs/>
          <w:sz w:val="36"/>
          <w:szCs w:val="36"/>
        </w:rPr>
      </w:r>
    </w:p>
    <w:p>
      <w:pPr>
        <w:pStyle w:val="Standard"/>
        <w:spacing w:lineRule="auto" w:line="480"/>
        <w:jc w:val="center"/>
        <w:rPr>
          <w:rFonts w:ascii="Times New Roman" w:hAnsi="Times New Roman" w:cs="Times New Roman"/>
          <w:b/>
          <w:b/>
          <w:bCs/>
          <w:sz w:val="36"/>
          <w:szCs w:val="36"/>
        </w:rPr>
      </w:pPr>
      <w:r>
        <w:rPr>
          <w:rFonts w:cs="Times New Roman" w:ascii="Times New Roman" w:hAnsi="Times New Roman"/>
          <w:b/>
          <w:bCs/>
          <w:sz w:val="36"/>
          <w:szCs w:val="36"/>
        </w:rPr>
        <w:t>По дисциплине</w:t>
      </w:r>
    </w:p>
    <w:p>
      <w:pPr>
        <w:pStyle w:val="Standard"/>
        <w:spacing w:lineRule="auto" w:line="480"/>
        <w:jc w:val="center"/>
        <w:rPr>
          <w:rFonts w:ascii="Times New Roman" w:hAnsi="Times New Roman" w:cs="Times New Roman"/>
          <w:b/>
          <w:b/>
          <w:bCs/>
          <w:sz w:val="36"/>
          <w:szCs w:val="36"/>
        </w:rPr>
      </w:pPr>
      <w:r>
        <w:rPr>
          <w:rFonts w:cs="Times New Roman" w:ascii="Times New Roman" w:hAnsi="Times New Roman"/>
          <w:b/>
          <w:bCs/>
          <w:sz w:val="36"/>
          <w:szCs w:val="36"/>
        </w:rPr>
        <w:t>“</w:t>
      </w:r>
      <w:r>
        <w:rPr>
          <w:rFonts w:cs="Times New Roman" w:ascii="Times New Roman" w:hAnsi="Times New Roman"/>
          <w:b/>
          <w:bCs/>
          <w:sz w:val="36"/>
          <w:szCs w:val="36"/>
        </w:rPr>
        <w:t>Распределенные системы хранения данных”</w:t>
      </w:r>
    </w:p>
    <w:p>
      <w:pPr>
        <w:pStyle w:val="Standard"/>
        <w:spacing w:lineRule="auto" w:line="480"/>
        <w:jc w:val="center"/>
        <w:rPr>
          <w:rFonts w:ascii="Times New Roman" w:hAnsi="Times New Roman" w:cs="Times New Roman"/>
          <w:sz w:val="36"/>
          <w:szCs w:val="36"/>
        </w:rPr>
      </w:pPr>
      <w:r>
        <w:rPr>
          <w:rFonts w:cs="Times New Roman" w:ascii="Times New Roman" w:hAnsi="Times New Roman"/>
          <w:sz w:val="36"/>
          <w:szCs w:val="36"/>
        </w:rPr>
        <w:t>Вариант: 335200</w:t>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rPr>
          <w:rFonts w:ascii="Times New Roman" w:hAnsi="Times New Roman" w:cs="Times New Roman"/>
        </w:rPr>
      </w:pPr>
      <w:r>
        <w:rPr>
          <w:rFonts w:cs="Times New Roman" w:ascii="Times New Roman" w:hAnsi="Times New Roman"/>
        </w:rPr>
      </w:r>
    </w:p>
    <w:p>
      <w:pPr>
        <w:pStyle w:val="Standard"/>
        <w:jc w:val="right"/>
        <w:rPr>
          <w:rFonts w:ascii="Times New Roman" w:hAnsi="Times New Roman" w:cs="Times New Roman"/>
        </w:rPr>
      </w:pPr>
      <w:r>
        <w:rPr>
          <w:rFonts w:cs="Times New Roman" w:ascii="Times New Roman" w:hAnsi="Times New Roman"/>
        </w:rPr>
        <w:t xml:space="preserve">Выполнил:  </w:t>
      </w:r>
    </w:p>
    <w:p>
      <w:pPr>
        <w:pStyle w:val="Standard"/>
        <w:jc w:val="right"/>
        <w:rPr>
          <w:rFonts w:ascii="Times New Roman" w:hAnsi="Times New Roman" w:cs="Times New Roman"/>
        </w:rPr>
      </w:pPr>
      <w:r>
        <w:rPr>
          <w:rFonts w:cs="Times New Roman" w:ascii="Times New Roman" w:hAnsi="Times New Roman"/>
        </w:rPr>
        <w:t>Стрельбицкий Илья Павлович</w:t>
      </w:r>
    </w:p>
    <w:p>
      <w:pPr>
        <w:pStyle w:val="Standard"/>
        <w:jc w:val="right"/>
        <w:rPr>
          <w:rFonts w:ascii="Times New Roman" w:hAnsi="Times New Roman" w:cs="Times New Roman"/>
        </w:rPr>
      </w:pPr>
      <w:r>
        <w:rPr>
          <w:rFonts w:cs="Times New Roman" w:ascii="Times New Roman" w:hAnsi="Times New Roman"/>
        </w:rPr>
      </w:r>
    </w:p>
    <w:p>
      <w:pPr>
        <w:pStyle w:val="Standard"/>
        <w:jc w:val="right"/>
        <w:rPr>
          <w:rFonts w:ascii="Times New Roman" w:hAnsi="Times New Roman" w:cs="Times New Roman"/>
        </w:rPr>
      </w:pPr>
      <w:r>
        <w:rPr>
          <w:rFonts w:cs="Times New Roman" w:ascii="Times New Roman" w:hAnsi="Times New Roman"/>
        </w:rPr>
        <w:t>Группа: Р33101</w:t>
      </w:r>
    </w:p>
    <w:p>
      <w:pPr>
        <w:pStyle w:val="Standard"/>
        <w:jc w:val="right"/>
        <w:rPr>
          <w:rFonts w:ascii="Times New Roman" w:hAnsi="Times New Roman" w:cs="Times New Roman"/>
        </w:rPr>
      </w:pPr>
      <w:r>
        <w:rPr>
          <w:rFonts w:cs="Times New Roman" w:ascii="Times New Roman" w:hAnsi="Times New Roman"/>
        </w:rPr>
      </w:r>
    </w:p>
    <w:p>
      <w:pPr>
        <w:pStyle w:val="Standard"/>
        <w:jc w:val="right"/>
        <w:rPr>
          <w:rFonts w:ascii="Times New Roman" w:hAnsi="Times New Roman" w:cs="Times New Roman"/>
        </w:rPr>
      </w:pPr>
      <w:r>
        <w:rPr>
          <w:rFonts w:cs="Times New Roman" w:ascii="Times New Roman" w:hAnsi="Times New Roman"/>
        </w:rPr>
        <w:t>Преподаватель:</w:t>
      </w:r>
    </w:p>
    <w:p>
      <w:pPr>
        <w:pStyle w:val="Standard"/>
        <w:jc w:val="right"/>
        <w:rPr>
          <w:rFonts w:ascii="Times New Roman" w:hAnsi="Times New Roman" w:cs="Times New Roman"/>
        </w:rPr>
      </w:pPr>
      <w:r>
        <w:rPr>
          <w:rFonts w:cs="Times New Roman" w:ascii="Times New Roman" w:hAnsi="Times New Roman"/>
        </w:rPr>
        <w:t>Шешуков Дмитрий Михайлович</w:t>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t>Санкт-Петербург, 2024г</w:t>
      </w:r>
    </w:p>
    <w:p>
      <w:pPr>
        <w:pStyle w:val="2"/>
        <w:rPr>
          <w:sz w:val="32"/>
          <w:szCs w:val="28"/>
          <w:u w:val="single"/>
        </w:rPr>
      </w:pPr>
      <w:r>
        <w:rPr>
          <w:sz w:val="32"/>
          <w:szCs w:val="28"/>
          <w:u w:val="single"/>
        </w:rPr>
        <w:t>Текст задания</w:t>
      </w:r>
    </w:p>
    <w:p>
      <w:pPr>
        <w:pStyle w:val="Normal"/>
        <w:rPr/>
      </w:pPr>
      <w:r>
        <w:rPr/>
      </w:r>
    </w:p>
    <w:p>
      <w:pPr>
        <w:pStyle w:val="ListParagraph"/>
        <w:numPr>
          <w:ilvl w:val="0"/>
          <w:numId w:val="0"/>
        </w:numPr>
        <w:ind w:left="0" w:hanging="0"/>
        <w:rPr/>
      </w:pPr>
      <w:r>
        <w:rPr/>
        <w:t>Цель работы - на выделенном узле создать и сконфигурировать новый кластер БД Postgres, саму БД, табличные пространства и новую роль, а также произвести наполнение базы в соответствии с заданием. Отчёт по работе должен содержать все команды по настройке, скрипты, а также измененные строки конфигурационных файлов.</w:t>
      </w:r>
    </w:p>
    <w:p>
      <w:pPr>
        <w:pStyle w:val="ListParagraph"/>
        <w:numPr>
          <w:ilvl w:val="0"/>
          <w:numId w:val="0"/>
        </w:numPr>
        <w:ind w:left="0" w:hanging="0"/>
        <w:rPr/>
      </w:pPr>
      <w:r>
        <w:rPr/>
        <w:t>Способ подключения к узлу из сети Интернет через helios:</w:t>
      </w:r>
    </w:p>
    <w:p>
      <w:pPr>
        <w:pStyle w:val="ListParagraph"/>
        <w:numPr>
          <w:ilvl w:val="0"/>
          <w:numId w:val="0"/>
        </w:numPr>
        <w:ind w:left="0" w:hanging="0"/>
        <w:rPr/>
      </w:pPr>
      <w:r>
        <w:rPr/>
        <w:t>ssh -J sXXXXXX@helios.cs.ifmo.ru:2222 postgresY@pgZZZ</w:t>
      </w:r>
    </w:p>
    <w:p>
      <w:pPr>
        <w:pStyle w:val="ListParagraph"/>
        <w:numPr>
          <w:ilvl w:val="0"/>
          <w:numId w:val="0"/>
        </w:numPr>
        <w:ind w:left="0" w:hanging="0"/>
        <w:rPr/>
      </w:pPr>
      <w:r>
        <w:rPr/>
        <w:t>Способ подключения к узлу из сети факультета:</w:t>
      </w:r>
    </w:p>
    <w:p>
      <w:pPr>
        <w:pStyle w:val="ListParagraph"/>
        <w:numPr>
          <w:ilvl w:val="0"/>
          <w:numId w:val="0"/>
        </w:numPr>
        <w:ind w:left="0" w:hanging="0"/>
        <w:rPr/>
      </w:pPr>
      <w:r>
        <w:rPr/>
        <w:t>ssh postgresY@pgZZZ</w:t>
      </w:r>
    </w:p>
    <w:p>
      <w:pPr>
        <w:pStyle w:val="ListParagraph"/>
        <w:numPr>
          <w:ilvl w:val="0"/>
          <w:numId w:val="0"/>
        </w:numPr>
        <w:ind w:left="0" w:hanging="0"/>
        <w:rPr/>
      </w:pPr>
      <w:r>
        <w:rPr/>
        <w:t>Номер выделенного узла pgZZZ, а также логин и пароль для подключения Вам выдаст преподаватель.</w:t>
      </w:r>
    </w:p>
    <w:p>
      <w:pPr>
        <w:pStyle w:val="ListParagraph"/>
        <w:numPr>
          <w:ilvl w:val="0"/>
          <w:numId w:val="0"/>
        </w:numPr>
        <w:ind w:left="0" w:hanging="0"/>
        <w:rPr>
          <w:b/>
          <w:b/>
          <w:bCs/>
        </w:rPr>
      </w:pPr>
      <w:r>
        <w:rPr>
          <w:b/>
          <w:bCs/>
        </w:rPr>
        <w:t>Этап 1. Инициализация кластера БД</w:t>
      </w:r>
    </w:p>
    <w:p>
      <w:pPr>
        <w:pStyle w:val="ListParagraph"/>
        <w:numPr>
          <w:ilvl w:val="0"/>
          <w:numId w:val="1"/>
        </w:numPr>
        <w:rPr/>
      </w:pPr>
      <w:r>
        <w:rPr/>
        <w:t>Директория кластера: $HOME/tda19</w:t>
      </w:r>
    </w:p>
    <w:p>
      <w:pPr>
        <w:pStyle w:val="ListParagraph"/>
        <w:numPr>
          <w:ilvl w:val="0"/>
          <w:numId w:val="1"/>
        </w:numPr>
        <w:rPr/>
      </w:pPr>
      <w:r>
        <w:rPr/>
        <w:t>Кодировка: ISO_8859_5</w:t>
      </w:r>
    </w:p>
    <w:p>
      <w:pPr>
        <w:pStyle w:val="ListParagraph"/>
        <w:numPr>
          <w:ilvl w:val="0"/>
          <w:numId w:val="1"/>
        </w:numPr>
        <w:rPr/>
      </w:pPr>
      <w:r>
        <w:rPr/>
        <w:t>Локаль: английская</w:t>
      </w:r>
    </w:p>
    <w:p>
      <w:pPr>
        <w:pStyle w:val="ListParagraph"/>
        <w:numPr>
          <w:ilvl w:val="0"/>
          <w:numId w:val="1"/>
        </w:numPr>
        <w:rPr/>
      </w:pPr>
      <w:r>
        <w:rPr/>
        <w:t>Параметры инициализации задать через аргументы команды</w:t>
      </w:r>
    </w:p>
    <w:p>
      <w:pPr>
        <w:pStyle w:val="ListParagraph"/>
        <w:numPr>
          <w:ilvl w:val="0"/>
          <w:numId w:val="0"/>
        </w:numPr>
        <w:ind w:left="0" w:hanging="0"/>
        <w:rPr>
          <w:b/>
          <w:b/>
          <w:bCs/>
        </w:rPr>
      </w:pPr>
      <w:r>
        <w:rPr>
          <w:b/>
          <w:bCs/>
        </w:rPr>
        <w:t>Этап 2. Конфигурация и запуск сервера БД</w:t>
      </w:r>
    </w:p>
    <w:p>
      <w:pPr>
        <w:pStyle w:val="ListParagraph"/>
        <w:numPr>
          <w:ilvl w:val="0"/>
          <w:numId w:val="2"/>
        </w:numPr>
        <w:rPr/>
      </w:pPr>
      <w:r>
        <w:rPr/>
        <w:t>Способ подключения: сокет TCP/IP, только localhost</w:t>
      </w:r>
    </w:p>
    <w:p>
      <w:pPr>
        <w:pStyle w:val="ListParagraph"/>
        <w:numPr>
          <w:ilvl w:val="0"/>
          <w:numId w:val="2"/>
        </w:numPr>
        <w:rPr/>
      </w:pPr>
      <w:r>
        <w:rPr/>
        <w:t>Номер порта: 9200</w:t>
      </w:r>
    </w:p>
    <w:p>
      <w:pPr>
        <w:pStyle w:val="ListParagraph"/>
        <w:numPr>
          <w:ilvl w:val="0"/>
          <w:numId w:val="2"/>
        </w:numPr>
        <w:rPr/>
      </w:pPr>
      <w:r>
        <w:rPr/>
        <w:t>Остальные способы подключений запретить.</w:t>
      </w:r>
    </w:p>
    <w:p>
      <w:pPr>
        <w:pStyle w:val="ListParagraph"/>
        <w:numPr>
          <w:ilvl w:val="0"/>
          <w:numId w:val="2"/>
        </w:numPr>
        <w:rPr/>
      </w:pPr>
      <w:r>
        <w:rPr/>
        <w:t>Способ аутентификации клиентов: по паролю SHA-256</w:t>
      </w:r>
    </w:p>
    <w:p>
      <w:pPr>
        <w:pStyle w:val="ListParagraph"/>
        <w:numPr>
          <w:ilvl w:val="0"/>
          <w:numId w:val="2"/>
        </w:numPr>
        <w:rPr/>
      </w:pPr>
      <w:r>
        <w:rPr/>
        <w:t>Настроить следующие параметры сервера БД:</w:t>
      </w:r>
    </w:p>
    <w:p>
      <w:pPr>
        <w:pStyle w:val="ListParagraph"/>
        <w:numPr>
          <w:ilvl w:val="1"/>
          <w:numId w:val="2"/>
        </w:numPr>
        <w:rPr/>
      </w:pPr>
      <w:r>
        <w:rPr/>
        <w:t>max_connections</w:t>
      </w:r>
    </w:p>
    <w:p>
      <w:pPr>
        <w:pStyle w:val="ListParagraph"/>
        <w:numPr>
          <w:ilvl w:val="1"/>
          <w:numId w:val="2"/>
        </w:numPr>
        <w:rPr/>
      </w:pPr>
      <w:r>
        <w:rPr/>
        <w:t>shared_buffers</w:t>
      </w:r>
    </w:p>
    <w:p>
      <w:pPr>
        <w:pStyle w:val="ListParagraph"/>
        <w:numPr>
          <w:ilvl w:val="1"/>
          <w:numId w:val="2"/>
        </w:numPr>
        <w:rPr/>
      </w:pPr>
      <w:r>
        <w:rPr/>
        <w:t>temp_buffers</w:t>
      </w:r>
    </w:p>
    <w:p>
      <w:pPr>
        <w:pStyle w:val="ListParagraph"/>
        <w:numPr>
          <w:ilvl w:val="1"/>
          <w:numId w:val="2"/>
        </w:numPr>
        <w:rPr/>
      </w:pPr>
      <w:r>
        <w:rPr/>
        <w:t>work_mem</w:t>
      </w:r>
    </w:p>
    <w:p>
      <w:pPr>
        <w:pStyle w:val="ListParagraph"/>
        <w:numPr>
          <w:ilvl w:val="1"/>
          <w:numId w:val="2"/>
        </w:numPr>
        <w:rPr/>
      </w:pPr>
      <w:r>
        <w:rPr/>
        <w:t>checkpoint_timeout</w:t>
      </w:r>
    </w:p>
    <w:p>
      <w:pPr>
        <w:pStyle w:val="ListParagraph"/>
        <w:numPr>
          <w:ilvl w:val="1"/>
          <w:numId w:val="2"/>
        </w:numPr>
        <w:rPr/>
      </w:pPr>
      <w:r>
        <w:rPr/>
        <w:t>effective_cache_size</w:t>
      </w:r>
    </w:p>
    <w:p>
      <w:pPr>
        <w:pStyle w:val="ListParagraph"/>
        <w:numPr>
          <w:ilvl w:val="1"/>
          <w:numId w:val="2"/>
        </w:numPr>
        <w:rPr/>
      </w:pPr>
      <w:r>
        <w:rPr/>
        <w:t>fsync</w:t>
      </w:r>
    </w:p>
    <w:p>
      <w:pPr>
        <w:pStyle w:val="ListParagraph"/>
        <w:numPr>
          <w:ilvl w:val="1"/>
          <w:numId w:val="2"/>
        </w:numPr>
        <w:rPr/>
      </w:pPr>
      <w:r>
        <w:rPr/>
        <w:t>commit_delay</w:t>
      </w:r>
    </w:p>
    <w:p>
      <w:pPr>
        <w:pStyle w:val="ListParagraph"/>
        <w:numPr>
          <w:ilvl w:val="0"/>
          <w:numId w:val="0"/>
        </w:numPr>
        <w:ind w:left="720" w:hanging="0"/>
        <w:rPr/>
      </w:pPr>
      <w:r>
        <w:rPr/>
        <w:t>Параметры должны быть подобраны в соответствии с аппаратной конфигурацией:</w:t>
      </w:r>
    </w:p>
    <w:p>
      <w:pPr>
        <w:pStyle w:val="ListParagraph"/>
        <w:numPr>
          <w:ilvl w:val="0"/>
          <w:numId w:val="0"/>
        </w:numPr>
        <w:ind w:left="720" w:hanging="0"/>
        <w:rPr/>
      </w:pPr>
      <w:r>
        <w:rPr/>
        <w:t>оперативная память 12ГБ, хранение на жёстком диске (HDD).</w:t>
      </w:r>
    </w:p>
    <w:p>
      <w:pPr>
        <w:pStyle w:val="ListParagraph"/>
        <w:numPr>
          <w:ilvl w:val="0"/>
          <w:numId w:val="2"/>
        </w:numPr>
        <w:rPr/>
      </w:pPr>
      <w:r>
        <w:rPr/>
        <w:t>Директория WAL файлов: $PGDATA/pg_wal</w:t>
      </w:r>
    </w:p>
    <w:p>
      <w:pPr>
        <w:pStyle w:val="ListParagraph"/>
        <w:numPr>
          <w:ilvl w:val="0"/>
          <w:numId w:val="2"/>
        </w:numPr>
        <w:rPr/>
      </w:pPr>
      <w:r>
        <w:rPr/>
        <w:t>Формат лог-файлов: .csv</w:t>
      </w:r>
    </w:p>
    <w:p>
      <w:pPr>
        <w:pStyle w:val="ListParagraph"/>
        <w:numPr>
          <w:ilvl w:val="0"/>
          <w:numId w:val="2"/>
        </w:numPr>
        <w:rPr/>
      </w:pPr>
      <w:r>
        <w:rPr/>
        <w:t>Уровень сообщений лога: NOTICE</w:t>
      </w:r>
    </w:p>
    <w:p>
      <w:pPr>
        <w:pStyle w:val="ListParagraph"/>
        <w:numPr>
          <w:ilvl w:val="0"/>
          <w:numId w:val="2"/>
        </w:numPr>
        <w:rPr/>
      </w:pPr>
      <w:r>
        <w:rPr/>
        <w:t>Дополнительно логировать: попытки подключения и завершение сессий</w:t>
      </w:r>
    </w:p>
    <w:p>
      <w:pPr>
        <w:pStyle w:val="ListParagraph"/>
        <w:numPr>
          <w:ilvl w:val="0"/>
          <w:numId w:val="0"/>
        </w:numPr>
        <w:ind w:left="0" w:hanging="0"/>
        <w:rPr>
          <w:b/>
          <w:b/>
          <w:bCs/>
        </w:rPr>
      </w:pPr>
      <w:r>
        <w:rPr>
          <w:b/>
          <w:bCs/>
        </w:rPr>
        <w:t>Этап 3. Дополнительные табличные пространства и наполнение базы</w:t>
      </w:r>
    </w:p>
    <w:p>
      <w:pPr>
        <w:pStyle w:val="ListParagraph"/>
        <w:numPr>
          <w:ilvl w:val="0"/>
          <w:numId w:val="3"/>
        </w:numPr>
        <w:rPr/>
      </w:pPr>
      <w:r>
        <w:rPr/>
        <w:t>Создать новые табличные пространства для временных объектов: $HOME/mto69</w:t>
      </w:r>
    </w:p>
    <w:p>
      <w:pPr>
        <w:pStyle w:val="ListParagraph"/>
        <w:numPr>
          <w:ilvl w:val="0"/>
          <w:numId w:val="3"/>
        </w:numPr>
        <w:rPr/>
      </w:pPr>
      <w:r>
        <w:rPr/>
        <w:t>На основе template0 создать новую базу: leftgreenroad</w:t>
      </w:r>
    </w:p>
    <w:p>
      <w:pPr>
        <w:pStyle w:val="ListParagraph"/>
        <w:numPr>
          <w:ilvl w:val="0"/>
          <w:numId w:val="3"/>
        </w:numPr>
        <w:rPr/>
      </w:pPr>
      <w:r>
        <w:rPr/>
        <w:t>Создать новую роль, предоставить необходимые права, разрешить подключение к базе.</w:t>
      </w:r>
    </w:p>
    <w:p>
      <w:pPr>
        <w:pStyle w:val="ListParagraph"/>
        <w:numPr>
          <w:ilvl w:val="0"/>
          <w:numId w:val="3"/>
        </w:numPr>
        <w:rPr/>
      </w:pPr>
      <w:r>
        <w:rPr/>
        <w:t>От имени новой роли (не администратора) произвести наполнение ВСЕХ созданных баз тестовыми наборами данных. ВСЕ табличные пространства должны использоваться по назначению.</w:t>
      </w:r>
    </w:p>
    <w:p>
      <w:pPr>
        <w:pStyle w:val="ListParagraph"/>
        <w:numPr>
          <w:ilvl w:val="0"/>
          <w:numId w:val="3"/>
        </w:numPr>
        <w:rPr/>
      </w:pPr>
      <w:r>
        <w:rPr/>
        <w:t>Вывести список всех табличных пространств кластера и содержащиеся в них объекты.</w:t>
      </w:r>
    </w:p>
    <w:p>
      <w:pPr>
        <w:pStyle w:val="Normal"/>
        <w:rPr>
          <w:rFonts w:ascii="Segoe UI" w:hAnsi="Segoe UI" w:cs="Segoe UI"/>
          <w:color w:val="212529"/>
          <w:shd w:fill="FFFFFF" w:val="clear"/>
        </w:rPr>
      </w:pPr>
      <w:r>
        <w:rPr>
          <w:rFonts w:cs="Segoe UI" w:ascii="Segoe UI" w:hAnsi="Segoe UI"/>
          <w:color w:val="212529"/>
          <w:shd w:fill="FFFFFF" w:val="clear"/>
        </w:rPr>
      </w:r>
    </w:p>
    <w:p>
      <w:pPr>
        <w:pStyle w:val="2"/>
        <w:rPr>
          <w:sz w:val="32"/>
          <w:szCs w:val="32"/>
          <w:u w:val="single"/>
        </w:rPr>
      </w:pPr>
      <w:bookmarkStart w:id="0" w:name="_Hlk133616884"/>
      <w:bookmarkStart w:id="1" w:name="_Hlk133616917"/>
      <w:r>
        <w:rPr>
          <w:sz w:val="32"/>
          <w:szCs w:val="32"/>
          <w:u w:val="single"/>
        </w:rPr>
        <w:t>Ход выполнения</w:t>
      </w:r>
      <w:bookmarkStart w:id="2" w:name="_Hlk1336168841"/>
      <w:bookmarkStart w:id="3" w:name="_Hlk1336169171"/>
      <w:bookmarkStart w:id="4" w:name="_Hlk1336168842"/>
      <w:bookmarkStart w:id="5" w:name="_Hlk1336169172"/>
      <w:bookmarkEnd w:id="0"/>
      <w:bookmarkEnd w:id="1"/>
      <w:bookmarkEnd w:id="2"/>
      <w:bookmarkEnd w:id="3"/>
      <w:bookmarkEnd w:id="4"/>
      <w:bookmarkEnd w:id="5"/>
    </w:p>
    <w:p>
      <w:pPr>
        <w:pStyle w:val="Normal"/>
        <w:rPr>
          <w:rFonts w:cs="Liberation Serif"/>
          <w:color w:val="212529"/>
          <w:shd w:fill="FFFFFF" w:val="clear"/>
        </w:rPr>
      </w:pPr>
      <w:r>
        <w:rPr>
          <w:rFonts w:cs="Liberation Serif"/>
          <w:color w:val="212529"/>
          <w:shd w:fill="FFFFFF" w:val="clear"/>
        </w:rPr>
      </w:r>
    </w:p>
    <w:p>
      <w:pPr>
        <w:pStyle w:val="3"/>
        <w:rPr>
          <w:sz w:val="28"/>
          <w:szCs w:val="28"/>
        </w:rPr>
      </w:pPr>
      <w:r>
        <w:rPr>
          <w:sz w:val="28"/>
          <w:szCs w:val="28"/>
        </w:rPr>
        <w:t>Этап 1. Инициализация кластера БД</w:t>
      </w:r>
    </w:p>
    <w:p>
      <w:pPr>
        <w:pStyle w:val="Normal"/>
        <w:rPr>
          <w:rFonts w:cs="Liberation Serif"/>
          <w:color w:val="212529"/>
          <w:shd w:fill="FFFFFF" w:val="clear"/>
        </w:rPr>
      </w:pPr>
      <w:r>
        <w:rPr>
          <w:rFonts w:cs="Liberation Serif"/>
          <w:color w:val="212529"/>
          <w:shd w:fill="FFFFFF" w:val="clear"/>
        </w:rPr>
      </w:r>
    </w:p>
    <w:p>
      <w:pPr>
        <w:pStyle w:val="ListParagraph"/>
        <w:numPr>
          <w:ilvl w:val="0"/>
          <w:numId w:val="0"/>
        </w:numPr>
        <w:ind w:left="0" w:hanging="0"/>
        <w:rPr/>
      </w:pPr>
      <w:r>
        <w:rPr/>
        <w:t>Способ подключения к узлу из сети Интернет через helios:</w:t>
      </w:r>
    </w:p>
    <w:p>
      <w:pPr>
        <w:pStyle w:val="ListParagraph"/>
        <w:numPr>
          <w:ilvl w:val="0"/>
          <w:numId w:val="0"/>
        </w:numPr>
        <w:ind w:left="0" w:hanging="0"/>
        <w:rPr/>
      </w:pPr>
      <w:r>
        <w:rPr/>
        <w:t>ssh s335159@helios.cs.ifmo.ru:2222 postgres8@pg131</w:t>
      </w:r>
    </w:p>
    <w:p>
      <w:pPr>
        <w:pStyle w:val="ListParagraph"/>
        <w:numPr>
          <w:ilvl w:val="0"/>
          <w:numId w:val="0"/>
        </w:numPr>
        <w:ind w:left="0" w:hanging="0"/>
        <w:rPr/>
      </w:pPr>
      <w:r>
        <w:rPr/>
        <w:t>Способ подключения к узлу из сети факультета:</w:t>
      </w:r>
    </w:p>
    <w:p>
      <w:pPr>
        <w:pStyle w:val="ListParagraph"/>
        <w:numPr>
          <w:ilvl w:val="0"/>
          <w:numId w:val="0"/>
        </w:numPr>
        <w:ind w:left="0" w:hanging="0"/>
        <w:rPr>
          <w:rFonts w:cs="Liberation Serif"/>
          <w:color w:val="212529"/>
          <w:shd w:fill="FFFFFF" w:val="clear"/>
        </w:rPr>
      </w:pPr>
      <w:r>
        <w:rPr>
          <w:rFonts w:cs="Liberation Serif"/>
          <w:color w:val="212529"/>
          <w:shd w:fill="FFFFFF" w:val="clear"/>
        </w:rPr>
        <w:t>ssh postgres8@pg131</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t>Так как кодировка ISO_8859_5 отсутствует на сервере, была выбрана схожая кодировка ISO_8859_15</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t>Команда:</w:t>
      </w:r>
    </w:p>
    <w:p>
      <w:pPr>
        <w:pStyle w:val="Normal"/>
        <w:rPr>
          <w:rFonts w:cs="Liberation Serif"/>
          <w:color w:val="212529"/>
          <w:shd w:fill="FFFFFF" w:val="clear"/>
        </w:rPr>
      </w:pPr>
      <w:r>
        <w:rPr>
          <w:rFonts w:cs="Liberation Serif"/>
          <w:color w:val="212529"/>
          <w:shd w:fill="FFFFFF" w:val="clear"/>
        </w:rPr>
        <w:t>initdb --encoding=ISO_8859_15 --locale=en_US.ISO8859-15 --pgdata=$HOME/tda19</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4075430"/>
            <wp:effectExtent l="0" t="0" r="0" b="0"/>
            <wp:wrapSquare wrapText="largest"/>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6120130" cy="4075430"/>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r>
    </w:p>
    <w:p>
      <w:pPr>
        <w:pStyle w:val="3"/>
        <w:rPr>
          <w:sz w:val="28"/>
          <w:szCs w:val="28"/>
        </w:rPr>
      </w:pPr>
      <w:r>
        <w:rPr>
          <w:sz w:val="28"/>
          <w:szCs w:val="28"/>
        </w:rPr>
        <w:t>Этап 2. Конфигурация и запуск сервера БД</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t>Настройка параметров подключения:</w:t>
      </w:r>
    </w:p>
    <w:p>
      <w:pPr>
        <w:pStyle w:val="Normal"/>
        <w:rPr>
          <w:rFonts w:cs="Liberation Serif"/>
          <w:color w:val="212529"/>
          <w:shd w:fill="FFFFFF" w:val="clear"/>
        </w:rPr>
      </w:pPr>
      <w:r>
        <w:rPr>
          <w:rFonts w:cs="Liberation Serif"/>
          <w:color w:val="212529"/>
          <w:shd w:fill="FFFFFF" w:val="clear"/>
        </w:rPr>
        <w:t>Перед тем как настраивать подключение, требуется задать пользователю пароль, так как в противном случае подключится не получится.</w:t>
      </w:r>
    </w:p>
    <w:p>
      <w:pPr>
        <w:pStyle w:val="Normal"/>
        <w:rPr>
          <w:rFonts w:cs="Liberation Serif"/>
          <w:color w:val="212529"/>
          <w:shd w:fill="FFFFFF" w:val="clear"/>
        </w:rPr>
      </w:pPr>
      <w:r>
        <w:rPr>
          <w:rFonts w:cs="Liberation Serif"/>
          <w:color w:val="212529"/>
          <w:shd w:fill="FFFFFF" w:val="clear"/>
        </w:rPr>
        <w:t>Прописываем нужную нам конфигурацию, но пока что вместо метода scram-sha-256 указываем trust</w:t>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6120130" cy="2896870"/>
            <wp:effectExtent l="0" t="0" r="0" b="0"/>
            <wp:wrapTopAndBottom/>
            <wp:docPr id="2" name="Изображение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8" descr=""/>
                    <pic:cNvPicPr>
                      <a:picLocks noChangeAspect="1" noChangeArrowheads="1"/>
                    </pic:cNvPicPr>
                  </pic:nvPicPr>
                  <pic:blipFill>
                    <a:blip r:embed="rId3"/>
                    <a:stretch>
                      <a:fillRect/>
                    </a:stretch>
                  </pic:blipFill>
                  <pic:spPr bwMode="auto">
                    <a:xfrm>
                      <a:off x="0" y="0"/>
                      <a:ext cx="6120130" cy="2896870"/>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t>Затем подключаемся к бд и задаем пользователю пароль.</w:t>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120130" cy="2910205"/>
            <wp:effectExtent l="0" t="0" r="0" b="0"/>
            <wp:wrapTopAndBottom/>
            <wp:docPr id="3" name="Изображение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17" descr=""/>
                    <pic:cNvPicPr>
                      <a:picLocks noChangeAspect="1" noChangeArrowheads="1"/>
                    </pic:cNvPicPr>
                  </pic:nvPicPr>
                  <pic:blipFill>
                    <a:blip r:embed="rId4"/>
                    <a:stretch>
                      <a:fillRect/>
                    </a:stretch>
                  </pic:blipFill>
                  <pic:spPr bwMode="auto">
                    <a:xfrm>
                      <a:off x="0" y="0"/>
                      <a:ext cx="6120130" cy="2910205"/>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t>Изменяем метод на scram-sha-256:</w:t>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6120130" cy="2635885"/>
            <wp:effectExtent l="0" t="0" r="0" b="0"/>
            <wp:wrapSquare wrapText="largest"/>
            <wp:docPr id="4"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2" descr=""/>
                    <pic:cNvPicPr>
                      <a:picLocks noChangeAspect="1" noChangeArrowheads="1"/>
                    </pic:cNvPicPr>
                  </pic:nvPicPr>
                  <pic:blipFill>
                    <a:blip r:embed="rId5"/>
                    <a:stretch>
                      <a:fillRect/>
                    </a:stretch>
                  </pic:blipFill>
                  <pic:spPr bwMode="auto">
                    <a:xfrm>
                      <a:off x="0" y="0"/>
                      <a:ext cx="6120130" cy="2635885"/>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t>Файл postgresql.conf</w:t>
      </w:r>
    </w:p>
    <w:p>
      <w:pPr>
        <w:pStyle w:val="Normal"/>
        <w:rPr>
          <w:rFonts w:cs="Liberation Serif"/>
          <w:color w:val="212529"/>
          <w:shd w:fill="FFFFFF" w:val="clear"/>
        </w:rPr>
      </w:pPr>
      <w:r>
        <w:rPr>
          <w:rFonts w:cs="Liberation Serif"/>
          <w:color w:val="212529"/>
          <w:shd w:fill="FFFFFF" w:val="clear"/>
        </w:rPr>
        <w:t>Способ подключения к БД — TCP/IP socket, номер порта 9200.</w:t>
      </w:r>
    </w:p>
    <w:p>
      <w:pPr>
        <w:pStyle w:val="Normal"/>
        <w:rPr>
          <w:rFonts w:cs="Liberation Serif"/>
          <w:color w:val="212529"/>
          <w:shd w:fill="FFFFFF" w:val="clear"/>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219075"/>
            <wp:effectExtent l="0" t="0" r="0" b="0"/>
            <wp:wrapTopAndBottom/>
            <wp:docPr id="5"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4" descr=""/>
                    <pic:cNvPicPr>
                      <a:picLocks noChangeAspect="1" noChangeArrowheads="1"/>
                    </pic:cNvPicPr>
                  </pic:nvPicPr>
                  <pic:blipFill>
                    <a:blip r:embed="rId6"/>
                    <a:stretch>
                      <a:fillRect/>
                    </a:stretch>
                  </pic:blipFill>
                  <pic:spPr bwMode="auto">
                    <a:xfrm>
                      <a:off x="0" y="0"/>
                      <a:ext cx="6120130" cy="219075"/>
                    </a:xfrm>
                    <a:prstGeom prst="rect">
                      <a:avLst/>
                    </a:prstGeom>
                  </pic:spPr>
                </pic:pic>
              </a:graphicData>
            </a:graphic>
          </wp:anchor>
        </w:drawing>
      </w:r>
      <w:r>
        <w:rPr>
          <w:rFonts w:cs="Liberation Serif"/>
          <w:color w:val="212529"/>
          <w:shd w:fill="FFFFFF" w:val="clear"/>
        </w:rPr>
        <w:t>Устанавливаем порт сервера</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t>Способ аутентификации клиентов — по паролю sha-256</w:t>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922655"/>
            <wp:effectExtent l="0" t="0" r="0" b="0"/>
            <wp:wrapTopAndBottom/>
            <wp:docPr id="6"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3" descr=""/>
                    <pic:cNvPicPr>
                      <a:picLocks noChangeAspect="1" noChangeArrowheads="1"/>
                    </pic:cNvPicPr>
                  </pic:nvPicPr>
                  <pic:blipFill>
                    <a:blip r:embed="rId7"/>
                    <a:stretch>
                      <a:fillRect/>
                    </a:stretch>
                  </pic:blipFill>
                  <pic:spPr bwMode="auto">
                    <a:xfrm>
                      <a:off x="0" y="0"/>
                      <a:ext cx="6120130" cy="922655"/>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t>Директория WAL файлов — $PGDATA/pg_wal</w:t>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920115"/>
            <wp:effectExtent l="0" t="0" r="0" b="0"/>
            <wp:wrapSquare wrapText="largest"/>
            <wp:docPr id="7"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5" descr=""/>
                    <pic:cNvPicPr>
                      <a:picLocks noChangeAspect="1" noChangeArrowheads="1"/>
                    </pic:cNvPicPr>
                  </pic:nvPicPr>
                  <pic:blipFill>
                    <a:blip r:embed="rId8"/>
                    <a:stretch>
                      <a:fillRect/>
                    </a:stretch>
                  </pic:blipFill>
                  <pic:spPr bwMode="auto">
                    <a:xfrm>
                      <a:off x="0" y="0"/>
                      <a:ext cx="6120130" cy="920115"/>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t>Команда локальной оболочки, выполняемая для архивирования завершенного сегмента файла WAL. Если archive_mode = off, тогда archive_command — игнорируется. Если archive_command является пустой строкой (по умолчанию) при включенном archive_mode, архивирование WAL временно отключается, но сервер продолжает накапливать файлы сегмента WAL в ожидании, что вскоре будет предоставлена команда.</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t>Формат лог-файлов — csv</w:t>
      </w:r>
    </w:p>
    <w:p>
      <w:pPr>
        <w:pStyle w:val="Normal"/>
        <w:rPr>
          <w:rFonts w:cs="Liberation Serif"/>
          <w:color w:val="212529"/>
          <w:shd w:fill="FFFFFF" w:val="clear"/>
        </w:rPr>
      </w:pPr>
      <w:r>
        <w:rPr>
          <w:rFonts w:cs="Liberation Serif"/>
          <w:color w:val="212529"/>
          <w:shd w:fill="FFFFFF" w:val="clear"/>
        </w:rPr>
        <w:t>Параметр включает сборщик сообщений (logging collector). Это фоновый процесс,</w:t>
      </w:r>
    </w:p>
    <w:p>
      <w:pPr>
        <w:pStyle w:val="Normal"/>
        <w:rPr>
          <w:rFonts w:cs="Liberation Serif"/>
          <w:color w:val="212529"/>
          <w:shd w:fill="FFFFFF" w:val="clear"/>
        </w:rPr>
      </w:pPr>
      <w:r>
        <w:rPr>
          <w:rFonts w:cs="Liberation Serif"/>
          <w:color w:val="212529"/>
          <w:shd w:fill="FFFFFF" w:val="clear"/>
        </w:rPr>
        <w:t>который собирает отправленные в stderr сообщения и перенаправляет их в</w:t>
      </w:r>
    </w:p>
    <w:p>
      <w:pPr>
        <w:pStyle w:val="Normal"/>
        <w:rPr>
          <w:rFonts w:cs="Liberation Serif"/>
          <w:color w:val="212529"/>
          <w:shd w:fill="FFFFFF" w:val="clear"/>
        </w:rPr>
      </w:pPr>
      <w:r>
        <w:rPr>
          <w:rFonts w:cs="Liberation Serif"/>
          <w:color w:val="212529"/>
          <w:shd w:fill="FFFFFF" w:val="clear"/>
        </w:rPr>
        <w:t>журнальные файлы. Такой подход зачастую более полезен чем запись в syslog,</w:t>
      </w:r>
    </w:p>
    <w:p>
      <w:pPr>
        <w:pStyle w:val="Normal"/>
        <w:rPr>
          <w:rFonts w:cs="Liberation Serif"/>
          <w:color w:val="212529"/>
          <w:shd w:fill="FFFFFF" w:val="clear"/>
        </w:rPr>
      </w:pPr>
      <w:r>
        <w:rPr>
          <w:rFonts w:cs="Liberation Serif"/>
          <w:color w:val="212529"/>
          <w:shd w:fill="FFFFFF" w:val="clear"/>
        </w:rPr>
        <w:t>поскольку некоторые сообщения в syslog могут не попасть.</w:t>
      </w:r>
    </w:p>
    <w:p>
      <w:pPr>
        <w:pStyle w:val="Normal"/>
        <w:rPr>
          <w:rFonts w:cs="Liberation Serif"/>
          <w:color w:val="212529"/>
          <w:shd w:fill="FFFFFF" w:val="clear"/>
        </w:rPr>
      </w:pPr>
      <w:r>
        <w:rPr>
          <w:rFonts w:cs="Liberation Serif"/>
          <w:color w:val="212529"/>
          <w:shd w:fill="FFFFFF" w:val="clear"/>
        </w:rPr>
        <w:t>При включённом logging_collector, определяется каталог, в котором создаются</w:t>
      </w:r>
    </w:p>
    <w:p>
      <w:pPr>
        <w:pStyle w:val="Normal"/>
        <w:rPr>
          <w:rFonts w:cs="Liberation Serif"/>
          <w:color w:val="212529"/>
          <w:shd w:fill="FFFFFF" w:val="clear"/>
        </w:rPr>
      </w:pPr>
      <w:r>
        <w:rPr>
          <w:rFonts w:cs="Liberation Serif"/>
          <w:color w:val="212529"/>
          <w:shd w:fill="FFFFFF" w:val="clear"/>
        </w:rPr>
        <w:t>журнальные файлы. Можно задавать как абсолютный путь, так и относительный от</w:t>
      </w:r>
    </w:p>
    <w:p>
      <w:pPr>
        <w:pStyle w:val="Normal"/>
        <w:rPr>
          <w:rFonts w:cs="Liberation Serif"/>
          <w:color w:val="212529"/>
          <w:shd w:fill="FFFFFF" w:val="clear"/>
        </w:rPr>
      </w:pPr>
      <w:r>
        <w:rPr>
          <w:rFonts w:cs="Liberation Serif"/>
          <w:color w:val="212529"/>
          <w:shd w:fill="FFFFFF" w:val="clear"/>
        </w:rPr>
        <w:t>каталога данных кластера</w:t>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2687955"/>
            <wp:effectExtent l="0" t="0" r="0" b="0"/>
            <wp:wrapSquare wrapText="largest"/>
            <wp:docPr id="8"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6" descr=""/>
                    <pic:cNvPicPr>
                      <a:picLocks noChangeAspect="1" noChangeArrowheads="1"/>
                    </pic:cNvPicPr>
                  </pic:nvPicPr>
                  <pic:blipFill>
                    <a:blip r:embed="rId9"/>
                    <a:stretch>
                      <a:fillRect/>
                    </a:stretch>
                  </pic:blipFill>
                  <pic:spPr bwMode="auto">
                    <a:xfrm>
                      <a:off x="0" y="0"/>
                      <a:ext cx="6120130" cy="2687955"/>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t>Уровень сообщений лога — NOTICE</w:t>
      </w:r>
    </w:p>
    <w:p>
      <w:pPr>
        <w:pStyle w:val="Normal"/>
        <w:rPr>
          <w:rFonts w:cs="Liberation Serif"/>
          <w:color w:val="212529"/>
          <w:shd w:fill="FFFFFF" w:val="clear"/>
        </w:rPr>
      </w:pPr>
      <w:r>
        <w:rPr>
          <w:rFonts w:cs="Liberation Serif"/>
          <w:color w:val="212529"/>
          <w:shd w:fill="FFFFFF" w:val="clear"/>
        </w:rPr>
        <w:t>Управляет минимальным уровнем сообщений, записываемых в журнал сервера.</w:t>
      </w:r>
    </w:p>
    <w:p>
      <w:pPr>
        <w:pStyle w:val="Normal"/>
        <w:rPr>
          <w:rFonts w:cs="Liberation Serif"/>
          <w:color w:val="212529"/>
          <w:shd w:fill="FFFFFF" w:val="clear"/>
        </w:rPr>
      </w:pPr>
      <w:r>
        <w:rPr>
          <w:rFonts w:cs="Liberation Serif"/>
          <w:color w:val="212529"/>
          <w:shd w:fill="FFFFFF" w:val="clear"/>
        </w:rPr>
        <w:t>Допустимые значения DEBUG5, DEBUG4, DEBUG3, DEBUG2, DEBUG1, INFO,</w:t>
      </w:r>
    </w:p>
    <w:p>
      <w:pPr>
        <w:pStyle w:val="Normal"/>
        <w:rPr>
          <w:rFonts w:cs="Liberation Serif"/>
          <w:color w:val="212529"/>
          <w:shd w:fill="FFFFFF" w:val="clear"/>
        </w:rPr>
      </w:pPr>
      <w:r>
        <w:rPr>
          <w:rFonts w:cs="Liberation Serif"/>
          <w:color w:val="212529"/>
          <w:shd w:fill="FFFFFF" w:val="clear"/>
        </w:rPr>
        <w:t>NOTICE, WARNING, ERROR, LOG, FATAL и PANIC. Каждый из перечисленных</w:t>
      </w:r>
    </w:p>
    <w:p>
      <w:pPr>
        <w:pStyle w:val="Normal"/>
        <w:rPr>
          <w:rFonts w:cs="Liberation Serif"/>
          <w:color w:val="212529"/>
          <w:shd w:fill="FFFFFF" w:val="clear"/>
        </w:rPr>
      </w:pPr>
      <w:r>
        <w:rPr>
          <w:rFonts w:cs="Liberation Serif"/>
          <w:color w:val="212529"/>
          <w:shd w:fill="FFFFFF" w:val="clear"/>
        </w:rPr>
        <w:t>уровней включает все идущие после него. Чем дальше в этом списке уровень сообщения,</w:t>
      </w:r>
    </w:p>
    <w:p>
      <w:pPr>
        <w:pStyle w:val="Normal"/>
        <w:rPr>
          <w:rFonts w:cs="Liberation Serif"/>
          <w:color w:val="212529"/>
          <w:shd w:fill="FFFFFF" w:val="clear"/>
        </w:rPr>
      </w:pPr>
      <w:r>
        <w:rPr>
          <w:rFonts w:cs="Liberation Serif"/>
          <w:color w:val="212529"/>
          <w:shd w:fill="FFFFFF" w:val="clear"/>
        </w:rPr>
        <w:t>тем меньше сообщений будет записано в журнал сервера. По умолчанию используется</w:t>
      </w:r>
    </w:p>
    <w:p>
      <w:pPr>
        <w:pStyle w:val="Normal"/>
        <w:rPr>
          <w:rFonts w:cs="Liberation Serif"/>
          <w:color w:val="212529"/>
          <w:shd w:fill="FFFFFF" w:val="clear"/>
        </w:rPr>
      </w:pPr>
      <w:r>
        <w:rPr>
          <w:rFonts w:cs="Liberation Serif"/>
          <w:color w:val="212529"/>
          <w:shd w:fill="FFFFFF" w:val="clear"/>
        </w:rPr>
        <w:t>WARNING.</w:t>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2552700" cy="866775"/>
            <wp:effectExtent l="0" t="0" r="0" b="0"/>
            <wp:wrapTopAndBottom/>
            <wp:docPr id="9"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7" descr=""/>
                    <pic:cNvPicPr>
                      <a:picLocks noChangeAspect="1" noChangeArrowheads="1"/>
                    </pic:cNvPicPr>
                  </pic:nvPicPr>
                  <pic:blipFill>
                    <a:blip r:embed="rId10"/>
                    <a:stretch>
                      <a:fillRect/>
                    </a:stretch>
                  </pic:blipFill>
                  <pic:spPr bwMode="auto">
                    <a:xfrm>
                      <a:off x="0" y="0"/>
                      <a:ext cx="2552700" cy="866775"/>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t>Дополнительно логгировать — попытки подключения и завершение сессий</w:t>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3200400" cy="1152525"/>
            <wp:effectExtent l="0" t="0" r="0" b="0"/>
            <wp:wrapTopAndBottom/>
            <wp:docPr id="10"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8" descr=""/>
                    <pic:cNvPicPr>
                      <a:picLocks noChangeAspect="1" noChangeArrowheads="1"/>
                    </pic:cNvPicPr>
                  </pic:nvPicPr>
                  <pic:blipFill>
                    <a:blip r:embed="rId11"/>
                    <a:stretch>
                      <a:fillRect/>
                    </a:stretch>
                  </pic:blipFill>
                  <pic:spPr bwMode="auto">
                    <a:xfrm>
                      <a:off x="0" y="0"/>
                      <a:ext cx="3200400" cy="1152525"/>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t>Настроить следующие параметры сервера БД: max_connections, shared_buffers, temp_buffers, work_mem, checkpoint_timeout, effective_cache_size, fsync, commit_delay</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240030"/>
            <wp:effectExtent l="0" t="0" r="0" b="0"/>
            <wp:wrapTopAndBottom/>
            <wp:docPr id="11"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9" descr=""/>
                    <pic:cNvPicPr>
                      <a:picLocks noChangeAspect="1" noChangeArrowheads="1"/>
                    </pic:cNvPicPr>
                  </pic:nvPicPr>
                  <pic:blipFill>
                    <a:blip r:embed="rId12"/>
                    <a:stretch>
                      <a:fillRect/>
                    </a:stretch>
                  </pic:blipFill>
                  <pic:spPr bwMode="auto">
                    <a:xfrm>
                      <a:off x="0" y="0"/>
                      <a:ext cx="6120130" cy="240030"/>
                    </a:xfrm>
                    <a:prstGeom prst="rect">
                      <a:avLst/>
                    </a:prstGeom>
                  </pic:spPr>
                </pic:pic>
              </a:graphicData>
            </a:graphic>
          </wp:anchor>
        </w:drawing>
      </w:r>
      <w:r>
        <w:rPr>
          <w:rFonts w:cs="Liberation Serif"/>
          <w:color w:val="212529"/>
          <w:shd w:fill="FFFFFF" w:val="clear"/>
        </w:rPr>
        <w:t>max_connections: 200, выше этого значения нет смысла разгонять - есть смысл вместо увеличения максимального количества соединений использовать пулы.</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240030"/>
            <wp:effectExtent l="0" t="0" r="0" b="0"/>
            <wp:wrapTopAndBottom/>
            <wp:docPr id="12"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0" descr=""/>
                    <pic:cNvPicPr>
                      <a:picLocks noChangeAspect="1" noChangeArrowheads="1"/>
                    </pic:cNvPicPr>
                  </pic:nvPicPr>
                  <pic:blipFill>
                    <a:blip r:embed="rId13"/>
                    <a:stretch>
                      <a:fillRect/>
                    </a:stretch>
                  </pic:blipFill>
                  <pic:spPr bwMode="auto">
                    <a:xfrm>
                      <a:off x="0" y="0"/>
                      <a:ext cx="6120130" cy="240030"/>
                    </a:xfrm>
                    <a:prstGeom prst="rect">
                      <a:avLst/>
                    </a:prstGeom>
                  </pic:spPr>
                </pic:pic>
              </a:graphicData>
            </a:graphic>
          </wp:anchor>
        </w:drawing>
      </w:r>
      <w:r>
        <w:rPr>
          <w:rFonts w:cs="Liberation Serif"/>
          <w:color w:val="212529"/>
          <w:shd w:fill="FFFFFF" w:val="clear"/>
        </w:rPr>
        <w:t>shared_buffers: увеличил до 3 Гб. Задает объем памяти, который будет использовать сервер для буферов в разделяемой памяти. Рекомендуемое начальное значение это 25% от объема оперативной памяти, оно и будет взято.</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120130" cy="240030"/>
            <wp:effectExtent l="0" t="0" r="0" b="0"/>
            <wp:wrapTopAndBottom/>
            <wp:docPr id="13"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1" descr=""/>
                    <pic:cNvPicPr>
                      <a:picLocks noChangeAspect="1" noChangeArrowheads="1"/>
                    </pic:cNvPicPr>
                  </pic:nvPicPr>
                  <pic:blipFill>
                    <a:blip r:embed="rId14"/>
                    <a:stretch>
                      <a:fillRect/>
                    </a:stretch>
                  </pic:blipFill>
                  <pic:spPr bwMode="auto">
                    <a:xfrm>
                      <a:off x="0" y="0"/>
                      <a:ext cx="6120130" cy="240030"/>
                    </a:xfrm>
                    <a:prstGeom prst="rect">
                      <a:avLst/>
                    </a:prstGeom>
                  </pic:spPr>
                </pic:pic>
              </a:graphicData>
            </a:graphic>
          </wp:anchor>
        </w:drawing>
      </w:r>
      <w:r>
        <w:rPr>
          <w:rFonts w:cs="Liberation Serif"/>
          <w:color w:val="212529"/>
          <w:shd w:fill="FFFFFF" w:val="clear"/>
        </w:rPr>
        <w:t>temp_buffers: 32 Мб. Задает максимальное число временных буферов для каждого сеанса. Используется только для хранения временных таблиц в памяти.</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120130" cy="240030"/>
            <wp:effectExtent l="0" t="0" r="0" b="0"/>
            <wp:wrapTopAndBottom/>
            <wp:docPr id="14" name="Изображение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2" descr=""/>
                    <pic:cNvPicPr>
                      <a:picLocks noChangeAspect="1" noChangeArrowheads="1"/>
                    </pic:cNvPicPr>
                  </pic:nvPicPr>
                  <pic:blipFill>
                    <a:blip r:embed="rId15"/>
                    <a:stretch>
                      <a:fillRect/>
                    </a:stretch>
                  </pic:blipFill>
                  <pic:spPr bwMode="auto">
                    <a:xfrm>
                      <a:off x="0" y="0"/>
                      <a:ext cx="6120130" cy="240030"/>
                    </a:xfrm>
                    <a:prstGeom prst="rect">
                      <a:avLst/>
                    </a:prstGeom>
                  </pic:spPr>
                </pic:pic>
              </a:graphicData>
            </a:graphic>
          </wp:anchor>
        </w:drawing>
      </w:r>
      <w:r>
        <w:rPr>
          <w:rFonts w:cs="Liberation Serif"/>
          <w:color w:val="212529"/>
          <w:shd w:fill="FFFFFF" w:val="clear"/>
        </w:rPr>
        <w:t xml:space="preserve">work_mem: 8 Мб. Эта конфигурация используется для сложной сортировки. Если вы собираетесь выполнять сложную сортировку, то идеально увеличить значение этого параметра, чтобы увидеть хорошие результаты. </w:t>
      </w:r>
    </w:p>
    <w:p>
      <w:pPr>
        <w:pStyle w:val="Normal"/>
        <w:rPr>
          <w:rFonts w:cs="Liberation Serif"/>
          <w:color w:val="212529"/>
          <w:shd w:fill="FFFFFF" w:val="clear"/>
        </w:rPr>
      </w:pPr>
      <w:r>
        <w:rPr>
          <w:rFonts w:cs="Liberation Serif"/>
          <w:color w:val="212529"/>
          <w:shd w:fill="FFFFFF" w:val="clear"/>
        </w:rPr>
        <w:t>temp_buffers и work_mem суммарно могут максимально использовать при 200 соедиениях 8000 Мб (7,8125 Гб), что в сумме с учетом shared_buffers занимает 11072 Мб (10,8125 Гб).</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120130" cy="240030"/>
            <wp:effectExtent l="0" t="0" r="0" b="0"/>
            <wp:wrapTopAndBottom/>
            <wp:docPr id="15" name="Изображение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3" descr=""/>
                    <pic:cNvPicPr>
                      <a:picLocks noChangeAspect="1" noChangeArrowheads="1"/>
                    </pic:cNvPicPr>
                  </pic:nvPicPr>
                  <pic:blipFill>
                    <a:blip r:embed="rId16"/>
                    <a:stretch>
                      <a:fillRect/>
                    </a:stretch>
                  </pic:blipFill>
                  <pic:spPr bwMode="auto">
                    <a:xfrm>
                      <a:off x="0" y="0"/>
                      <a:ext cx="6120130" cy="240030"/>
                    </a:xfrm>
                    <a:prstGeom prst="rect">
                      <a:avLst/>
                    </a:prstGeom>
                  </pic:spPr>
                </pic:pic>
              </a:graphicData>
            </a:graphic>
          </wp:anchor>
        </w:drawing>
      </w:r>
      <w:r>
        <w:rPr>
          <w:rFonts w:cs="Liberation Serif"/>
          <w:color w:val="212529"/>
          <w:shd w:fill="FFFFFF" w:val="clear"/>
        </w:rPr>
        <w:t xml:space="preserve">checkpoint_timeout: 5 min (дефолтное значение). Уменьшение параметра приводит к учащению контрольных точек и повышению нагрузки, увеличение параметра приводит к большему времени, которое потребуется для восстановления после сбоя. </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657850" cy="228600"/>
            <wp:effectExtent l="0" t="0" r="0" b="0"/>
            <wp:wrapTopAndBottom/>
            <wp:docPr id="16" name="Изображение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5" descr=""/>
                    <pic:cNvPicPr>
                      <a:picLocks noChangeAspect="1" noChangeArrowheads="1"/>
                    </pic:cNvPicPr>
                  </pic:nvPicPr>
                  <pic:blipFill>
                    <a:blip r:embed="rId17"/>
                    <a:stretch>
                      <a:fillRect/>
                    </a:stretch>
                  </pic:blipFill>
                  <pic:spPr bwMode="auto">
                    <a:xfrm>
                      <a:off x="0" y="0"/>
                      <a:ext cx="5657850" cy="228600"/>
                    </a:xfrm>
                    <a:prstGeom prst="rect">
                      <a:avLst/>
                    </a:prstGeom>
                  </pic:spPr>
                </pic:pic>
              </a:graphicData>
            </a:graphic>
          </wp:anchor>
        </w:drawing>
      </w:r>
      <w:r>
        <w:rPr>
          <w:rFonts w:cs="Liberation Serif"/>
          <w:color w:val="212529"/>
          <w:shd w:fill="FFFFFF" w:val="clear"/>
        </w:rPr>
        <w:t>effective_cache_size: 4 Гб (дефолтное значение). Определяет представление планировщика об эффективном размере дискового кеша, доступном для одного запроса. Значение должно быть больше или равно shared_buffers, поэтому оставляю значение по умолчанию в 4 Гб.</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120130" cy="212090"/>
            <wp:effectExtent l="0" t="0" r="0" b="0"/>
            <wp:wrapTopAndBottom/>
            <wp:docPr id="17" name="Изображение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4" descr=""/>
                    <pic:cNvPicPr>
                      <a:picLocks noChangeAspect="1" noChangeArrowheads="1"/>
                    </pic:cNvPicPr>
                  </pic:nvPicPr>
                  <pic:blipFill>
                    <a:blip r:embed="rId18"/>
                    <a:stretch>
                      <a:fillRect/>
                    </a:stretch>
                  </pic:blipFill>
                  <pic:spPr bwMode="auto">
                    <a:xfrm>
                      <a:off x="0" y="0"/>
                      <a:ext cx="6120130" cy="212090"/>
                    </a:xfrm>
                    <a:prstGeom prst="rect">
                      <a:avLst/>
                    </a:prstGeom>
                  </pic:spPr>
                </pic:pic>
              </a:graphicData>
            </a:graphic>
          </wp:anchor>
        </w:drawing>
      </w:r>
      <w:r>
        <w:rPr>
          <w:rFonts w:cs="Liberation Serif"/>
          <w:color w:val="212529"/>
          <w:shd w:fill="FFFFFF" w:val="clear"/>
        </w:rPr>
        <w:t>fsync = on: (дефолтное значение) — выключение параметра приводит к росту производительности, но при этом появляется значительный риск потери всех данных при внезапном выключении питания.</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120130" cy="196850"/>
            <wp:effectExtent l="0" t="0" r="0" b="0"/>
            <wp:wrapTopAndBottom/>
            <wp:docPr id="18" name="Изображение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6" descr=""/>
                    <pic:cNvPicPr>
                      <a:picLocks noChangeAspect="1" noChangeArrowheads="1"/>
                    </pic:cNvPicPr>
                  </pic:nvPicPr>
                  <pic:blipFill>
                    <a:blip r:embed="rId19"/>
                    <a:stretch>
                      <a:fillRect/>
                    </a:stretch>
                  </pic:blipFill>
                  <pic:spPr bwMode="auto">
                    <a:xfrm>
                      <a:off x="0" y="0"/>
                      <a:ext cx="6120130" cy="196850"/>
                    </a:xfrm>
                    <a:prstGeom prst="rect">
                      <a:avLst/>
                    </a:prstGeom>
                  </pic:spPr>
                </pic:pic>
              </a:graphicData>
            </a:graphic>
          </wp:anchor>
        </w:drawing>
      </w:r>
      <w:r>
        <w:rPr>
          <w:rFonts w:cs="Liberation Serif"/>
          <w:color w:val="212529"/>
          <w:shd w:fill="FFFFFF" w:val="clear"/>
        </w:rPr>
        <w:t>commit_delay: 0. Добавляет задержку перед началом очистки WAL. При асинхронной обработке коммитов оптимальным значением является 0.</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t>Так как хранение происходит на жестком диске, то для того чтобы ускорить обслуживание транзакций, сделаем асинхронную запись журнала. При синхронной записи продолжение работы невозможно, пока журнальные записи не окажутся на диске, так как HDD достаточно медленный, по этой причине есть смысл использовать асинхронную запись журнала, при которой не требуется для продолжения работы запись журнала на диск.</w:t>
      </w:r>
    </w:p>
    <w:p>
      <w:pPr>
        <w:pStyle w:val="Normal"/>
        <w:rPr>
          <w:rFonts w:cs="Liberation Serif"/>
          <w:color w:val="212529"/>
          <w:shd w:fill="FFFFFF" w:val="clear"/>
        </w:rPr>
      </w:pPr>
      <w:r>
        <w:rPr>
          <w:rFonts w:cs="Liberation Serif"/>
          <w:color w:val="212529"/>
          <w:shd w:fill="FFFFFF" w:val="clear"/>
        </w:rPr>
        <w:t>synchronous_commit = off</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t>Получаем следующие значения:</w:t>
      </w:r>
    </w:p>
    <w:p>
      <w:pPr>
        <w:pStyle w:val="Normal"/>
        <w:rPr>
          <w:rFonts w:cs="Liberation Serif"/>
          <w:color w:val="212529"/>
          <w:shd w:fill="FFFFFF" w:val="clear"/>
        </w:rPr>
      </w:pPr>
      <w:r>
        <w:rPr>
          <w:rFonts w:cs="Liberation Serif"/>
          <w:color w:val="212529"/>
          <w:shd w:fill="FFFFFF" w:val="clear"/>
        </w:rPr>
        <w:t>max_connections = 200</w:t>
      </w:r>
    </w:p>
    <w:p>
      <w:pPr>
        <w:pStyle w:val="Normal"/>
        <w:rPr>
          <w:rFonts w:cs="Liberation Serif"/>
          <w:color w:val="212529"/>
          <w:shd w:fill="FFFFFF" w:val="clear"/>
        </w:rPr>
      </w:pPr>
      <w:r>
        <w:rPr>
          <w:rFonts w:cs="Liberation Serif"/>
          <w:color w:val="212529"/>
          <w:shd w:fill="FFFFFF" w:val="clear"/>
        </w:rPr>
        <w:t>shared_buffers = 3 Гб</w:t>
      </w:r>
    </w:p>
    <w:p>
      <w:pPr>
        <w:pStyle w:val="Normal"/>
        <w:rPr>
          <w:rFonts w:cs="Liberation Serif"/>
          <w:color w:val="212529"/>
          <w:shd w:fill="FFFFFF" w:val="clear"/>
        </w:rPr>
      </w:pPr>
      <w:r>
        <w:rPr>
          <w:rFonts w:cs="Liberation Serif"/>
          <w:color w:val="212529"/>
          <w:shd w:fill="FFFFFF" w:val="clear"/>
        </w:rPr>
        <w:t>temp_buffers = 32 Мб</w:t>
      </w:r>
    </w:p>
    <w:p>
      <w:pPr>
        <w:pStyle w:val="Normal"/>
        <w:rPr>
          <w:rFonts w:cs="Liberation Serif"/>
          <w:color w:val="212529"/>
          <w:shd w:fill="FFFFFF" w:val="clear"/>
        </w:rPr>
      </w:pPr>
      <w:r>
        <w:rPr>
          <w:rFonts w:cs="Liberation Serif"/>
          <w:color w:val="212529"/>
          <w:shd w:fill="FFFFFF" w:val="clear"/>
        </w:rPr>
        <w:t>work_mem = 8 Мб</w:t>
      </w:r>
    </w:p>
    <w:p>
      <w:pPr>
        <w:pStyle w:val="Normal"/>
        <w:rPr>
          <w:rFonts w:cs="Liberation Serif"/>
          <w:color w:val="212529"/>
          <w:shd w:fill="FFFFFF" w:val="clear"/>
        </w:rPr>
      </w:pPr>
      <w:r>
        <w:rPr>
          <w:rFonts w:cs="Liberation Serif"/>
          <w:color w:val="212529"/>
          <w:shd w:fill="FFFFFF" w:val="clear"/>
        </w:rPr>
        <w:t>checkpoint_timeout = 5 min</w:t>
      </w:r>
    </w:p>
    <w:p>
      <w:pPr>
        <w:pStyle w:val="Normal"/>
        <w:rPr>
          <w:rFonts w:cs="Liberation Serif"/>
          <w:color w:val="212529"/>
          <w:shd w:fill="FFFFFF" w:val="clear"/>
        </w:rPr>
      </w:pPr>
      <w:r>
        <w:rPr>
          <w:rFonts w:cs="Liberation Serif"/>
          <w:color w:val="212529"/>
          <w:shd w:fill="FFFFFF" w:val="clear"/>
        </w:rPr>
        <w:t>effective_cache_size = 4 Гб</w:t>
      </w:r>
    </w:p>
    <w:p>
      <w:pPr>
        <w:pStyle w:val="Normal"/>
        <w:rPr>
          <w:rFonts w:cs="Liberation Serif"/>
          <w:color w:val="212529"/>
          <w:shd w:fill="FFFFFF" w:val="clear"/>
        </w:rPr>
      </w:pPr>
      <w:r>
        <w:rPr>
          <w:rFonts w:cs="Liberation Serif"/>
          <w:color w:val="212529"/>
          <w:shd w:fill="FFFFFF" w:val="clear"/>
        </w:rPr>
        <w:t>fsync = on</w:t>
      </w:r>
    </w:p>
    <w:p>
      <w:pPr>
        <w:pStyle w:val="Normal"/>
        <w:rPr>
          <w:rFonts w:cs="Liberation Serif"/>
          <w:color w:val="212529"/>
          <w:shd w:fill="FFFFFF" w:val="clear"/>
        </w:rPr>
      </w:pPr>
      <w:r>
        <w:rPr>
          <w:rFonts w:cs="Liberation Serif"/>
          <w:color w:val="212529"/>
          <w:shd w:fill="FFFFFF" w:val="clear"/>
        </w:rPr>
        <w:t>commit_delay = 0</w:t>
      </w:r>
    </w:p>
    <w:p>
      <w:pPr>
        <w:pStyle w:val="Normal"/>
        <w:rPr>
          <w:rFonts w:cs="Liberation Serif"/>
          <w:color w:val="212529"/>
          <w:shd w:fill="FFFFFF" w:val="clear"/>
        </w:rPr>
      </w:pPr>
      <w:r>
        <w:rPr>
          <w:rFonts w:cs="Liberation Serif"/>
          <w:color w:val="212529"/>
          <w:shd w:fill="FFFFFF" w:val="clear"/>
        </w:rPr>
      </w:r>
    </w:p>
    <w:p>
      <w:pPr>
        <w:pStyle w:val="3"/>
        <w:rPr>
          <w:sz w:val="28"/>
          <w:szCs w:val="28"/>
        </w:rPr>
      </w:pPr>
      <w:r>
        <w:rPr>
          <w:sz w:val="28"/>
          <w:szCs w:val="28"/>
        </w:rPr>
        <w:t>Этап 3. Дополнительные табличные пространства и наполнение базы</w:t>
      </w:r>
    </w:p>
    <w:p>
      <w:pPr>
        <w:pStyle w:val="Normal"/>
        <w:rPr>
          <w:rFonts w:cs="Liberation Serif"/>
          <w:color w:val="212529"/>
          <w:shd w:fill="FFFFFF" w:val="clear"/>
        </w:rPr>
      </w:pPr>
      <w:r>
        <w:rPr>
          <w:rFonts w:cs="Liberation Serif"/>
          <w:color w:val="212529"/>
          <w:shd w:fill="FFFFFF" w:val="clear"/>
        </w:rPr>
      </w:r>
    </w:p>
    <w:p>
      <w:pPr>
        <w:pStyle w:val="Normal"/>
        <w:rPr>
          <w:b/>
          <w:b/>
          <w:bCs/>
        </w:rPr>
      </w:pPr>
      <w:r>
        <w:rPr>
          <w:rFonts w:cs="Liberation Serif"/>
          <w:b/>
          <w:bCs/>
          <w:color w:val="212529"/>
          <w:shd w:fill="FFFFFF" w:val="clear"/>
        </w:rPr>
        <w:t>Создать новые табличные пространства для временных объектов $HOME/mto69</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3467100" cy="695325"/>
            <wp:effectExtent l="0" t="0" r="0" b="0"/>
            <wp:wrapTopAndBottom/>
            <wp:docPr id="19" name="Изображение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9" descr=""/>
                    <pic:cNvPicPr>
                      <a:picLocks noChangeAspect="1" noChangeArrowheads="1"/>
                    </pic:cNvPicPr>
                  </pic:nvPicPr>
                  <pic:blipFill>
                    <a:blip r:embed="rId20"/>
                    <a:stretch>
                      <a:fillRect/>
                    </a:stretch>
                  </pic:blipFill>
                  <pic:spPr bwMode="auto">
                    <a:xfrm>
                      <a:off x="0" y="0"/>
                      <a:ext cx="3467100" cy="695325"/>
                    </a:xfrm>
                    <a:prstGeom prst="rect">
                      <a:avLst/>
                    </a:prstGeom>
                  </pic:spPr>
                </pic:pic>
              </a:graphicData>
            </a:graphic>
          </wp:anchor>
        </w:drawing>
      </w:r>
      <w:r>
        <w:rPr>
          <w:rFonts w:cs="Liberation Serif"/>
          <w:color w:val="212529"/>
          <w:shd w:fill="FFFFFF" w:val="clear"/>
        </w:rPr>
        <w:t>Создаем директорию.</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6120130" cy="1168400"/>
            <wp:effectExtent l="0" t="0" r="0" b="0"/>
            <wp:wrapTopAndBottom/>
            <wp:docPr id="20" name="Изображение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20" descr=""/>
                    <pic:cNvPicPr>
                      <a:picLocks noChangeAspect="1" noChangeArrowheads="1"/>
                    </pic:cNvPicPr>
                  </pic:nvPicPr>
                  <pic:blipFill>
                    <a:blip r:embed="rId21"/>
                    <a:stretch>
                      <a:fillRect/>
                    </a:stretch>
                  </pic:blipFill>
                  <pic:spPr bwMode="auto">
                    <a:xfrm>
                      <a:off x="0" y="0"/>
                      <a:ext cx="6120130" cy="1168400"/>
                    </a:xfrm>
                    <a:prstGeom prst="rect">
                      <a:avLst/>
                    </a:prstGeom>
                  </pic:spPr>
                </pic:pic>
              </a:graphicData>
            </a:graphic>
          </wp:anchor>
        </w:drawing>
      </w:r>
      <w:r>
        <w:rPr>
          <w:rFonts w:cs="Liberation Serif"/>
          <w:color w:val="212529"/>
          <w:shd w:fill="FFFFFF" w:val="clear"/>
        </w:rPr>
        <w:t>Подключаемся к бд и добавляем табличное пространство</w:t>
      </w:r>
    </w:p>
    <w:p>
      <w:pPr>
        <w:pStyle w:val="Normal"/>
        <w:rPr>
          <w:rFonts w:cs="Liberation Serif"/>
          <w:color w:val="212529"/>
          <w:shd w:fill="FFFFFF" w:val="clear"/>
        </w:rPr>
      </w:pPr>
      <w:r>
        <w:rPr>
          <w:rFonts w:cs="Liberation Serif"/>
          <w:color w:val="212529"/>
          <w:shd w:fill="FFFFFF" w:val="clear"/>
        </w:rPr>
      </w:r>
    </w:p>
    <w:p>
      <w:pPr>
        <w:pStyle w:val="Normal"/>
        <w:rPr>
          <w:rFonts w:cs="Liberation Serif"/>
          <w:b/>
          <w:b/>
          <w:bCs/>
          <w:color w:val="212529"/>
          <w:shd w:fill="FFFFFF" w:val="clear"/>
        </w:rPr>
      </w:pPr>
      <w:r>
        <w:rPr>
          <w:rFonts w:cs="Liberation Serif"/>
          <w:b/>
          <w:bCs/>
          <w:color w:val="212529"/>
          <w:shd w:fill="FFFFFF" w:val="clear"/>
        </w:rPr>
        <w:t>На основе template0 создать новую базу — leftgreenroad</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6120130" cy="452120"/>
            <wp:effectExtent l="0" t="0" r="0" b="0"/>
            <wp:wrapSquare wrapText="largest"/>
            <wp:docPr id="21" name="Изображение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21" descr=""/>
                    <pic:cNvPicPr>
                      <a:picLocks noChangeAspect="1" noChangeArrowheads="1"/>
                    </pic:cNvPicPr>
                  </pic:nvPicPr>
                  <pic:blipFill>
                    <a:blip r:embed="rId22"/>
                    <a:stretch>
                      <a:fillRect/>
                    </a:stretch>
                  </pic:blipFill>
                  <pic:spPr bwMode="auto">
                    <a:xfrm>
                      <a:off x="0" y="0"/>
                      <a:ext cx="6120130" cy="452120"/>
                    </a:xfrm>
                    <a:prstGeom prst="rect">
                      <a:avLst/>
                    </a:prstGeom>
                  </pic:spPr>
                </pic:pic>
              </a:graphicData>
            </a:graphic>
          </wp:anchor>
        </w:drawing>
      </w:r>
    </w:p>
    <w:p>
      <w:pPr>
        <w:pStyle w:val="Normal"/>
        <w:rPr>
          <w:b/>
          <w:b/>
          <w:bCs/>
        </w:rPr>
      </w:pPr>
      <w:r>
        <w:rPr>
          <w:rFonts w:cs="Liberation Serif"/>
          <w:b/>
          <w:bCs/>
          <w:color w:val="212529"/>
          <w:shd w:fill="FFFFFF" w:val="clear"/>
        </w:rPr>
        <w:t>Создать новую роль, предоставить необходимые права, разрешить подключение к базе.</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6120130" cy="767080"/>
            <wp:effectExtent l="0" t="0" r="0" b="0"/>
            <wp:wrapTopAndBottom/>
            <wp:docPr id="22" name="Изображение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22" descr=""/>
                    <pic:cNvPicPr>
                      <a:picLocks noChangeAspect="1" noChangeArrowheads="1"/>
                    </pic:cNvPicPr>
                  </pic:nvPicPr>
                  <pic:blipFill>
                    <a:blip r:embed="rId23"/>
                    <a:stretch>
                      <a:fillRect/>
                    </a:stretch>
                  </pic:blipFill>
                  <pic:spPr bwMode="auto">
                    <a:xfrm>
                      <a:off x="0" y="0"/>
                      <a:ext cx="6120130" cy="767080"/>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t>CREATE USER user1 WITH PASSWORD 'user1';</w:t>
      </w:r>
    </w:p>
    <w:p>
      <w:pPr>
        <w:pStyle w:val="Normal"/>
        <w:rPr>
          <w:rFonts w:cs="Liberation Serif"/>
          <w:color w:val="212529"/>
          <w:shd w:fill="FFFFFF" w:val="clear"/>
        </w:rPr>
      </w:pPr>
      <w:r>
        <w:rPr>
          <w:rFonts w:cs="Liberation Serif"/>
          <w:color w:val="212529"/>
          <w:shd w:fill="FFFFFF" w:val="clear"/>
        </w:rPr>
        <w:t>GRANT TEMPORARY, CONNECT ON DATABASE leftgreenroad TO user1;</w:t>
      </w:r>
    </w:p>
    <w:p>
      <w:pPr>
        <w:pStyle w:val="Normal"/>
        <w:rPr>
          <w:rFonts w:cs="Liberation Serif"/>
          <w:color w:val="212529"/>
          <w:shd w:fill="FFFFFF" w:val="clear"/>
        </w:rPr>
      </w:pPr>
      <w:r>
        <w:rPr>
          <w:rFonts w:cs="Liberation Serif"/>
          <w:color w:val="212529"/>
          <w:shd w:fill="FFFFFF" w:val="clear"/>
        </w:rPr>
      </w:r>
    </w:p>
    <w:p>
      <w:pPr>
        <w:pStyle w:val="Normal"/>
        <w:rPr>
          <w:rFonts w:cs="Liberation Serif"/>
          <w:b/>
          <w:b/>
          <w:bCs/>
          <w:color w:val="212529"/>
          <w:shd w:fill="FFFFFF" w:val="clear"/>
        </w:rPr>
      </w:pPr>
      <w:r>
        <w:rPr>
          <w:rFonts w:cs="Liberation Serif"/>
          <w:b/>
          <w:bCs/>
          <w:color w:val="212529"/>
          <w:shd w:fill="FFFFFF" w:val="clear"/>
        </w:rPr>
        <w:t>От имени новой роли (не администратора) произвести наполнение ВСЕХ созданных баз тестовыми наборами данных. ВСЕ табличные пространства должны использоваться по назначению.</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t>CREATE TABLE IF NOT EXISTS first (</w:t>
      </w:r>
    </w:p>
    <w:p>
      <w:pPr>
        <w:pStyle w:val="Normal"/>
        <w:rPr>
          <w:rFonts w:cs="Liberation Serif"/>
          <w:color w:val="212529"/>
          <w:shd w:fill="FFFFFF" w:val="clear"/>
        </w:rPr>
      </w:pPr>
      <w:r>
        <w:rPr>
          <w:rFonts w:cs="Liberation Serif"/>
          <w:color w:val="212529"/>
          <w:shd w:fill="FFFFFF" w:val="clear"/>
        </w:rPr>
        <w:t xml:space="preserve">    </w:t>
      </w:r>
      <w:r>
        <w:rPr>
          <w:rFonts w:cs="Liberation Serif"/>
          <w:color w:val="212529"/>
          <w:shd w:fill="FFFFFF" w:val="clear"/>
        </w:rPr>
        <w:t xml:space="preserve">id serial </w:t>
      </w:r>
      <w:r>
        <w:rPr>
          <w:rFonts w:cs="Liberation Serif"/>
          <w:color w:val="212529"/>
          <w:shd w:fill="FFFFFF" w:val="clear"/>
        </w:rPr>
        <w:t>PRIMARY KEY</w:t>
      </w:r>
      <w:r>
        <w:rPr>
          <w:rFonts w:cs="Liberation Serif"/>
          <w:color w:val="212529"/>
          <w:shd w:fill="FFFFFF" w:val="clear"/>
        </w:rPr>
        <w:t>,</w:t>
      </w:r>
    </w:p>
    <w:p>
      <w:pPr>
        <w:pStyle w:val="Normal"/>
        <w:rPr>
          <w:rFonts w:cs="Liberation Serif"/>
          <w:color w:val="212529"/>
          <w:shd w:fill="FFFFFF" w:val="clear"/>
        </w:rPr>
      </w:pPr>
      <w:r>
        <w:rPr>
          <w:rFonts w:cs="Liberation Serif"/>
          <w:color w:val="212529"/>
          <w:shd w:fill="FFFFFF" w:val="clear"/>
        </w:rPr>
        <w:t xml:space="preserve">    </w:t>
      </w:r>
      <w:r>
        <w:rPr>
          <w:rFonts w:cs="Liberation Serif"/>
          <w:color w:val="212529"/>
          <w:shd w:fill="FFFFFF" w:val="clear"/>
        </w:rPr>
        <w:t>column1 int,</w:t>
      </w:r>
    </w:p>
    <w:p>
      <w:pPr>
        <w:pStyle w:val="Normal"/>
        <w:rPr>
          <w:rFonts w:cs="Liberation Serif"/>
          <w:color w:val="212529"/>
          <w:shd w:fill="FFFFFF" w:val="clear"/>
        </w:rPr>
      </w:pPr>
      <w:r>
        <w:rPr>
          <w:rFonts w:cs="Liberation Serif"/>
          <w:color w:val="212529"/>
          <w:shd w:fill="FFFFFF" w:val="clear"/>
        </w:rPr>
        <w:t xml:space="preserve">    </w:t>
      </w:r>
      <w:r>
        <w:rPr>
          <w:rFonts w:cs="Liberation Serif"/>
          <w:color w:val="212529"/>
          <w:shd w:fill="FFFFFF" w:val="clear"/>
        </w:rPr>
        <w:t>column2 int,</w:t>
      </w:r>
    </w:p>
    <w:p>
      <w:pPr>
        <w:pStyle w:val="Normal"/>
        <w:rPr>
          <w:rFonts w:cs="Liberation Serif"/>
          <w:color w:val="212529"/>
          <w:shd w:fill="FFFFFF" w:val="clear"/>
        </w:rPr>
      </w:pPr>
      <w:r>
        <w:rPr>
          <w:rFonts w:cs="Liberation Serif"/>
          <w:color w:val="212529"/>
          <w:shd w:fill="FFFFFF" w:val="clear"/>
        </w:rPr>
        <w:t xml:space="preserve">    </w:t>
      </w:r>
      <w:r>
        <w:rPr>
          <w:rFonts w:cs="Liberation Serif"/>
          <w:color w:val="212529"/>
          <w:shd w:fill="FFFFFF" w:val="clear"/>
        </w:rPr>
        <w:t>column3 int</w:t>
      </w:r>
    </w:p>
    <w:p>
      <w:pPr>
        <w:pStyle w:val="Normal"/>
        <w:rPr>
          <w:rFonts w:cs="Liberation Serif"/>
          <w:color w:val="212529"/>
          <w:shd w:fill="FFFFFF" w:val="clear"/>
        </w:rPr>
      </w:pPr>
      <w:r>
        <w:rPr>
          <w:rFonts w:cs="Liberation Serif"/>
          <w:color w:val="212529"/>
          <w:shd w:fill="FFFFFF" w:val="clear"/>
        </w:rPr>
        <w:t>);</w:t>
      </w:r>
    </w:p>
    <w:p>
      <w:pPr>
        <w:pStyle w:val="Normal"/>
        <w:rPr>
          <w:rFonts w:cs="Liberation Serif"/>
          <w:color w:val="212529"/>
          <w:shd w:fill="FFFFFF" w:val="clear"/>
        </w:rPr>
      </w:pPr>
      <w:r>
        <w:rPr>
          <w:rFonts w:cs="Liberation Serif"/>
          <w:color w:val="212529"/>
          <w:shd w:fill="FFFFFF" w:val="clear"/>
        </w:rPr>
        <w:t>CREATE TABLE IF NOT EXISTS second (</w:t>
      </w:r>
    </w:p>
    <w:p>
      <w:pPr>
        <w:pStyle w:val="Normal"/>
        <w:rPr>
          <w:rFonts w:cs="Liberation Serif"/>
          <w:color w:val="212529"/>
          <w:shd w:fill="FFFFFF" w:val="clear"/>
        </w:rPr>
      </w:pPr>
      <w:r>
        <w:rPr>
          <w:rFonts w:cs="Liberation Serif"/>
          <w:color w:val="212529"/>
          <w:shd w:fill="FFFFFF" w:val="clear"/>
        </w:rPr>
        <w:t xml:space="preserve">    </w:t>
      </w:r>
      <w:r>
        <w:rPr>
          <w:rFonts w:cs="Liberation Serif"/>
          <w:color w:val="212529"/>
          <w:shd w:fill="FFFFFF" w:val="clear"/>
        </w:rPr>
        <w:t xml:space="preserve">id serial </w:t>
      </w:r>
      <w:r>
        <w:rPr>
          <w:rFonts w:cs="Liberation Serif"/>
          <w:color w:val="212529"/>
          <w:shd w:fill="FFFFFF" w:val="clear"/>
        </w:rPr>
        <w:t>PRIMARY KEY</w:t>
      </w:r>
      <w:r>
        <w:rPr>
          <w:rFonts w:cs="Liberation Serif"/>
          <w:color w:val="212529"/>
          <w:shd w:fill="FFFFFF" w:val="clear"/>
        </w:rPr>
        <w:t>,</w:t>
      </w:r>
    </w:p>
    <w:p>
      <w:pPr>
        <w:pStyle w:val="Normal"/>
        <w:rPr>
          <w:rFonts w:cs="Liberation Serif"/>
          <w:color w:val="212529"/>
          <w:shd w:fill="FFFFFF" w:val="clear"/>
        </w:rPr>
      </w:pPr>
      <w:r>
        <w:rPr>
          <w:rFonts w:cs="Liberation Serif"/>
          <w:color w:val="212529"/>
          <w:shd w:fill="FFFFFF" w:val="clear"/>
        </w:rPr>
        <w:t xml:space="preserve">    </w:t>
      </w:r>
      <w:r>
        <w:rPr>
          <w:rFonts w:cs="Liberation Serif"/>
          <w:color w:val="212529"/>
          <w:shd w:fill="FFFFFF" w:val="clear"/>
        </w:rPr>
        <w:t>column1 int,</w:t>
      </w:r>
    </w:p>
    <w:p>
      <w:pPr>
        <w:pStyle w:val="Normal"/>
        <w:rPr>
          <w:rFonts w:cs="Liberation Serif"/>
          <w:color w:val="212529"/>
          <w:shd w:fill="FFFFFF" w:val="clear"/>
        </w:rPr>
      </w:pPr>
      <w:r>
        <w:rPr>
          <w:rFonts w:cs="Liberation Serif"/>
          <w:color w:val="212529"/>
          <w:shd w:fill="FFFFFF" w:val="clear"/>
        </w:rPr>
        <w:t xml:space="preserve">    </w:t>
      </w:r>
      <w:r>
        <w:rPr>
          <w:rFonts w:cs="Liberation Serif"/>
          <w:color w:val="212529"/>
          <w:shd w:fill="FFFFFF" w:val="clear"/>
        </w:rPr>
        <w:t>column2 int,</w:t>
      </w:r>
    </w:p>
    <w:p>
      <w:pPr>
        <w:pStyle w:val="Normal"/>
        <w:rPr>
          <w:rFonts w:cs="Liberation Serif"/>
          <w:color w:val="212529"/>
          <w:shd w:fill="FFFFFF" w:val="clear"/>
        </w:rPr>
      </w:pPr>
      <w:r>
        <w:rPr>
          <w:rFonts w:cs="Liberation Serif"/>
          <w:color w:val="212529"/>
          <w:shd w:fill="FFFFFF" w:val="clear"/>
        </w:rPr>
        <w:t xml:space="preserve">    </w:t>
      </w:r>
      <w:r>
        <w:rPr>
          <w:rFonts w:cs="Liberation Serif"/>
          <w:color w:val="212529"/>
          <w:shd w:fill="FFFFFF" w:val="clear"/>
        </w:rPr>
        <w:t>column3 int</w:t>
      </w:r>
    </w:p>
    <w:p>
      <w:pPr>
        <w:pStyle w:val="Normal"/>
        <w:rPr>
          <w:rFonts w:cs="Liberation Serif"/>
          <w:color w:val="212529"/>
          <w:shd w:fill="FFFFFF" w:val="clear"/>
        </w:rPr>
      </w:pPr>
      <w:r>
        <w:rPr>
          <w:rFonts w:cs="Liberation Serif"/>
          <w:color w:val="212529"/>
          <w:shd w:fill="FFFFFF" w:val="clear"/>
        </w:rPr>
        <w:t>);</w:t>
      </w:r>
    </w:p>
    <w:p>
      <w:pPr>
        <w:pStyle w:val="Normal"/>
        <w:rPr>
          <w:rFonts w:cs="Liberation Serif"/>
          <w:color w:val="212529"/>
          <w:shd w:fill="FFFFFF" w:val="clear"/>
        </w:rPr>
      </w:pPr>
      <w:r>
        <w:rPr>
          <w:rFonts w:cs="Liberation Serif"/>
          <w:color w:val="212529"/>
          <w:shd w:fill="FFFFFF" w:val="clear"/>
        </w:rPr>
        <w:t>CREATE TABLE IF NOT EXISTS third (</w:t>
      </w:r>
    </w:p>
    <w:p>
      <w:pPr>
        <w:pStyle w:val="Normal"/>
        <w:rPr>
          <w:rFonts w:cs="Liberation Serif"/>
          <w:color w:val="212529"/>
          <w:shd w:fill="FFFFFF" w:val="clear"/>
        </w:rPr>
      </w:pPr>
      <w:r>
        <w:rPr>
          <w:rFonts w:cs="Liberation Serif"/>
          <w:color w:val="212529"/>
          <w:shd w:fill="FFFFFF" w:val="clear"/>
        </w:rPr>
        <w:t xml:space="preserve">    </w:t>
      </w:r>
      <w:r>
        <w:rPr>
          <w:rFonts w:cs="Liberation Serif"/>
          <w:color w:val="212529"/>
          <w:shd w:fill="FFFFFF" w:val="clear"/>
        </w:rPr>
        <w:t xml:space="preserve">id serial </w:t>
      </w:r>
      <w:r>
        <w:rPr>
          <w:rFonts w:cs="Liberation Serif"/>
          <w:color w:val="212529"/>
          <w:shd w:fill="FFFFFF" w:val="clear"/>
        </w:rPr>
        <w:t>PRIMARY KEY</w:t>
      </w:r>
      <w:r>
        <w:rPr>
          <w:rFonts w:cs="Liberation Serif"/>
          <w:color w:val="212529"/>
          <w:shd w:fill="FFFFFF" w:val="clear"/>
        </w:rPr>
        <w:t>,</w:t>
      </w:r>
    </w:p>
    <w:p>
      <w:pPr>
        <w:pStyle w:val="Normal"/>
        <w:rPr>
          <w:rFonts w:cs="Liberation Serif"/>
          <w:color w:val="212529"/>
          <w:shd w:fill="FFFFFF" w:val="clear"/>
        </w:rPr>
      </w:pPr>
      <w:r>
        <w:rPr>
          <w:rFonts w:cs="Liberation Serif"/>
          <w:color w:val="212529"/>
          <w:shd w:fill="FFFFFF" w:val="clear"/>
        </w:rPr>
        <w:t xml:space="preserve">    </w:t>
      </w:r>
      <w:r>
        <w:rPr>
          <w:rFonts w:cs="Liberation Serif"/>
          <w:color w:val="212529"/>
          <w:shd w:fill="FFFFFF" w:val="clear"/>
        </w:rPr>
        <w:t>column1 int,</w:t>
      </w:r>
    </w:p>
    <w:p>
      <w:pPr>
        <w:pStyle w:val="Normal"/>
        <w:rPr>
          <w:rFonts w:cs="Liberation Serif"/>
          <w:color w:val="212529"/>
          <w:shd w:fill="FFFFFF" w:val="clear"/>
        </w:rPr>
      </w:pPr>
      <w:r>
        <w:rPr>
          <w:rFonts w:cs="Liberation Serif"/>
          <w:color w:val="212529"/>
          <w:shd w:fill="FFFFFF" w:val="clear"/>
        </w:rPr>
        <w:t xml:space="preserve">    </w:t>
      </w:r>
      <w:r>
        <w:rPr>
          <w:rFonts w:cs="Liberation Serif"/>
          <w:color w:val="212529"/>
          <w:shd w:fill="FFFFFF" w:val="clear"/>
        </w:rPr>
        <w:t>column2 int,</w:t>
      </w:r>
    </w:p>
    <w:p>
      <w:pPr>
        <w:pStyle w:val="Normal"/>
        <w:rPr>
          <w:rFonts w:cs="Liberation Serif"/>
          <w:color w:val="212529"/>
          <w:shd w:fill="FFFFFF" w:val="clear"/>
        </w:rPr>
      </w:pPr>
      <w:r>
        <w:rPr>
          <w:rFonts w:cs="Liberation Serif"/>
          <w:color w:val="212529"/>
          <w:shd w:fill="FFFFFF" w:val="clear"/>
        </w:rPr>
        <w:t xml:space="preserve">    </w:t>
      </w:r>
      <w:r>
        <w:rPr>
          <w:rFonts w:cs="Liberation Serif"/>
          <w:color w:val="212529"/>
          <w:shd w:fill="FFFFFF" w:val="clear"/>
        </w:rPr>
        <w:t>column3 int</w:t>
      </w:r>
    </w:p>
    <w:p>
      <w:pPr>
        <w:pStyle w:val="Normal"/>
        <w:rPr>
          <w:rFonts w:cs="Liberation Serif"/>
          <w:color w:val="212529"/>
          <w:shd w:fill="FFFFFF" w:val="clear"/>
        </w:rPr>
      </w:pPr>
      <w:r>
        <w:rPr>
          <w:rFonts w:cs="Liberation Serif"/>
          <w:color w:val="212529"/>
          <w:shd w:fill="FFFFFF" w:val="clear"/>
        </w:rPr>
        <w:t>);</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t>INSERT INTO first (id, column1, column2, column3) VALUES (default, 0, 1, 2);</w:t>
      </w:r>
    </w:p>
    <w:p>
      <w:pPr>
        <w:pStyle w:val="Normal"/>
        <w:rPr>
          <w:rFonts w:cs="Liberation Serif"/>
          <w:color w:val="212529"/>
          <w:shd w:fill="FFFFFF" w:val="clear"/>
        </w:rPr>
      </w:pPr>
      <w:r>
        <w:rPr>
          <w:rFonts w:cs="Liberation Serif"/>
          <w:color w:val="212529"/>
          <w:shd w:fill="FFFFFF" w:val="clear"/>
        </w:rPr>
        <w:t>INSERT INTO second (id, column1, column2, column3) VALUES (default, 0, 1, 2);</w:t>
      </w:r>
    </w:p>
    <w:p>
      <w:pPr>
        <w:pStyle w:val="Normal"/>
        <w:rPr>
          <w:rFonts w:cs="Liberation Serif"/>
          <w:color w:val="212529"/>
          <w:shd w:fill="FFFFFF" w:val="clear"/>
        </w:rPr>
      </w:pPr>
      <w:r>
        <w:rPr>
          <w:rFonts w:cs="Liberation Serif"/>
          <w:color w:val="212529"/>
          <w:shd w:fill="FFFFFF" w:val="clear"/>
        </w:rPr>
        <w:t>INSERT INTO third (id, column1, column2, column3) VALUES (default, 0, 1, 2);</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6120130" cy="5263515"/>
            <wp:effectExtent l="0" t="0" r="0" b="0"/>
            <wp:wrapTopAndBottom/>
            <wp:docPr id="23" name="Изображение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23" descr=""/>
                    <pic:cNvPicPr>
                      <a:picLocks noChangeAspect="1" noChangeArrowheads="1"/>
                    </pic:cNvPicPr>
                  </pic:nvPicPr>
                  <pic:blipFill>
                    <a:blip r:embed="rId24"/>
                    <a:stretch>
                      <a:fillRect/>
                    </a:stretch>
                  </pic:blipFill>
                  <pic:spPr bwMode="auto">
                    <a:xfrm>
                      <a:off x="0" y="0"/>
                      <a:ext cx="6120130" cy="5263515"/>
                    </a:xfrm>
                    <a:prstGeom prst="rect">
                      <a:avLst/>
                    </a:prstGeom>
                  </pic:spPr>
                </pic:pic>
              </a:graphicData>
            </a:graphic>
          </wp:anchor>
        </w:drawing>
      </w:r>
    </w:p>
    <w:p>
      <w:pPr>
        <w:pStyle w:val="Normal"/>
        <w:rPr>
          <w:rFonts w:cs="Liberation Serif"/>
          <w:b/>
          <w:b/>
          <w:bCs/>
          <w:color w:val="212529"/>
          <w:shd w:fill="FFFFFF" w:val="clear"/>
        </w:rPr>
      </w:pPr>
      <w:r>
        <w:rPr>
          <w:rFonts w:cs="Liberation Serif"/>
          <w:b/>
          <w:bCs/>
          <w:color w:val="212529"/>
          <w:shd w:fill="FFFFFF" w:val="clear"/>
        </w:rPr>
      </w:r>
    </w:p>
    <w:p>
      <w:pPr>
        <w:pStyle w:val="Normal"/>
        <w:rPr>
          <w:rFonts w:cs="Liberation Serif"/>
          <w:b/>
          <w:b/>
          <w:bCs/>
          <w:color w:val="212529"/>
          <w:shd w:fill="FFFFFF" w:val="clear"/>
        </w:rPr>
      </w:pPr>
      <w:r>
        <w:rPr>
          <w:rFonts w:cs="Liberation Serif"/>
          <w:b/>
          <w:bCs/>
          <w:color w:val="212529"/>
          <w:shd w:fill="FFFFFF" w:val="clear"/>
        </w:rPr>
        <w:t>Вывести список всех табличных пространств кластера и содержащиеся в них объекты.</w:t>
      </w:r>
    </w:p>
    <w:p>
      <w:pPr>
        <w:pStyle w:val="Normal"/>
        <w:rPr>
          <w:rFonts w:cs="Liberation Serif"/>
          <w:b/>
          <w:b/>
          <w:bCs/>
          <w:color w:val="212529"/>
          <w:shd w:fill="FFFFFF" w:val="clear"/>
        </w:rPr>
      </w:pPr>
      <w:r>
        <w:rPr>
          <w:rFonts w:cs="Liberation Serif"/>
          <w:b/>
          <w:bCs/>
          <w:color w:val="212529"/>
          <w:shd w:fill="FFFFFF" w:val="clear"/>
        </w:rPr>
      </w:r>
    </w:p>
    <w:p>
      <w:pPr>
        <w:pStyle w:val="Normal"/>
        <w:rPr>
          <w:rFonts w:cs="Liberation Serif"/>
          <w:color w:val="212529"/>
          <w:shd w:fill="FFFFFF" w:val="clear"/>
        </w:rPr>
      </w:pPr>
      <w: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4972050" cy="1571625"/>
            <wp:effectExtent l="0" t="0" r="0" b="0"/>
            <wp:wrapTopAndBottom/>
            <wp:docPr id="24" name="Изображение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24" descr=""/>
                    <pic:cNvPicPr>
                      <a:picLocks noChangeAspect="1" noChangeArrowheads="1"/>
                    </pic:cNvPicPr>
                  </pic:nvPicPr>
                  <pic:blipFill>
                    <a:blip r:embed="rId25"/>
                    <a:stretch>
                      <a:fillRect/>
                    </a:stretch>
                  </pic:blipFill>
                  <pic:spPr bwMode="auto">
                    <a:xfrm>
                      <a:off x="0" y="0"/>
                      <a:ext cx="4972050" cy="1571625"/>
                    </a:xfrm>
                    <a:prstGeom prst="rect">
                      <a:avLst/>
                    </a:prstGeom>
                  </pic:spPr>
                </pic:pic>
              </a:graphicData>
            </a:graphic>
          </wp:anchor>
        </w:drawing>
      </w:r>
      <w:r>
        <w:rPr>
          <w:rFonts w:cs="Liberation Serif"/>
          <w:color w:val="212529"/>
          <w:shd w:fill="FFFFFF" w:val="clear"/>
        </w:rPr>
        <w:t>Вывод всех табличных пространств кластера.</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4082415" cy="8772525"/>
            <wp:effectExtent l="0" t="0" r="0" b="0"/>
            <wp:wrapTopAndBottom/>
            <wp:docPr id="25" name="Изображение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25" descr=""/>
                    <pic:cNvPicPr>
                      <a:picLocks noChangeAspect="1" noChangeArrowheads="1"/>
                    </pic:cNvPicPr>
                  </pic:nvPicPr>
                  <pic:blipFill>
                    <a:blip r:embed="rId26"/>
                    <a:stretch>
                      <a:fillRect/>
                    </a:stretch>
                  </pic:blipFill>
                  <pic:spPr bwMode="auto">
                    <a:xfrm>
                      <a:off x="0" y="0"/>
                      <a:ext cx="4082415" cy="8772525"/>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t>SELECT relname FROM pg_class WHERE reltablespace IN (SELECT oid FROM pg_tablespace);</w:t>
      </w:r>
    </w:p>
    <w:p>
      <w:pPr>
        <w:pStyle w:val="Normal"/>
        <w:rPr>
          <w:rFonts w:cs="Liberation Serif"/>
          <w:color w:val="212529"/>
          <w:shd w:fill="FFFFFF" w:val="clear"/>
        </w:rPr>
      </w:pPr>
      <w:r>
        <w:rPr>
          <w:rFonts w:cs="Liberation Serif"/>
          <w:color w:val="212529"/>
          <w:shd w:fill="FFFFFF" w:val="clear"/>
        </w:rPr>
        <w:t>Вывод содержащихся объектов в табличных пространствах данных</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r>
    </w:p>
    <w:p>
      <w:pPr>
        <w:pStyle w:val="2"/>
        <w:rPr>
          <w:sz w:val="32"/>
          <w:szCs w:val="32"/>
          <w:u w:val="single"/>
        </w:rPr>
      </w:pPr>
      <w:bookmarkStart w:id="6" w:name="_Toc137118206"/>
      <w:r>
        <w:rPr>
          <w:sz w:val="32"/>
          <w:szCs w:val="32"/>
          <w:u w:val="single"/>
        </w:rPr>
        <w:t>Вывод</w:t>
      </w:r>
      <w:bookmarkEnd w:id="6"/>
    </w:p>
    <w:p>
      <w:pPr>
        <w:pStyle w:val="Normal"/>
        <w:rPr/>
      </w:pPr>
      <w:r>
        <w:rPr/>
      </w:r>
    </w:p>
    <w:p>
      <w:pPr>
        <w:pStyle w:val="Normal"/>
        <w:rPr/>
      </w:pPr>
      <w:r>
        <w:rPr/>
        <w:t>В ходе выполнения данной лабораторной работы были изучены способы создания и настройки кластера баз данных PostgreSQL, и также работа с табличными пространствами кластера.</w:t>
      </w:r>
    </w:p>
    <w:p>
      <w:pPr>
        <w:pStyle w:val="Normal"/>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Segoe UI">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c579e"/>
    <w:pPr>
      <w:widowControl/>
      <w:suppressAutoHyphens w:val="true"/>
      <w:bidi w:val="0"/>
      <w:spacing w:before="0" w:after="0"/>
      <w:jc w:val="left"/>
      <w:textAlignment w:val="baseline"/>
    </w:pPr>
    <w:rPr>
      <w:rFonts w:ascii="Liberation Serif" w:hAnsi="Liberation Serif" w:eastAsia="NSimSun" w:cs="Lucida Sans"/>
      <w:color w:val="auto"/>
      <w:kern w:val="2"/>
      <w:sz w:val="24"/>
      <w:szCs w:val="24"/>
      <w:lang w:val="ru-RU" w:eastAsia="zh-CN" w:bidi="hi-IN"/>
    </w:rPr>
  </w:style>
  <w:style w:type="paragraph" w:styleId="1">
    <w:name w:val="Heading 1"/>
    <w:next w:val="Normal"/>
    <w:link w:val="11"/>
    <w:uiPriority w:val="9"/>
    <w:qFormat/>
    <w:rsid w:val="00b1546c"/>
    <w:pPr>
      <w:keepNext w:val="true"/>
      <w:keepLines/>
      <w:widowControl/>
      <w:suppressAutoHyphens w:val="false"/>
      <w:bidi w:val="0"/>
      <w:spacing w:lineRule="auto" w:line="252" w:before="0" w:after="0"/>
      <w:ind w:left="10" w:hanging="10"/>
      <w:jc w:val="left"/>
      <w:textAlignment w:val="auto"/>
      <w:outlineLvl w:val="0"/>
    </w:pPr>
    <w:rPr>
      <w:rFonts w:ascii="Times New Roman" w:hAnsi="Times New Roman" w:eastAsia="Times New Roman" w:cs="Times New Roman"/>
      <w:b/>
      <w:color w:val="000000"/>
      <w:kern w:val="0"/>
      <w:sz w:val="24"/>
      <w:szCs w:val="22"/>
      <w:lang w:val="ru-RU" w:eastAsia="ru-RU" w:bidi="ar-SA"/>
    </w:rPr>
  </w:style>
  <w:style w:type="paragraph" w:styleId="2">
    <w:name w:val="Heading 2"/>
    <w:basedOn w:val="Normal"/>
    <w:next w:val="Normal"/>
    <w:link w:val="21"/>
    <w:uiPriority w:val="9"/>
    <w:unhideWhenUsed/>
    <w:qFormat/>
    <w:rsid w:val="00113831"/>
    <w:pPr>
      <w:keepNext w:val="true"/>
      <w:keepLines/>
      <w:spacing w:before="40" w:after="0"/>
      <w:outlineLvl w:val="1"/>
    </w:pPr>
    <w:rPr>
      <w:rFonts w:ascii="Calibri Light" w:hAnsi="Calibri Light" w:eastAsia="" w:cs="Mangal" w:asciiTheme="majorHAnsi" w:eastAsiaTheme="majorEastAsia" w:hAnsiTheme="majorHAnsi"/>
      <w:color w:val="2F5496" w:themeColor="accent1" w:themeShade="bf"/>
      <w:sz w:val="26"/>
      <w:szCs w:val="23"/>
    </w:rPr>
  </w:style>
  <w:style w:type="paragraph" w:styleId="3">
    <w:name w:val="Heading 3"/>
    <w:basedOn w:val="Normal"/>
    <w:next w:val="Normal"/>
    <w:link w:val="31"/>
    <w:uiPriority w:val="9"/>
    <w:unhideWhenUsed/>
    <w:qFormat/>
    <w:rsid w:val="00fc0ff7"/>
    <w:pPr>
      <w:keepNext w:val="true"/>
      <w:keepLines/>
      <w:spacing w:before="40" w:after="0"/>
      <w:outlineLvl w:val="2"/>
    </w:pPr>
    <w:rPr>
      <w:rFonts w:ascii="Calibri Light" w:hAnsi="Calibri Light" w:eastAsia="" w:cs="Mangal" w:asciiTheme="majorHAnsi" w:eastAsiaTheme="majorEastAsia" w:hAnsiTheme="majorHAnsi"/>
      <w:color w:val="1F3763" w:themeColor="accent1" w:themeShade="7f"/>
      <w:szCs w:val="21"/>
    </w:rPr>
  </w:style>
  <w:style w:type="paragraph" w:styleId="4">
    <w:name w:val="Heading 4"/>
    <w:basedOn w:val="Normal"/>
    <w:next w:val="Normal"/>
    <w:link w:val="41"/>
    <w:uiPriority w:val="9"/>
    <w:unhideWhenUsed/>
    <w:qFormat/>
    <w:rsid w:val="003132a5"/>
    <w:pPr>
      <w:keepNext w:val="true"/>
      <w:keepLines/>
      <w:spacing w:before="40" w:after="0"/>
      <w:outlineLvl w:val="3"/>
    </w:pPr>
    <w:rPr>
      <w:rFonts w:ascii="Calibri Light" w:hAnsi="Calibri Light" w:eastAsia="" w:cs="Mangal" w:asciiTheme="majorHAnsi" w:eastAsiaTheme="majorEastAsia" w:hAnsiTheme="majorHAnsi"/>
      <w:i/>
      <w:iCs/>
      <w:color w:val="2F5496" w:themeColor="accent1" w:themeShade="bf"/>
      <w:szCs w:val="21"/>
    </w:rPr>
  </w:style>
  <w:style w:type="character" w:styleId="DefaultParagraphFont" w:default="1">
    <w:name w:val="Default Paragraph Font"/>
    <w:uiPriority w:val="1"/>
    <w:semiHidden/>
    <w:unhideWhenUsed/>
    <w:qFormat/>
    <w:rPr/>
  </w:style>
  <w:style w:type="character" w:styleId="11" w:customStyle="1">
    <w:name w:val="Заголовок 1 Знак"/>
    <w:basedOn w:val="DefaultParagraphFont"/>
    <w:uiPriority w:val="9"/>
    <w:qFormat/>
    <w:rsid w:val="00b1546c"/>
    <w:rPr>
      <w:rFonts w:ascii="Times New Roman" w:hAnsi="Times New Roman" w:eastAsia="Times New Roman" w:cs="Times New Roman"/>
      <w:b/>
      <w:color w:val="000000"/>
      <w:kern w:val="0"/>
      <w:szCs w:val="22"/>
      <w:lang w:eastAsia="ru-RU" w:bidi="ar-SA"/>
    </w:rPr>
  </w:style>
  <w:style w:type="character" w:styleId="Strong">
    <w:name w:val="Strong"/>
    <w:basedOn w:val="DefaultParagraphFont"/>
    <w:uiPriority w:val="22"/>
    <w:qFormat/>
    <w:rsid w:val="002c47d8"/>
    <w:rPr>
      <w:b/>
      <w:bCs/>
    </w:rPr>
  </w:style>
  <w:style w:type="character" w:styleId="Style10">
    <w:name w:val="Интернет-ссылка"/>
    <w:basedOn w:val="DefaultParagraphFont"/>
    <w:uiPriority w:val="99"/>
    <w:unhideWhenUsed/>
    <w:rsid w:val="00c76fdf"/>
    <w:rPr>
      <w:color w:val="0563C1" w:themeColor="hyperlink"/>
      <w:u w:val="single"/>
    </w:rPr>
  </w:style>
  <w:style w:type="character" w:styleId="UnresolvedMention">
    <w:name w:val="Unresolved Mention"/>
    <w:basedOn w:val="DefaultParagraphFont"/>
    <w:uiPriority w:val="99"/>
    <w:semiHidden/>
    <w:unhideWhenUsed/>
    <w:qFormat/>
    <w:rsid w:val="00317154"/>
    <w:rPr>
      <w:color w:val="605E5C"/>
      <w:shd w:fill="E1DFDD" w:val="clear"/>
    </w:rPr>
  </w:style>
  <w:style w:type="character" w:styleId="41" w:customStyle="1">
    <w:name w:val="Заголовок 4 Знак"/>
    <w:basedOn w:val="DefaultParagraphFont"/>
    <w:uiPriority w:val="9"/>
    <w:qFormat/>
    <w:rsid w:val="003132a5"/>
    <w:rPr>
      <w:rFonts w:ascii="Calibri Light" w:hAnsi="Calibri Light" w:eastAsia="" w:cs="Mangal" w:asciiTheme="majorHAnsi" w:eastAsiaTheme="majorEastAsia" w:hAnsiTheme="majorHAnsi"/>
      <w:i/>
      <w:iCs/>
      <w:color w:val="2F5496" w:themeColor="accent1" w:themeShade="bf"/>
      <w:szCs w:val="21"/>
    </w:rPr>
  </w:style>
  <w:style w:type="character" w:styleId="HTMLCode">
    <w:name w:val="HTML Code"/>
    <w:basedOn w:val="DefaultParagraphFont"/>
    <w:uiPriority w:val="99"/>
    <w:semiHidden/>
    <w:unhideWhenUsed/>
    <w:qFormat/>
    <w:rsid w:val="00c25019"/>
    <w:rPr>
      <w:rFonts w:ascii="Courier New" w:hAnsi="Courier New" w:eastAsia="Times New Roman" w:cs="Courier New"/>
      <w:sz w:val="20"/>
      <w:szCs w:val="20"/>
    </w:rPr>
  </w:style>
  <w:style w:type="character" w:styleId="Style11" w:customStyle="1">
    <w:name w:val="Заголовок Знак"/>
    <w:basedOn w:val="DefaultParagraphFont"/>
    <w:uiPriority w:val="10"/>
    <w:qFormat/>
    <w:rsid w:val="004f41ed"/>
    <w:rPr>
      <w:rFonts w:ascii="Calibri Light" w:hAnsi="Calibri Light" w:eastAsia="" w:cs="Mangal" w:asciiTheme="majorHAnsi" w:eastAsiaTheme="majorEastAsia" w:hAnsiTheme="majorHAnsi"/>
      <w:spacing w:val="-10"/>
      <w:kern w:val="2"/>
      <w:sz w:val="56"/>
      <w:szCs w:val="50"/>
    </w:rPr>
  </w:style>
  <w:style w:type="character" w:styleId="21" w:customStyle="1">
    <w:name w:val="Заголовок 2 Знак"/>
    <w:basedOn w:val="DefaultParagraphFont"/>
    <w:uiPriority w:val="9"/>
    <w:qFormat/>
    <w:rsid w:val="00113831"/>
    <w:rPr>
      <w:rFonts w:ascii="Calibri Light" w:hAnsi="Calibri Light" w:eastAsia="" w:cs="Mangal" w:asciiTheme="majorHAnsi" w:eastAsiaTheme="majorEastAsia" w:hAnsiTheme="majorHAnsi"/>
      <w:color w:val="2F5496" w:themeColor="accent1" w:themeShade="bf"/>
      <w:sz w:val="26"/>
      <w:szCs w:val="23"/>
    </w:rPr>
  </w:style>
  <w:style w:type="character" w:styleId="Style12" w:customStyle="1">
    <w:name w:val="Подзаголовок Знак"/>
    <w:basedOn w:val="DefaultParagraphFont"/>
    <w:uiPriority w:val="11"/>
    <w:qFormat/>
    <w:rsid w:val="00407f9d"/>
    <w:rPr>
      <w:rFonts w:ascii="Calibri" w:hAnsi="Calibri" w:eastAsia="" w:cs="Mangal" w:asciiTheme="minorHAnsi" w:eastAsiaTheme="minorEastAsia" w:hAnsiTheme="minorHAnsi"/>
      <w:color w:val="5A5A5A" w:themeColor="text1" w:themeTint="a5"/>
      <w:spacing w:val="15"/>
      <w:sz w:val="22"/>
      <w:szCs w:val="20"/>
    </w:rPr>
  </w:style>
  <w:style w:type="character" w:styleId="SubtleEmphasis">
    <w:name w:val="Subtle Emphasis"/>
    <w:basedOn w:val="DefaultParagraphFont"/>
    <w:uiPriority w:val="19"/>
    <w:qFormat/>
    <w:rsid w:val="00fe0ee0"/>
    <w:rPr>
      <w:i/>
      <w:iCs/>
      <w:color w:val="404040" w:themeColor="text1" w:themeTint="bf"/>
    </w:rPr>
  </w:style>
  <w:style w:type="character" w:styleId="31" w:customStyle="1">
    <w:name w:val="Заголовок 3 Знак"/>
    <w:basedOn w:val="DefaultParagraphFont"/>
    <w:uiPriority w:val="9"/>
    <w:qFormat/>
    <w:rsid w:val="00fc0ff7"/>
    <w:rPr>
      <w:rFonts w:ascii="Calibri Light" w:hAnsi="Calibri Light" w:eastAsia="" w:cs="Mangal" w:asciiTheme="majorHAnsi" w:eastAsiaTheme="majorEastAsia" w:hAnsiTheme="majorHAnsi"/>
      <w:color w:val="1F3763" w:themeColor="accent1" w:themeShade="7f"/>
      <w:szCs w:val="21"/>
    </w:rPr>
  </w:style>
  <w:style w:type="character" w:styleId="Style13" w:customStyle="1">
    <w:name w:val="Основной текст Знак"/>
    <w:basedOn w:val="DefaultParagraphFont"/>
    <w:link w:val="Textbody"/>
    <w:semiHidden/>
    <w:qFormat/>
    <w:rsid w:val="005b25e2"/>
    <w:rPr>
      <w:rFonts w:eastAsia="Noto Serif CJK SC" w:cs="Droid Sans Devanagari"/>
      <w:kern w:val="2"/>
    </w:rPr>
  </w:style>
  <w:style w:type="character" w:styleId="PlaceholderText">
    <w:name w:val="Placeholder Text"/>
    <w:basedOn w:val="DefaultParagraphFont"/>
    <w:uiPriority w:val="99"/>
    <w:semiHidden/>
    <w:qFormat/>
    <w:rsid w:val="004b5c11"/>
    <w:rPr>
      <w:color w:val="808080"/>
    </w:rPr>
  </w:style>
  <w:style w:type="character" w:styleId="Style14">
    <w:name w:val="Посещённая гиперссылка"/>
    <w:basedOn w:val="DefaultParagraphFont"/>
    <w:uiPriority w:val="99"/>
    <w:semiHidden/>
    <w:unhideWhenUsed/>
    <w:rsid w:val="00d471b0"/>
    <w:rPr>
      <w:color w:val="954F72" w:themeColor="followedHyperlink"/>
      <w:u w:val="single"/>
    </w:rPr>
  </w:style>
  <w:style w:type="character" w:styleId="HTML" w:customStyle="1">
    <w:name w:val="Стандартный HTML Знак"/>
    <w:basedOn w:val="DefaultParagraphFont"/>
    <w:link w:val="HTMLPreformatted"/>
    <w:uiPriority w:val="99"/>
    <w:semiHidden/>
    <w:qFormat/>
    <w:rsid w:val="00ce3db3"/>
    <w:rPr>
      <w:rFonts w:ascii="Courier New" w:hAnsi="Courier New" w:eastAsia="Times New Roman" w:cs="Courier New"/>
      <w:kern w:val="0"/>
      <w:sz w:val="20"/>
      <w:szCs w:val="20"/>
      <w:lang w:eastAsia="ru-RU" w:bidi="ar-SA"/>
    </w:rPr>
  </w:style>
  <w:style w:type="character" w:styleId="IntenseEmphasis">
    <w:name w:val="Intense Emphasis"/>
    <w:basedOn w:val="DefaultParagraphFont"/>
    <w:uiPriority w:val="21"/>
    <w:qFormat/>
    <w:rsid w:val="00e37121"/>
    <w:rPr>
      <w:i/>
      <w:iCs/>
      <w:color w:val="4472C4" w:themeColor="accent1"/>
    </w:rPr>
  </w:style>
  <w:style w:type="character" w:styleId="Style15">
    <w:name w:val="Маркеры"/>
    <w:qFormat/>
    <w:rPr>
      <w:rFonts w:ascii="OpenSymbol" w:hAnsi="OpenSymbol" w:eastAsia="OpenSymbol" w:cs="OpenSymbol"/>
    </w:rPr>
  </w:style>
  <w:style w:type="paragraph" w:styleId="Style16" w:customStyle="1">
    <w:name w:val="Заголовок"/>
    <w:basedOn w:val="Standard"/>
    <w:next w:val="Textbody"/>
    <w:qFormat/>
    <w:pPr>
      <w:keepNext w:val="true"/>
      <w:spacing w:before="240" w:after="120"/>
    </w:pPr>
    <w:rPr>
      <w:rFonts w:ascii="Liberation Sans" w:hAnsi="Liberation Sans" w:eastAsia="Microsoft YaHei"/>
      <w:sz w:val="28"/>
      <w:szCs w:val="28"/>
    </w:rPr>
  </w:style>
  <w:style w:type="paragraph" w:styleId="Style17">
    <w:name w:val="Body Text"/>
    <w:basedOn w:val="Normal"/>
    <w:link w:val="Style13"/>
    <w:semiHidden/>
    <w:unhideWhenUsed/>
    <w:rsid w:val="005b25e2"/>
    <w:pPr>
      <w:spacing w:lineRule="auto" w:line="276" w:before="0" w:after="140"/>
      <w:textAlignment w:val="auto"/>
    </w:pPr>
    <w:rPr>
      <w:rFonts w:eastAsia="Noto Serif CJK SC" w:cs="Droid Sans Devanagari"/>
      <w:kern w:val="2"/>
    </w:rPr>
  </w:style>
  <w:style w:type="paragraph" w:styleId="Style18">
    <w:name w:val="List"/>
    <w:basedOn w:val="Textbody"/>
    <w:pPr/>
    <w:rPr/>
  </w:style>
  <w:style w:type="paragraph" w:styleId="Style19">
    <w:name w:val="Caption"/>
    <w:basedOn w:val="Normal"/>
    <w:qFormat/>
    <w:pPr>
      <w:suppressLineNumbers/>
      <w:spacing w:before="120" w:after="120"/>
    </w:pPr>
    <w:rPr>
      <w:rFonts w:cs="Lohit Devanagari"/>
      <w:i/>
      <w:iCs/>
      <w:sz w:val="24"/>
      <w:szCs w:val="24"/>
    </w:rPr>
  </w:style>
  <w:style w:type="paragraph" w:styleId="Style20" w:customStyle="1">
    <w:name w:val="Указатель"/>
    <w:basedOn w:val="Standard"/>
    <w:qFormat/>
    <w:pPr>
      <w:suppressLineNumbers/>
    </w:pPr>
    <w:rPr/>
  </w:style>
  <w:style w:type="paragraph" w:styleId="Standard" w:customStyle="1">
    <w:name w:val="Standard"/>
    <w:qFormat/>
    <w:pPr>
      <w:widowControl/>
      <w:suppressAutoHyphens w:val="true"/>
      <w:bidi w:val="0"/>
      <w:spacing w:before="0" w:after="0"/>
      <w:jc w:val="left"/>
      <w:textAlignment w:val="baseline"/>
    </w:pPr>
    <w:rPr>
      <w:rFonts w:ascii="Liberation Serif" w:hAnsi="Liberation Serif" w:eastAsia="NSimSun" w:cs="Lucida Sans"/>
      <w:color w:val="auto"/>
      <w:kern w:val="2"/>
      <w:sz w:val="24"/>
      <w:szCs w:val="24"/>
      <w:lang w:val="ru-RU" w:eastAsia="zh-CN" w:bidi="hi-IN"/>
    </w:rPr>
  </w:style>
  <w:style w:type="paragraph" w:styleId="Textbody" w:customStyle="1">
    <w:name w:val="Text body"/>
    <w:basedOn w:val="Standard"/>
    <w:qFormat/>
    <w:pPr>
      <w:spacing w:lineRule="auto" w:line="276" w:before="0" w:after="140"/>
    </w:pPr>
    <w:rPr/>
  </w:style>
  <w:style w:type="paragraph" w:styleId="Caption">
    <w:name w:val="caption"/>
    <w:basedOn w:val="Standard"/>
    <w:qFormat/>
    <w:pPr>
      <w:suppressLineNumbers/>
      <w:spacing w:before="120" w:after="120"/>
    </w:pPr>
    <w:rPr>
      <w:i/>
      <w:iCs/>
    </w:rPr>
  </w:style>
  <w:style w:type="paragraph" w:styleId="12" w:customStyle="1">
    <w:name w:val="Обычная таблица1"/>
    <w:qFormat/>
    <w:pPr>
      <w:widowControl/>
      <w:suppressAutoHyphens w:val="true"/>
      <w:bidi w:val="0"/>
      <w:spacing w:lineRule="auto" w:line="252" w:before="0" w:after="160"/>
      <w:jc w:val="left"/>
      <w:textAlignment w:val="auto"/>
    </w:pPr>
    <w:rPr>
      <w:rFonts w:ascii="Calibri" w:hAnsi="Calibri" w:eastAsia="Calibri" w:cs="Times New Roman"/>
      <w:color w:val="auto"/>
      <w:kern w:val="2"/>
      <w:sz w:val="22"/>
      <w:szCs w:val="22"/>
      <w:lang w:val="ru-RU" w:eastAsia="en-US" w:bidi="ar-SA"/>
    </w:rPr>
  </w:style>
  <w:style w:type="paragraph" w:styleId="Style21">
    <w:name w:val="Index Heading"/>
    <w:basedOn w:val="Style16"/>
    <w:pPr/>
    <w:rPr/>
  </w:style>
  <w:style w:type="paragraph" w:styleId="Style22">
    <w:name w:val="TOC Heading"/>
    <w:basedOn w:val="1"/>
    <w:next w:val="Normal"/>
    <w:uiPriority w:val="39"/>
    <w:unhideWhenUsed/>
    <w:qFormat/>
    <w:rsid w:val="00c76fdf"/>
    <w:pPr>
      <w:spacing w:lineRule="auto" w:line="259" w:before="240" w:after="0"/>
      <w:ind w:left="0" w:hanging="0"/>
      <w:outlineLvl w:val="9"/>
    </w:pPr>
    <w:rPr>
      <w:rFonts w:ascii="Calibri Light" w:hAnsi="Calibri Light" w:eastAsia="" w:cs="" w:asciiTheme="majorHAnsi" w:cstheme="majorBidi" w:eastAsiaTheme="majorEastAsia" w:hAnsiTheme="majorHAnsi"/>
      <w:b w:val="false"/>
      <w:color w:val="2F5496" w:themeColor="accent1" w:themeShade="bf"/>
      <w:sz w:val="32"/>
      <w:szCs w:val="32"/>
    </w:rPr>
  </w:style>
  <w:style w:type="paragraph" w:styleId="13">
    <w:name w:val="TOC 1"/>
    <w:basedOn w:val="Normal"/>
    <w:next w:val="Normal"/>
    <w:autoRedefine/>
    <w:uiPriority w:val="39"/>
    <w:unhideWhenUsed/>
    <w:rsid w:val="00c76fdf"/>
    <w:pPr>
      <w:spacing w:before="0" w:after="100"/>
    </w:pPr>
    <w:rPr>
      <w:rFonts w:cs="Mangal"/>
      <w:szCs w:val="21"/>
    </w:rPr>
  </w:style>
  <w:style w:type="paragraph" w:styleId="NoSpacing">
    <w:name w:val="No Spacing"/>
    <w:qFormat/>
    <w:rsid w:val="00c679a9"/>
    <w:pPr>
      <w:widowControl/>
      <w:suppressAutoHyphens w:val="true"/>
      <w:bidi w:val="0"/>
      <w:spacing w:before="0" w:after="0"/>
      <w:jc w:val="left"/>
      <w:textAlignment w:val="baseline"/>
    </w:pPr>
    <w:rPr>
      <w:rFonts w:ascii="Liberation Serif" w:hAnsi="Liberation Serif" w:eastAsia="NSimSun" w:cs="Mangal"/>
      <w:color w:val="auto"/>
      <w:kern w:val="2"/>
      <w:sz w:val="24"/>
      <w:szCs w:val="21"/>
      <w:lang w:val="ru-RU" w:eastAsia="zh-CN" w:bidi="hi-IN"/>
    </w:rPr>
  </w:style>
  <w:style w:type="paragraph" w:styleId="ListParagraph">
    <w:name w:val="List Paragraph"/>
    <w:basedOn w:val="Normal"/>
    <w:uiPriority w:val="34"/>
    <w:qFormat/>
    <w:rsid w:val="003132a5"/>
    <w:pPr>
      <w:spacing w:before="0" w:after="0"/>
      <w:ind w:left="720" w:hanging="0"/>
      <w:contextualSpacing/>
    </w:pPr>
    <w:rPr>
      <w:rFonts w:cs="Mangal"/>
      <w:szCs w:val="21"/>
    </w:rPr>
  </w:style>
  <w:style w:type="paragraph" w:styleId="NormalWeb">
    <w:name w:val="Normal (Web)"/>
    <w:basedOn w:val="Normal"/>
    <w:uiPriority w:val="99"/>
    <w:unhideWhenUsed/>
    <w:qFormat/>
    <w:rsid w:val="00c25019"/>
    <w:pPr>
      <w:suppressAutoHyphens w:val="false"/>
      <w:spacing w:beforeAutospacing="1" w:afterAutospacing="1"/>
      <w:textAlignment w:val="auto"/>
    </w:pPr>
    <w:rPr>
      <w:rFonts w:ascii="Times New Roman" w:hAnsi="Times New Roman" w:eastAsia="Times New Roman" w:cs="Times New Roman"/>
      <w:kern w:val="0"/>
      <w:lang w:eastAsia="ru-RU" w:bidi="ar-SA"/>
    </w:rPr>
  </w:style>
  <w:style w:type="paragraph" w:styleId="Style23">
    <w:name w:val="Title"/>
    <w:basedOn w:val="Normal"/>
    <w:next w:val="Normal"/>
    <w:link w:val="Style11"/>
    <w:uiPriority w:val="10"/>
    <w:qFormat/>
    <w:rsid w:val="004f41ed"/>
    <w:pPr>
      <w:spacing w:before="0" w:after="0"/>
      <w:contextualSpacing/>
    </w:pPr>
    <w:rPr>
      <w:rFonts w:ascii="Calibri Light" w:hAnsi="Calibri Light" w:eastAsia="" w:cs="Mangal" w:asciiTheme="majorHAnsi" w:eastAsiaTheme="majorEastAsia" w:hAnsiTheme="majorHAnsi"/>
      <w:spacing w:val="-10"/>
      <w:kern w:val="2"/>
      <w:sz w:val="56"/>
      <w:szCs w:val="50"/>
    </w:rPr>
  </w:style>
  <w:style w:type="paragraph" w:styleId="22">
    <w:name w:val="TOC 2"/>
    <w:basedOn w:val="Normal"/>
    <w:next w:val="Normal"/>
    <w:autoRedefine/>
    <w:uiPriority w:val="39"/>
    <w:unhideWhenUsed/>
    <w:rsid w:val="008c059e"/>
    <w:pPr>
      <w:suppressAutoHyphens w:val="false"/>
      <w:spacing w:lineRule="auto" w:line="259" w:before="0" w:after="100"/>
      <w:ind w:left="220" w:hanging="0"/>
      <w:textAlignment w:val="auto"/>
    </w:pPr>
    <w:rPr>
      <w:rFonts w:ascii="Calibri" w:hAnsi="Calibri" w:eastAsia="" w:cs="Times New Roman" w:asciiTheme="minorHAnsi" w:eastAsiaTheme="minorEastAsia" w:hAnsiTheme="minorHAnsi"/>
      <w:kern w:val="0"/>
      <w:sz w:val="22"/>
      <w:szCs w:val="22"/>
      <w:lang w:eastAsia="ru-RU" w:bidi="ar-SA"/>
    </w:rPr>
  </w:style>
  <w:style w:type="paragraph" w:styleId="32">
    <w:name w:val="TOC 3"/>
    <w:basedOn w:val="Normal"/>
    <w:next w:val="Normal"/>
    <w:autoRedefine/>
    <w:uiPriority w:val="39"/>
    <w:unhideWhenUsed/>
    <w:rsid w:val="008c059e"/>
    <w:pPr>
      <w:suppressAutoHyphens w:val="false"/>
      <w:spacing w:lineRule="auto" w:line="259" w:before="0" w:after="100"/>
      <w:ind w:left="440" w:hanging="0"/>
      <w:textAlignment w:val="auto"/>
    </w:pPr>
    <w:rPr>
      <w:rFonts w:ascii="Calibri" w:hAnsi="Calibri" w:eastAsia="" w:cs="Times New Roman" w:asciiTheme="minorHAnsi" w:eastAsiaTheme="minorEastAsia" w:hAnsiTheme="minorHAnsi"/>
      <w:kern w:val="0"/>
      <w:sz w:val="22"/>
      <w:szCs w:val="22"/>
      <w:lang w:eastAsia="ru-RU" w:bidi="ar-SA"/>
    </w:rPr>
  </w:style>
  <w:style w:type="paragraph" w:styleId="Style24">
    <w:name w:val="Subtitle"/>
    <w:basedOn w:val="Normal"/>
    <w:next w:val="Normal"/>
    <w:link w:val="Style12"/>
    <w:uiPriority w:val="11"/>
    <w:qFormat/>
    <w:rsid w:val="00407f9d"/>
    <w:pPr>
      <w:spacing w:before="0" w:after="160"/>
    </w:pPr>
    <w:rPr>
      <w:rFonts w:ascii="Calibri" w:hAnsi="Calibri" w:eastAsia="" w:cs="Mangal" w:asciiTheme="minorHAnsi" w:eastAsiaTheme="minorEastAsia" w:hAnsiTheme="minorHAnsi"/>
      <w:color w:val="5A5A5A" w:themeColor="text1" w:themeTint="a5"/>
      <w:spacing w:val="15"/>
      <w:sz w:val="22"/>
      <w:szCs w:val="20"/>
    </w:rPr>
  </w:style>
  <w:style w:type="paragraph" w:styleId="HTMLPreformatted">
    <w:name w:val="HTML Preformatted"/>
    <w:basedOn w:val="Normal"/>
    <w:link w:val="HTML"/>
    <w:uiPriority w:val="99"/>
    <w:semiHidden/>
    <w:unhideWhenUsed/>
    <w:qFormat/>
    <w:rsid w:val="00ce3db3"/>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textAlignment w:val="auto"/>
    </w:pPr>
    <w:rPr>
      <w:rFonts w:ascii="Courier New" w:hAnsi="Courier New" w:eastAsia="Times New Roman" w:cs="Courier New"/>
      <w:kern w:val="0"/>
      <w:sz w:val="20"/>
      <w:szCs w:val="20"/>
      <w:lang w:eastAsia="ru-RU" w:bidi="ar-SA"/>
    </w:rPr>
  </w:style>
  <w:style w:type="paragraph" w:styleId="Style25">
    <w:name w:val="Текст в заданном формате"/>
    <w:basedOn w:val="Normal"/>
    <w:qFormat/>
    <w:pPr>
      <w:spacing w:before="0" w:after="0"/>
    </w:pPr>
    <w:rPr>
      <w:rFonts w:ascii="Liberation Mono" w:hAnsi="Liberation Mono" w:eastAsia="Noto Sans Mono CJK SC" w:cs="Liberation Mono"/>
      <w:sz w:val="20"/>
      <w:szCs w:val="20"/>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5">
    <w:name w:val="Table Grid"/>
    <w:basedOn w:val="a1"/>
    <w:uiPriority w:val="59"/>
    <w:rsid w:val="003278a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
    <w:name w:val="TableGrid"/>
    <w:rsid w:val="005059ff"/>
    <w:rPr>
      <w:rFonts w:asciiTheme="minorHAnsi" w:hAnsiTheme="minorHAnsi" w:eastAsiaTheme="minorEastAsia" w:cstheme="minorBidi"/>
      <w:lang w:eastAsia="ru-RU" w:bidi="ar-SA"/>
      <w:sz w:val="22"/>
      <w:szCs w:val="22"/>
    </w:rPr>
    <w:tblPr>
      <w:tblCellMar>
        <w:top w:w="0" w:type="dxa"/>
        <w:left w:w="0" w:type="dxa"/>
        <w:bottom w:w="0" w:type="dxa"/>
        <w:right w:w="0" w:type="dxa"/>
      </w:tblCellMar>
    </w:tblPr>
  </w:style>
  <w:style w:type="table" w:customStyle="1" w:styleId="13">
    <w:name w:val="Сетка таблицы1"/>
    <w:basedOn w:val="a1"/>
    <w:uiPriority w:val="59"/>
    <w:rsid w:val="00732e94"/>
    <w:rPr>
      <w:lang w:eastAsia="en-US" w:bidi="ar-SA"/>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D3567-F641-48C4-B426-62B8AA6B2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3003</TotalTime>
  <Application>LibreOffice/7.3.7.2$Linux_X86_64 LibreOffice_project/30$Build-2</Application>
  <AppVersion>15.0000</AppVersion>
  <Pages>11</Pages>
  <Words>1144</Words>
  <Characters>7645</Characters>
  <CharactersWithSpaces>8676</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2022-04-14T13:00:00Z</dcterms:created>
  <dc:creator>Стрельбицкий Илья</dc:creator>
  <dc:description/>
  <dc:language>ru-RU</dc:language>
  <cp:lastModifiedBy/>
  <cp:lastPrinted>2023-01-15T14:20:00Z</cp:lastPrinted>
  <dcterms:modified xsi:type="dcterms:W3CDTF">2024-06-20T17:48:05Z</dcterms:modified>
  <cp:revision>1138</cp:revision>
  <dc:subject/>
  <dc:title/>
</cp:coreProperties>
</file>

<file path=docProps/custom.xml><?xml version="1.0" encoding="utf-8"?>
<Properties xmlns="http://schemas.openxmlformats.org/officeDocument/2006/custom-properties" xmlns:vt="http://schemas.openxmlformats.org/officeDocument/2006/docPropsVTypes"/>
</file>