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№2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Тестирование программного обеспечения”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67839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Машина Екатерина Алексеевна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2024г</w:t>
      </w:r>
    </w:p>
    <w:p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Текст задания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Провести интеграционное тестирование программы, осуществляющей вычисление системы функций (в соответствии с вариантом).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165" cy="174117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rPr>
          <w:sz w:val="20"/>
          <w:szCs w:val="20"/>
        </w:rPr>
      </w:pPr>
      <w:r>
        <w:rPr>
          <w:sz w:val="20"/>
          <w:szCs w:val="20"/>
        </w:rPr>
        <w:t>x &lt;= 0 : (((((cot(x) ^ 2) ^ 3) ^ 3) + (tan(x) * sec(x))) ^ 3)</w:t>
      </w:r>
    </w:p>
    <w:p>
      <w:pPr>
        <w:pStyle w:val="ListParagraph"/>
        <w:ind w:left="720" w:hanging="0"/>
        <w:rPr>
          <w:sz w:val="20"/>
          <w:szCs w:val="20"/>
        </w:rPr>
      </w:pPr>
      <w:bookmarkStart w:id="0" w:name="__DdeLink__40_1181670908"/>
      <w:r>
        <w:rPr>
          <w:sz w:val="20"/>
          <w:szCs w:val="20"/>
        </w:rPr>
        <w:t>x &gt; 0 : (((((log_5(x) - log_2(x)) + (log_5(x) ^ 2)) / log_5(x)) * (log_2(x) - log_10(x))) / (log_5(x) + log_3(x)))</w:t>
      </w:r>
      <w:bookmarkEnd w:id="0"/>
    </w:p>
    <w:p>
      <w:pPr>
        <w:pStyle w:val="ListParagraph"/>
        <w:ind w:left="72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0"/>
        <w:rPr>
          <w:rFonts w:cs="Liberation Serif"/>
          <w:color w:val="212529"/>
          <w:shd w:fill="FFFFFF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6255"/>
            <wp:effectExtent l="0" t="0" r="0" b="0"/>
            <wp:wrapTopAndBottom/>
            <wp:docPr id="2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Liberation Serif"/>
          <w:color w:val="212529"/>
          <w:sz w:val="20"/>
          <w:szCs w:val="20"/>
          <w:shd w:fill="FFFFFF" w:val="clear"/>
        </w:rPr>
        <w:t xml:space="preserve">Ссылка на график: </w:t>
      </w:r>
      <w:hyperlink r:id="rId4">
        <w:r>
          <w:rPr>
            <w:rFonts w:cs="Liberation Serif"/>
            <w:color w:val="212529"/>
            <w:sz w:val="20"/>
            <w:szCs w:val="20"/>
            <w:shd w:fill="FFFFFF" w:val="clear"/>
          </w:rPr>
          <w:t>https://www.desmos.com/calculator/q2j9jqb9si</w:t>
        </w:r>
      </w:hyperlink>
      <w:r>
        <w:rPr>
          <w:rFonts w:cs="Liberation Serif"/>
          <w:color w:val="212529"/>
          <w:sz w:val="20"/>
          <w:szCs w:val="20"/>
          <w:shd w:fill="FFFFFF" w:val="clear"/>
        </w:rPr>
        <w:t xml:space="preserve"> </w:t>
      </w:r>
    </w:p>
    <w:p>
      <w:pPr>
        <w:pStyle w:val="Normal"/>
        <w:ind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ListParagraph"/>
        <w:ind w:left="720" w:hanging="0"/>
        <w:rPr/>
      </w:pPr>
      <w:r>
        <w:rPr>
          <w:b/>
          <w:bCs/>
        </w:rPr>
        <w:t>Правила выполнения работы:</w:t>
      </w:r>
    </w:p>
    <w:p>
      <w:pPr>
        <w:pStyle w:val="ListParagraph"/>
        <w:numPr>
          <w:ilvl w:val="0"/>
          <w:numId w:val="1"/>
        </w:numPr>
        <w:rPr/>
      </w:pPr>
      <w:r>
        <w:rPr/>
        <w:t>Все составляющие систему функции (как тригонометрические, так и логарифмические) должны быть выражены через базовые (тригонометрическая зависит от варианта; логарифмическая - натуральный логарифм).</w:t>
      </w:r>
    </w:p>
    <w:p>
      <w:pPr>
        <w:pStyle w:val="ListParagraph"/>
        <w:numPr>
          <w:ilvl w:val="0"/>
          <w:numId w:val="1"/>
        </w:numPr>
        <w:rPr/>
      </w:pPr>
      <w:r>
        <w:rPr/>
        <w:t>Структура приложения, тестируемого в рамках лабораторной работы, должна выглядеть следующим образом (пример приведён для базовой тригонометрической функции sin(x)):</w:t>
      </w:r>
    </w:p>
    <w:p>
      <w:pPr>
        <w:pStyle w:val="ListParagraph"/>
        <w:ind w:left="720"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54605" cy="215709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Обе «базовые» функции (в примере выше - sin(x) и ln(x)) должны быть реализованы при помощи разложения в ряд с задаваемой погрешностью. Использовать тригонометрические / логарифмические преобразования для упрощения функций ЗАПРЕЩЕНО.</w:t>
      </w:r>
    </w:p>
    <w:p>
      <w:pPr>
        <w:pStyle w:val="ListParagraph"/>
        <w:numPr>
          <w:ilvl w:val="0"/>
          <w:numId w:val="1"/>
        </w:numPr>
        <w:rPr/>
      </w:pPr>
      <w:r>
        <w:rPr/>
        <w:t>Для КАЖДОГО модуля должны быть реализованы табличные заглушки. При этом, необходимо найти область допустимых значений функций, и, при необходимости, определить взаимозависимые точки в модулях.</w:t>
      </w:r>
    </w:p>
    <w:p>
      <w:pPr>
        <w:pStyle w:val="ListParagraph"/>
        <w:numPr>
          <w:ilvl w:val="0"/>
          <w:numId w:val="1"/>
        </w:numPr>
        <w:rPr/>
      </w:pPr>
      <w:r>
        <w:rPr/>
        <w:t>Разработанное приложение должно позволять выводить значения, выдаваемое любым модулем системы, в сsv файл вида «X, Результаты модуля (X)», позволяющее произвольно менять шаг наращивания Х. Разделитель в файле csv можно использовать произвольный.</w:t>
      </w:r>
    </w:p>
    <w:p>
      <w:pPr>
        <w:pStyle w:val="ListParagraph"/>
        <w:ind w:left="720" w:hanging="0"/>
        <w:rPr/>
      </w:pPr>
      <w:r>
        <w:rPr/>
      </w:r>
    </w:p>
    <w:p>
      <w:pPr>
        <w:pStyle w:val="ListParagraph"/>
        <w:ind w:left="720" w:hanging="0"/>
        <w:rPr>
          <w:b/>
          <w:b/>
          <w:bCs/>
        </w:rPr>
      </w:pPr>
      <w:r>
        <w:rPr>
          <w:b/>
          <w:bCs/>
        </w:rPr>
        <w:t>Порядок выполнения работы:</w:t>
      </w:r>
    </w:p>
    <w:p>
      <w:pPr>
        <w:pStyle w:val="ListParagraph"/>
        <w:ind w:left="72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Разработать приложение, руководствуясь приведёнными выше правилами.</w:t>
      </w:r>
    </w:p>
    <w:p>
      <w:pPr>
        <w:pStyle w:val="ListParagraph"/>
        <w:numPr>
          <w:ilvl w:val="0"/>
          <w:numId w:val="2"/>
        </w:numPr>
        <w:rPr/>
      </w:pPr>
      <w:r>
        <w:rPr/>
        <w:t>С помощью JUNIT4 разработать тестовое покрытие системы функций, проведя анализ эквивалентности и учитывая особенности системы функций. Для анализа особенностей системы функций и составляющих ее частей можно использовать сайт https://www.wolframalpha.com/.</w:t>
      </w:r>
    </w:p>
    <w:p>
      <w:pPr>
        <w:pStyle w:val="ListParagraph"/>
        <w:numPr>
          <w:ilvl w:val="0"/>
          <w:numId w:val="2"/>
        </w:numPr>
        <w:rPr/>
      </w:pPr>
      <w:r>
        <w:rPr/>
        <w:t>Собрать приложение, состоящее из заглушек. Провести интеграцию приложения по 1 модулю, с обоснованием стратегии интеграции, проведением интеграционных тестов и контролем тестового покрытия системы функций.</w:t>
      </w:r>
    </w:p>
    <w:p>
      <w:pPr>
        <w:pStyle w:val="Normal"/>
        <w:rPr>
          <w:rFonts w:ascii="Segoe UI" w:hAnsi="Segoe UI" w:cs="Segoe UI"/>
          <w:color w:val="212529"/>
          <w:shd w:fill="FFFFFF" w:val="clear"/>
        </w:rPr>
      </w:pPr>
      <w:r>
        <w:rPr>
          <w:rFonts w:cs="Segoe UI" w:ascii="Segoe UI" w:hAnsi="Segoe UI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1" w:name="_Hlk133616917"/>
      <w:bookmarkStart w:id="2" w:name="_Hlk133616884"/>
      <w:r>
        <w:rPr>
          <w:sz w:val="32"/>
          <w:szCs w:val="32"/>
          <w:u w:val="single"/>
        </w:rPr>
        <w:t>Исходный код</w:t>
      </w:r>
      <w:bookmarkEnd w:id="1"/>
      <w:bookmarkEnd w:id="2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Ссылка на github - https://github.com/stoneshik/tpo-second-lab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6055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Liberation Serif"/>
          <w:color w:val="212529"/>
          <w:shd w:fill="FFFFFF" w:val="clear"/>
        </w:rPr>
        <w:t>UML-диаграмма классов разработанного приложения.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3" w:name="_Hlk1336169171"/>
      <w:bookmarkStart w:id="4" w:name="_Hlk1336168841"/>
      <w:r>
        <w:rPr>
          <w:sz w:val="32"/>
          <w:szCs w:val="32"/>
          <w:u w:val="single"/>
        </w:rPr>
        <w:t>Описание тестового покрытия с обоснованием его выбора</w:t>
      </w:r>
      <w:bookmarkEnd w:id="3"/>
      <w:bookmarkEnd w:id="4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Для интеграционных тестов были выбраны крайние точки периодических функций, в которых функция меняет знак на противоположный, по точке с каждой стороны внутри периода функции и также точки в которых функция неопределенна.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Sin(x)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-0.1411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0.8415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  <w:r>
              <w:rPr/>
              <w:t>/2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-3+2*</w:t>
            </w: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-0.1411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Cos(x)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-0.9</w:t>
            </w:r>
            <w:r>
              <w:rPr/>
              <w:t>9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0.5403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  <w:r>
              <w:rPr/>
              <w:t>/2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-3+2*</w:t>
            </w: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-0.9</w:t>
            </w:r>
            <w:r>
              <w:rPr/>
              <w:t>9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Tan(x)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0.1425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-3+</w:t>
            </w: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0.1425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1.5575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  <w:r>
              <w:rPr/>
              <w:t>/2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Cot(x)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7.0163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-3+</w:t>
            </w: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7.0163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0.6421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  <w:r>
              <w:rPr/>
              <w:t>/2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Sec(x)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-2.4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1.9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  <w:r>
              <w:rPr/>
              <w:t>/2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-3+2*</w:t>
            </w: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π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-2.4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Ln(x)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-2.30248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0.69315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Log5(x)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0.4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-0.5694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>
                <w:rFonts w:ascii="times;serif;palatino linotype;new athena unicode;athena;gentium;code2000" w:hAnsi="times;serif;palatino linotype;new athena unicode;athena;gentium;code2000"/>
                <w:b w:val="false"/>
                <w:i w:val="false"/>
                <w:caps w:val="false"/>
                <w:smallCaps w:val="false"/>
                <w:color w:val="202122"/>
                <w:spacing w:val="0"/>
                <w:sz w:val="27"/>
                <w:shd w:fill="F8F9FA" w:val="clear"/>
              </w:rPr>
              <w:t>1.2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0.1134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FunctionSystem(x)</w:t>
      </w:r>
    </w:p>
    <w:tbl>
      <w:tblPr>
        <w:tblW w:w="652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6"/>
        <w:gridCol w:w="3129"/>
      </w:tblGrid>
      <w:tr>
        <w:trPr/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X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Y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0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1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undefined</w:t>
            </w:r>
          </w:p>
        </w:tc>
      </w:tr>
      <w:tr>
        <w:trPr/>
        <w:tc>
          <w:tcPr>
            <w:tcW w:w="33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2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-0.58680724</w:t>
            </w:r>
          </w:p>
        </w:tc>
      </w:tr>
    </w:tbl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5" w:name="_Hlk13361691711"/>
      <w:bookmarkStart w:id="6" w:name="_Hlk13361688411"/>
      <w:r>
        <w:rPr>
          <w:sz w:val="32"/>
          <w:szCs w:val="32"/>
          <w:u w:val="single"/>
        </w:rPr>
        <w:t>Графики построенные по csv-выгрузками, полученным в процессе интеграции приложения</w:t>
      </w:r>
      <w:bookmarkEnd w:id="5"/>
      <w:bookmarkEnd w:id="6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TopAndBottom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7" w:name="_Toc137118206"/>
      <w:r>
        <w:rPr>
          <w:sz w:val="32"/>
          <w:szCs w:val="32"/>
          <w:u w:val="single"/>
        </w:rPr>
        <w:t>Вывод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ходе выполнения данной лабораторной работы были изучены методы проведения </w:t>
      </w:r>
      <w:r>
        <w:rPr/>
        <w:t>интеграционного тестирования приложения написанного на Java при помощи Junit5. Основной сложность при проведении интеграционного тестирования является подбор возвращаемых заглушками вызываемых модулей значений, так как это требует глубокого анализа тестируемого кода и предметной области.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times">
    <w:altName w:val="Times New Roman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имвол нумерации"/>
    <w:qFormat/>
    <w:rPr/>
  </w:style>
  <w:style w:type="paragraph" w:styleId="Style16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7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18">
    <w:name w:val="List"/>
    <w:basedOn w:val="Textbody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1">
    <w:name w:val="Index Heading"/>
    <w:basedOn w:val="Style16"/>
    <w:pPr/>
    <w:rPr/>
  </w:style>
  <w:style w:type="paragraph" w:styleId="Style22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3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4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desmos.com/calculator/q2j9jqb9si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Application>LibreOffice/7.3.7.2$Linux_X86_64 LibreOffice_project/30$Build-2</Application>
  <AppVersion>15.0000</AppVersion>
  <Pages>11</Pages>
  <Words>492</Words>
  <Characters>3227</Characters>
  <CharactersWithSpaces>3581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2024-05-04T10:13:06Z</dcterms:modified>
  <cp:revision>1055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