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440"/>
              <w:left w:type="dxa" w:w="720"/>
              <w:bottom w:type="dxa" w:w="1440"/>
              <w:right w:type="dxa" w:w="7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AACC"/>
                <w:sz w:val="28"/>
                <w:szCs w:val="28"/>
              </w:rPr>
              <w:t xml:space="preserve">HOST侧视角</w:t>
            </w:r>
          </w:p>
          <w:p>
            <w:pPr>
              <w:pBdr>
                <w:bottom w:val="single" w:color="F57F17" w:sz="4" w:space="6"/>
              </w:pBd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52"/>
                <w:szCs w:val="52"/>
              </w:rPr>
              <w:t xml:space="preserve">CPU实质性参与AI推理业务流</w:t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统一异构多层KVCache集中存储池  ×  AI Agent  ×  HOST算力协同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2"/>
                <w:szCs w:val="22"/>
              </w:rPr>
              <w:t xml:space="preserve">技术竞争力收敛与AI Infra核心能力构筑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7788"/>
                <w:sz w:val="18"/>
                <w:szCs w:val="18"/>
              </w:rPr>
              <w:t xml:space="preserve">V1.0  ·  2026年6月  ·  AI集群基础设施架构组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420"/>
      </w:pPr>
      <w:r>
        <w:rPr>
          <w:rFonts w:ascii="Arial" w:cs="Arial" w:eastAsia="Arial" w:hAnsi="Arial"/>
          <w:b/>
          <w:bCs/>
          <w:color w:val="1A237E"/>
          <w:sz w:val="38"/>
          <w:szCs w:val="38"/>
        </w:rPr>
        <w:t xml:space="preserve">战略收敛摘要：重新定义HOST侧在AI推理中的战略位置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核心命题：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 Agent时代的到来，使HOST侧（CPU + CPU DDR + CXL + NVMe + RDMA）从"GPU的附属调度器"跃升为"AI推理业务流的智能神经中枢"。统一异构KVCache存储池是承载这一跃升的核心技术基座，CPU的实质性参与将从根本上重塑AI推理的成本结构、能力边界和竞争壁垒。</w:t>
            </w:r>
          </w:p>
        </w:tc>
      </w:tr>
    </w:tbl>
    <w:p>
      <w:pPr>
        <w:spacing w:after="80" w:before="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本报告基于前序三份报告的分析结论，沿四条主线完成战略收敛：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角色重定义：</w:t>
      </w:r>
      <w:r>
        <w:rPr>
          <w:rFonts w:ascii="Arial" w:cs="Arial" w:eastAsia="Arial" w:hAnsi="Arial"/>
          <w:sz w:val="21"/>
          <w:szCs w:val="21"/>
        </w:rPr>
        <w:t xml:space="preserve">从"CPU是调度器"到"CPU是AI推理神经系统主干"的认知转变，量化CPU在Agent工作流各阶段的实质贡献；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负载新特征：</w:t>
      </w:r>
      <w:r>
        <w:rPr>
          <w:rFonts w:ascii="Arial" w:cs="Arial" w:eastAsia="Arial" w:hAnsi="Arial"/>
          <w:sz w:val="21"/>
          <w:szCs w:val="21"/>
        </w:rPr>
        <w:t xml:space="preserve">AI Agent引入的多步推理、工具调用、并行分支、长期记忆等新型负载特征对HOST侧提出前所未有的系统性要求；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技术路径收敛：</w:t>
      </w:r>
      <w:r>
        <w:rPr>
          <w:rFonts w:ascii="Arial" w:cs="Arial" w:eastAsia="Arial" w:hAnsi="Arial"/>
          <w:sz w:val="21"/>
          <w:szCs w:val="21"/>
        </w:rPr>
        <w:t xml:space="preserve">CPU投机解码、HOST侧向量检索、工具结果预编码、Agent状态KVCache持久化等8条新增SRS需求，与既有40条需求形成完整闭环；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护城河强化：</w:t>
      </w:r>
      <w:r>
        <w:rPr>
          <w:rFonts w:ascii="Arial" w:cs="Arial" w:eastAsia="Arial" w:hAnsi="Arial"/>
          <w:sz w:val="21"/>
          <w:szCs w:val="21"/>
        </w:rPr>
        <w:t xml:space="preserve">HOST侧能力从3个新维度强化既有六维护城河，同时开辟"Agent执行效率"这一全新竞争赛道。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CPU实质角色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36"/>
                <w:szCs w:val="36"/>
              </w:rPr>
              <w:t xml:space="preserve">神经中枢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编排+推理协同+KV管理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Agent工作流优势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36"/>
                <w:szCs w:val="36"/>
              </w:rPr>
              <w:t xml:space="preserve">3-5x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Agent步骤间时延降低</w:t>
            </w:r>
          </w:p>
        </w:tc>
        <w:tc>
          <w:tcPr>
            <w:tcW w:type="auto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GPU算力解放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36"/>
                <w:szCs w:val="36"/>
              </w:rPr>
              <w:t xml:space="preserve">30-40%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Agent非GPU任务卸载到CPU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图0-1  HOST侧三大核心价值收敛总览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一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HOST侧角色的历史性跃迁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从GPU的附属调度器到AI推理神经系统的主干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传统推理：CPU的"边缘化"困境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在传统LLM批量推理模式下，CPU承担的工作极为有限，算力资源严重浪费：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13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推理阶段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CPU当前工作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GPU工作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CPU实际利用率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资源浪费程度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请求接入与调度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HTTP解析、请求队列管理、Batch组装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等待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极高：64核CPU仅在做调度器的工作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文本→Token ID转换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等待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高：SIMD可加速但未被充分利用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KVCache管理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Block状态查询（Python）、swap触发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KV计算与存储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&lt;8%（Python瓶颈）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极高：BlockManager纯Python效率低下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Prefill计算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无（仅监控）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Attention+FFN密集计算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全部GPU，CPU完全闲置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Decode迭代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采样结果处理（偶尔）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逐Token生成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GPU生成logits后CPU做极少量采样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后处理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Detokenization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等待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CPU核心大量空转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综合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推理全周期CPU平均利用率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推理全周期GPU利用率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≥70%以上CPU算力完全浪费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表1-1  传统推理模式下HOST侧CPU利用率分析（平均&lt;12%，算力严重浪费）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AI Agent时代：HOST侧迎来系统性价值重构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AI Agent改变了推理的基本形态。传统推理是"一次请求→一次GPU计算→返回"的线性模型；Agent推理是一个复杂的、涉及多次GPU调用与大量HOST侧计算交织的"业务流"：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3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传统LLM推理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Agent推理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HOST侧影响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计算模式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单次Prefill + 多次Decode迭代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多轮推理（每轮含Prefill+Decode）
+ 工具调用 + 结果处理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GPU利用率不连续，工具调用期间
GPU完全空闲（100-5000ms）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上下文增长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固定长度输入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随Agent步骤递增（每步添加
工具结果+推理链）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KVCache持续增长，需HOST侧
动态分层管理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并行结构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批量独立请求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并行子Agent（Tree-of-Thought
多路径推理+工具并发调用）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需要KVCache分支管理，
CPU协调并行子任务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工具交互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搜索/代码执行/数据库/API
结果需要Encode后再推理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工具结果预处理是CPU天然工作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记忆管理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无跨会话状态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长期记忆（跨会话用户偏好
历史决策知识积累）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 SSD是长期记忆天然存储层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决策路径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确定性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动态规划（规划树随执行更新
ReAct/MCTS/ToT等模式）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CPU适合执行规划逻辑与状态机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表1-2  传统推理 vs AI Agent推理的本质差异（HOST侧影响列是关键）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关键洞察：工具调用期间的"GPU空窗"是最大价值机会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量化分析：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 Agent典型工作流中，GPU实际参与计算的时间仅占总体Wall-time的30-50%。剩余的50-70%时间GPU处于等待状态（等待工具调用返回、等待用户确认、等待并行子Agent完成）。这段"GPU空窗期"是当前被完全浪费的HOST侧算力黄金窗口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典型Agent步骤时间分布（以搜索+分析+生成为例）：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Prefill（GPU）：500ms  →  Tool Call发出（CPU）：5ms  →  等待搜索API返回（CPU处理）：1500ms  →  结果嵌入+KV构建（可在CPU做）：300ms  →  Decode（GPU）：800ms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GPU参与时间：1300ms / 总时间：3100ms = GPU利用率 42%  |  CPU可以利用：1800ms（58%的时间）处理下一步所需的所有预计算工作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Agent负载特征与KVCache架构演进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分层KVCache语义：从单一序列缓存到Agent记忆体系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Agent工作流的KVCache结构革命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AI Agent的KVCache不再是简单的"一个请求对应一组KV序列"，而是具有清晰层次语义的「Agent记忆体系」：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500"/>
        <w:gridCol w:w="15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KVCache层次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生命周期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共享性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推荐存储位置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特殊需求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L0 模型基础层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模型权重注意力模式
（模型本身的隐式知识）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永久（随模型版本更新）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全局共享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HBM（当前已有）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无额外需求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系统提示层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Prompt / 角色设定
/ 企业知识库核心片段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会话级（数小时-数天）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Agent类型级共享
（同类Agent共用）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HBM热池+DDR温池+统一Pool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已在统一Pool中覆盖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工具定义层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 Schema / API描述
/ 函数签名（结构化文本）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部署级（数周-数月）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全局共享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DDR + CXL常驻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工具定义变化频率低，适合CXL常驻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 会话上下文层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当前对话历史 + 已完成
推理步骤的KV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会话级（分钟-小时）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单Session专属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HBM活跃 + DDR扩展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核心管理对象：动态增长，需分层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工具结果层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搜索结果/代码输出/API
响应经Embedding后的KV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步骤级（秒级）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当前推理步骤专属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DDR（工具期间CPU生成）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新增：CPU侧预构建，GPU只消费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L5 推理链层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CoT思考过程 / 中间推理
步骤 / 分支路径KV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步骤级（支持回溯）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分支路径专属
（CoW共享公共前缀）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 + CPU DDR（分支管理）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新增：KVCache分支（CoW语义）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L6 长期记忆层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跨会话用户偏好/历史
决策/Agent学到的模式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永久（持续积累）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用户/Agent实例级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 NVMe SSD（持久化）+ CXL预热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新增：Agent记忆以KV格式持久化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表2-1  AI Agent分层KVCache架构（L0-L6七层KV语义定义）★标注为新增需求驱动层次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工具调用窗口：CPU的黄金计算机会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工具调用期间（GPU空窗）CPU可以主动完成三类高价值预计算任务，使GPU重新接入时能立即继续计算，零等待：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任务1：工具结果嵌入预构建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处理内容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典型处理时间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关键硬件能力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任务1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搜索/API/代码执行结果到来后，CPU立即调用轻量级Embedding模型（768维，INT8量化），将结果转换为Token Embedding，提前构建对应的KV矩阵前几层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150-400ms（搜索结果典型大小）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GPU重新接入时跳过Embedding计算阶段，TTFT（下一步）降低30-50%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AVX-512加速Embedding + CPU DDR缓存中间结果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任务2：长期记忆预取与KV恢复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处理内容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典型处理时间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关键硬件能力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任务2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根据本轮工具调用的语义内容，预判下一推理步骤可能用到的长期记忆片段，提前从SSD加载到CPU DDR并部分恢复KV结构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工具调用期间并行执行（100-500ms）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长期记忆KV恢复时延从TTFT关键路径移除，Agent记忆增强零额外时延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io_uring异步SSD读 + CPU侧KV反序列化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任务3：下一步推理投机解码初始化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处理内容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典型处理时间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关键硬件能力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任务3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基于当前Agent状态和工具调用类型，CPU小模型（Draft Model，3B量化）开始投机生成可能的下一步推理起始Tokens，GPU验证并接续生成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与工具调用并行，准备Draft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有效Decode速度提升1.5-3x（投机解码加速比），GPU验证Token batch比逐Token生成高效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INT4量化的3B Draft Model在CPU上以~20 tokens/s运行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表2-2  工具调用窗口CPU三类高价值预计算任务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三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CPU实质性参与AI推理的四条技术路径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从"旁观者"到"参与者"——每条路径的技术原理与价值量化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3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路径①：CPU×GPU协同投机解码（Speculative Decoding）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技术原理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在GPU进行大模型（如70B参数）自回归Decode的同时，CPU并行运行量化后的小模型（Draft Model，如3-7B INT4量化版本）投机生成多个候选Token序列。GPU完成验证（验证N个Draft Tokens的代价约等于生成1个Token），接受正确的Token序列，拒绝错误的并从分叉点继续。有效Decode速度提升1.5-3x。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2026实施
技术要点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INT4量化的3B Draft Model在CPU上运行（~20 token/s on 64-core Sapphire Rapids）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CPU与GPU通过共享内存（C2C平台）或PCIe FIFO交换Draft Tokens和验证结果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动态投机长度：根据当前接受率调整Draft步数（低接受率→减少Draft以降低浪费）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CPU侧KVCache管理：Draft Model有独立的小KVCache存于CPU DDR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量化收益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有效Decode速度提升1.5-3x；GPU生成Token数/s提升50-200%；CPU参与度从&lt;3%提升至40%+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长文本生成（报告/代码/分析）/ Agent多步推理链的Decode阶段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3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路径②：HOST侧向量检索引擎（Agent长期记忆RAG）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技术原理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Agent的长期记忆（向量化存储的历史决策、用户偏好、领域知识）当前需要调用外部向量数据库（网络RTT 10-50ms）或占用GPU算力做向量搜索。HOST侧方案：在CPU DDR中维护FAISS/ScaNN向量索引（支持百万量级向量），CPU AVX-512加速内积运算，检索时延&lt;5ms，且完全不占用GPU。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2026实施
技术要点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FAISS HNSW索引常驻CPU DDR（1M向量×768维×FP16 = 1.5GB，可扩展至CXL）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AVX-512向量化内积运算，64核CPU并行检索吞吐&gt;50K QPS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检索结果（Top-K文档）的KV预构建：在CPU侧完成Embedding→首层KV，GPU从第二层继续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与L6长期记忆KVCache层联动：检索命中的文档若有历史KV则直接复用（跳过GPU Embedding）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量化收益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Agent记忆检索时延：外部向量库10-50ms → HOST侧&lt;5ms（10x降低）；GPU无需参与检索；CPU向量检索不增加TTFT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知识密集型Agent（法律助手/医疗助手/代码助理）/ 个性化Agent（需要长期记忆的用户助理）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3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路径③：工具调用结果CPU侧预编码与KV预构建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技术原理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工具调用（搜索/代码执行/数据库查询）返回的结果文本需要经过Tokenize→Embedding→前N层KV构建才能被LLM处理。这个过程可以在工具等待期间由CPU提前完成（Embedding和前几层Transformer可在CPU上运行），GPU只需从第N+1层继续计算，跳过最耗时的前处理阶段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2026实施
技术要点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轻量级Embedding模型（BGE-M3/E5-Large的INT8量化版，CPU上&lt;200ms/文档）常驻CPU DDR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工具结果Tokenization + Embedding在独立CPU线程组执行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前4层Transformer（较浅层参数少）在CPU上预计算KV矩阵，存入CPU DDR Pin Memory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GPU接收时直接从第5层开始Prefill，节省前4层计算时间（约占Prefill总时间的15-25%）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量化收益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工具结果引入后的下一步Prefill TTFT降低20-35%；工具调用窗口CPU利用率从&lt;5%提升至60%+；GPU Prefill时间减少15-25%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搜索增强Agent / 数据分析Agent / 代码Agent（代码执行结果处理）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3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路径④：CPU-GPU计算分层与简单请求CPU直接推理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技术原理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并非所有Agent推理步骤都需要70B大模型。Agent工作流中有大量"简单决策步骤"（路由决策/格式转换/简单抽取）可以由CPU侧的量化小模型（3-7B INT4）完成，GPU只处理需要深度理解和创造性的"复杂步骤"。HOST侧推理路由器根据请求复杂度（Token数+任务类型+置信度阈值）自动分流。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2026实施
技术要点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复杂度估计器：基于输入Token数、任务类型标签、历史置信度训练轻量级分类器（CPU侧&lt;1ms判断）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CPU侧推理引擎：llama.cpp/GGUF格式3B INT4量化模型，CPU上~40 token/s生成速度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阈值动态调整：当GPU负载高峰时（利用率&gt;85%），降低CPU路由阈值，更多请求走CPU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结果置信度验证：CPU推理结果置信度低于阈值时自动上报GPU重推（保证质量）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量化收益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30-40%的Agent简单决策步骤可由CPU完成；GPU算力节省15-25%用于真正需要深度推理的步骤；整体Agent执行吞吐提升20-35%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高并发Agent系统 / GPU资源受限场景 / 对简单决策有快速响应要求的实时Agent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四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统一异构KVCache存储池的HOST侧架构演进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CPU从"溢出缓冲"到"智能编排大脑"的角色质变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HOST侧KVCache存储层次的重新定义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结合AI Agent的L0-L6分层KVCache需求，HOST侧各存储介质不再是简单的"快→慢"溢出层级，而是各有明确语义定位的「AI推理记忆体系」组件：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500"/>
        <w:gridCol w:w="2200"/>
        <w:gridCol w:w="15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HOST存储介质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容量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带宽/时延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KVCache语义角色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服务的Agent场景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关键能力需求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 HBM（on-chip）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80-188GB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3.35TB/s / &lt;1μs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L3会话上下文活跃部分
L4工具结果当前步骤
L5推理链活跃分支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当前推理步骤的全量KV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（已有）分层调度、分支CoW管理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 DDR + C2C
（Grace Hopper统一内存）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480GB+（GH200）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900GB/s / &lt;500ns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L2工具定义常驻
L3会话历史温数据
L4工具结果预构建缓冲
L5推理分支备份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多轮Agent对话的历史KV
工具调用期间预构建的KV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C2C零拷贝：GPU直接指针访问
★ 成为KVCache第一级热扩展层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CXL内存池（CXL 2.0/3.0）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1-8TB（扩展）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200GB/s / 300ns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L1系统提示大型Cache
L2工具定义全量Cache
L6长期记忆热点预热区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企业级大型知识库Agent
长期用户记忆密集场景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构建TB级KVCache统一内存池
★ 各节点CXL组网后集群级共享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 NVMe SSD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8-32TB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7-14GB/s / 50-200μs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L6长期记忆持久化存储
L3历史会话冷数据归档
L5推理链历史记录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跨会话Agent记忆恢复
历史推理轨迹审计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Agent记忆以KV格式直接存储
★ GPUDirect Storage直读到GPU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远端DDR（RDMA互联）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PB级（集群共享）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50GB/s / 5-15μs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集群级系统提示Pool
跨节点Agent状态共享
全局热点KVCache分发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多Agent协作系统
系统提示跨节点广播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RDMA one-sided元数据查询
★ UD Multicast广播系统提示KV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表4-1  HOST侧各存储介质在AI Agent KVCache体系中的语义角色定位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Agent KVCache生命周期的HOST侧编排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CPU作为「KVCache智能编排大脑」，在Agent工作流的每个关键时间点主动执行KV生命周期管理，而非被动响应GPU的溢出请求：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Agent时间点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CPU主动编排动作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涉及的存储介质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对GPU的透明度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性能收益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用户请求到达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前缀检测（Bloom Filter &lt;5μs）→ 识别System Prompt和历史KV位置
→ 触发异步预取（GPU接入前完成）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统一Pool→DDR→GPU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完全透明（GPU接入时KV已就绪）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TTFT降低40-60%（KV预就绪）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工具调用发出时刻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预判工具返回内容→触发长期记忆预取
② 将当前会话KV（L3温数据）从GPU异步Swap到DDR（GPU不再需要）
③ 启动工具结果Embedding预处理线程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HBM→DDR；SSD→DDR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GPU感知：Swap释放显存 / 不感知：其他操作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GPU显存利用率提升；下一步TTFT降低20-35%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工具结果返回时刻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完成工具结果KV预构建（前N层）→存入DDR Pin Memory
② 从DDR异步预取会话历史KV回GPU
③ 通知GPU：新步骤KV已就绪，前N层可跳过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DDR→GPU（异步Pin Memory）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部分透明（GPU Prefill从第N+1层）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下一步Prefill减少15-25%时间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推理分支创建（ToT/MCTS）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CoW分支：共享前缀KV Block（引用计数+1）
② 分配分支私有Block（仅差异部分）
③ 并行分支的KV分别存入不同CPU线程管理的Buffer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DDR（分支KV存储）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框架层感知（类型：分支分配）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分支内存开销从O(N×L)降至O(L)（只存差异）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Agent会话结束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热度评估：L3/L4/L5 KV → 分级持久化决策
② 高价值KV（频繁访问前缀）→持久化到SSD
③ 更新L6长期记忆索引（向量索引+KV地址映射）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DDR→SSD（持久化）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完全透明（会话结束后处理）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下次同用户会话TTFT降低50%+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表4-2  Agent工作流关键时间点的CPU主动KVCache编排动作矩阵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HOST侧新增SRS需求（8条）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CPU实质性参与AI推理的可执行需求规范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需求编号规范：HA（Host Agent）作为新增层次前缀，代表HOST侧AI Agent专属能力组件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HA层与既有L1-L4层的关系：HA层需求在L1（框架层）之上增加Agent编排能力，依赖L1-L4基础设施，对上层Agent框架透明提供能力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优先级说明：P0=立即启动（0-6月），P1=6-12月，P2=12-24月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[HA-AGENT-ORCH-SCHED-001]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CPU-Native Agent编排引擎（Agent Orchestration Engine）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的多步推理编排（工具调用调度、并行子任务分发、推理链状态机管理、回溯控制）当前完全在Python应用层实现，缺乏与KVCache管理器的系统级集成。每次Agent步骤切换都涉及大量Python→C++→CUDA的跨层调用，Agent步骤间的调度开销高达50-200ms，显著拉长Agent总完成时间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Agent工作流中GPU空窗期（工具调用等待）占总Wall-time 50-70%，这段时间CPU无实质工作，是最大的算力浪费和优化机会。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C++实现Agent状态机（AgentExecutor），直接与vLLM/SGLang Scheduler双向通信，消除Python编排开销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Agent步骤事件驱动架构：工具调用发出→事件→CPU编排引擎接管（预取/预处理）→工具返回→事件→GPU恢复推理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与L1框架层BlockSpaceManager深度集成：Agent步骤切换时同步触发KVCache分层调度决策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并行子Agent调度：多路Agent路径的GPU Batch合并，最大化GPU利用率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基于ReAct/CoT/MCTS等主流Agent模式的标准化编排原语（plan/act/observe/reflect）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Agent步骤间调度开销从50-200ms降至&lt;5ms（10-40x降低）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GPU空窗期CPU算力利用率从&lt;5%提升至60%+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相同Agent任务完成时间降低25-40%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Agent步骤调度开销microbenchmark（Python vs C++ AOE）对比&lt;5ms；GPU利用率monitoring在Agent工作流中的连续性验证；标准Agent benchmark（AgentBench/ToolBench）完成时间对比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[HA-AGENT-MEM-STORE-002]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Agent长期记忆的分层KVCache持久化（Hierarchical Agent Memory）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Agent的跨会话长期记忆（用户偏好、历史决策模式、领域知识积累）当前以文本形式存储在数据库中，每次Agent新会话都需要检索文本→Tokenize→Embedding→Prefill KV的完整重计算流程，耗时500ms-2s。随着Agent记忆积累，重计算开销成为跨会话连续性服务的最大障碍。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定义Agent Memory KV格式：序列化格式存储（Layer索引, Head索引, Token位置, K向量, V向量, 时间戳, 访问计数）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记忆重要性评分（Memory Salience）：基于访问频率+语义唯一性+时间衰减的综合评分，高分记忆KV持久化到SSD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SSD存储格式：按Agent ID + Session ID + Memory Type分层目录，支持快速索引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记忆恢复路径：SSD KV文件→CPU DDR反序列化→GPU HBM（通过GPUDirect Storage加速）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向量索引联动：持久化的KV同时建立向量索引条目，支持语义检索定位对应KV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跨会话记忆加载TTFT：重计算2s → KV直接恢复&lt;200ms（10x降低）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记忆持久化存储效率：KV格式比文本+重计算节省70%+计算量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支持单Agent实例积累100K+记忆片段（SSD容量：~50GB/10万条记忆KV）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跨会话记忆恢复TTFT测量&lt;200ms；记忆准确性对比（KV恢复 vs 重计算）等价性验证；SSD KV读写吞吐测试；10万条记忆规模下检索准确率验证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[HA-AGENT-BRANCH-CACHE-003]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KVCache推理分支管理（Copy-on-Write Branch KVCache）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Tree-of-Thoughts / MCTS / Beam Search等多路径推理策略要求同时维护多个从公共前缀分叉的KVCache分支。当前框架（vLLM/SGLang）的CoW机制仅支持同一请求的beam search，不支持Agent工作流中的跨步骤推理树管理，导致：①多分支KVCache内存开销是O(N×L)（N路分支×完整长度），而理论上共享前缀只需存一份；②分支合并/剪枝逻辑需要上层手工管理，容易出错。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扩展RadixTree为推理分叉树（ReasoningForkTree）：支持显式branch()/merge()/prune()原语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KVCache分支CoW语义：分叉时只增加引用计数（O(1)操作），分支写入新token时才分配新Block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分支优先级管理：MCTS中按UCB分数对分支排序，低优先级分支KV提前Offload到DDR释放GPU HBM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分支合并策略：相似分支的KV差异量&lt;阈值时自动合并（节省内存）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可视化调试接口：暴露分支树结构给Agent框架，支持显式控制分支生命周期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N路分支KVCache内存占用从O(N×L)降至O(L + N×delta)（delta=分叉后新增KV）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4路MCTS分支场景GPU HBM占用降低55-70%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branch()/merge()操作延迟&lt;100μs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4路MCTS分支场景GPU HBM占用测量降幅≥55%；branch/merge操作microbenchmark&lt;100μs；CoW正确性验证（分支修改不污染其他分支）；Agent推理正确性对比（有无分支管理结果等价）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[HA-CPU-SPEC-INFER-001]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CPU-GPU协同投机解码（Speculative Decoding with CPU Draft Model）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大模型自回归Decode是AI推理中GPU利用效率最低的阶段（每次只生成1个Token，但需要KV矩阵全量计算）。投机解码（Speculative Decoding）理论上可以提速1.5-3x，但当前实现（Medusa/SpecInfer）的Draft Model也部署在GPU上，消耗额外GPU显存（3-7B Draft Model需10-20GB HBM），ROI存疑。CPU侧Draft Model方案：将小Draft Model部署在CPU，GPU资源完全用于大模型验证。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CPU侧Draft Model：GGUF/GGML格式3-7B参数INT4量化模型，CPU上运行速度~15-40 token/s（64核Sapphire Rapids）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CPU-GPU通信：共享内存（C2C平台直接指针）或PCIe DMA（非C2C平台，传输Draft Tokens的开销极小）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动态Draft长度自适应：根据近期接受率调整每次Draft步数K（接受率低时减少K降低浪费，接受率高时增加K）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Draft Model专属KVCache：小模型KVCache存于CPU DDR，与大模型HBM KVCache完全解耦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树形验证（Tree Speculative Decoding）：一次提交多条候选序列给GPU并行验证，提升接受率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有效Decode速度提升1.5-3x（接受率60-80%时）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HBM节省：不在GPU上运行Draft Model节省10-20GB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 Draft Model不影响GPU大模型KVCache管理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 speed microbenchmark（with/without CPU speculative decoding）提升≥1.5x；GPU HBM占用对比节省≥10GB；Draft接受率统计&gt;55%（需保证Draft Model质量）；输出质量对比（perplexity等价）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[HA-CPU-EMBED-PROC-002]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CPU侧工具调用结果预编码与KV预构建（Tool Result KV Pre-building）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Agent的工具调用结果（搜索结果/代码输出/数据库记录）在被LLM处理前，需要经过Tokenization→Token Embedding→前N层KV构建，这些操作当前完全在工具调用返回后由GPU串行执行，额外增加TTFT 200-800ms（取决于工具结果长度）。而工具调用等待期间（通常1-5秒），CPU完全空闲，这是明显的计算资源浪费。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CPU侧常驻轻量级Embedding模型（BGE-M3/E5-Large INT8量化，~400MB，CPU推理&lt;150ms/512token）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工具调用发出时启动工具结果Embedding等待线程（async，等待工具返回后立即处理）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首N层KV预构建：将前4-8层Transformer权重的INT8量化版本部署在CPU（~2-4GB），预先计算KV矩阵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预构建的KV存入CPU DDR Pin Memory，GPU接入时通过P2P copy或C2C指针直接使用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与Agent Orchestration Engine（HA-001）集成：工具返回事件触发KV预构建流水线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工具结果引入后的下一步Prefill TTFT降低20-40%（首N层计算提前完成）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CPU工具调用窗口利用率从&lt;5%提升至60%+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工具结果处理时延：GPU串行400ms → CPU预构建（并行于工具等待）= 0额外时延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工具结果场景Prefill TTFT对比（有无CPU预构建）降幅≥20%；CPU在工具调用窗口的利用率monitoring验证；预构建KV与GPU全量计算KV的数值误差&lt;1e-3（精度验证）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[HA-CPU-VEC-SEARCH-003]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HOST侧向量检索引擎（Agent记忆检索零GPU消耗）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Agent的长期记忆检索（RAG，从百万量级历史记忆中找到相关片段）当前有两种方案均有明显缺陷：①外部向量数据库（如Milvus/Pinecone）：网络RTT 10-50ms，且引入外部依赖，在AI推理的关键路径上增加网络不确定性；②GPU侧向量检索：占用宝贵GPU算力，且GPU并不是向量检索的最优算力形态。HOST侧CPU+DDR方案可同时解决时延和GPU资源两个问题。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FAISS HNSW索引常驻CPU DDR（1M向量×768维×FP16=1.5GB，可扩展到CXL的TB级）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CPU AVX-512向量化内积计算：64核Sapphire Rapids检索吞吐&gt;100K QPS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与L6长期记忆KV存储联动：检索命中的记忆片段若有持久化KV（HA-002），直接返回KV地址（跳过重计算）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增量索引更新：Agent新增记忆时异步插入HNSW索引（不阻塞主推理流程）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语义缓存：对检索结果做KV级缓存（相同query的检索结果KV复用）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Agent记忆检索时延：外部DB 10-50ms → HOST侧&lt;3ms（10-17x降低）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GPU零消耗用于向量检索（释放GPU算力用于推理）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Host侧检索QPS&gt;100K，支持高并发Agent实例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检索时延P99测试&lt;3ms（vs外部DB P99对比）；GPU利用率monitoring验证检索期间无GPU占用；100K QPS压测Host侧无崩溃；检索准确率recall@10对比FAISS外部部署等价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[HA-CPU-SAMP-OFFLOAD-004]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采样与解码后处理CPU卸载（Sampling Offload to CPU）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LLM解码的最后阶段（Temperature/Top-p/Top-k采样、logits处理、Repetition Penalty计算、Vocabulary Softmax）当前在GPU上执行，这些操作的计算密度极低（相对于Attention），但占用GPU显存带宽和SM资源。在高并发场景（1000+ concurrent requests）下，采样阶段的GPU资源竞争导致Decode步骤时延增加15-25%。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GPU只输出raw logits（float16向量，vocab_size×batch_size），通过PCIe DMA或C2C指针传递给CPU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CPU执行完整采样流程：Temperature scaling + Top-k排序（AVX-512加速）+ Top-p累积 + 随机采样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采样结果（下一步Token ID）回传GPU，GPU使用Token ID继续Embed+计算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Logits传输优化：GPU→CPU只传Top-K logits（K=50-200）而非全词汇表（减少传输量95%+）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批量采样并行：CPU多线程并行处理batch中所有请求的独立采样，完全并行化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采样阶段GPU SM占用从15%降至0%（完全CPU处理）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Top-K logits传输量减少95%（50条 vs 全词汇表128K条）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高并发（1000 req）Decode延迟降低8-15%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SM占用monitoring验证采样阶段GPU利用率=0；logits传输量instrumentation验证减少95%；1000并发高负载Decode延迟对比降幅≥8%；采样结果分布统计检验与GPU采样等价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[HA-HOST-ROUTE-INFER-001]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HOST侧推理复杂度感知路由（Complexity-aware Inference Router）</w:t>
            </w:r>
            <w:r>
              <w:rPr>
                <w:rFonts w:ascii="Arial" w:cs="Arial" w:eastAsia="Arial" w:hAnsi="Arial"/>
                <w:i/>
                <w:iCs/>
                <w:color w:val="AADDFF"/>
                <w:sz w:val="17"/>
                <w:szCs w:val="17"/>
              </w:rPr>
              <w:t xml:space="preserve">  ★ 新增需求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核心技术痛点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当前AI Agent所有推理步骤不分复杂度都提交到GPU（70B大模型），而大量Agent步骤（路由决策/格式提取/简单判断/确认操作）只需要3-7B小模型即可以高置信度完成，这类简单步骤占Agent工作流的30-40%。将这些步骤路由到CPU侧小模型，可节省GPU算力30%+而对Agent质量几乎无影响（简单步骤的正确率：3B模型90% vs 70B模型92%）。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研发技术要点
(2026技术栈)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复杂度估计器（Complexity Classifier）：轻量级分类模型（BERT-tiny级别，&lt;10MB，CPU推理&lt;1ms）判断请求是否满足CPU路由条件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路由条件：输入Token数&lt;512 + 任务类型为Simple（路由/提取/判断/格式化）+ 置信度要求&lt;0.95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CPU推理引擎：llama.cpp + GGUF INT4量化（3B或7B模型，CPU上~20-40 token/s）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GPU负载感知动态路由：GPU利用率&gt;85%时降低CPU路由置信度阈值（更多请求走CPU）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质量兜底：CPU推理结果置信度&lt;阈值时自动重提交GPU，保证复杂任务质量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预期可量化收益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30-40%的Agent简单决策步骤由CPU完成，GPU算力节省同比例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CPU路由步骤平均响应时间500ms（vs GPU 200ms但队列等待可能+500ms）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Agent任务最终质量影响&lt;1%（仅简单步骤使用CPU）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验收方法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简单步骤识别准确率&gt;90%（不误判复杂步骤为简单）；GPU算力节省比例monitoring≥25%；端对端Agent任务质量对比（有无路由）差异&lt;1%；CPU推理路径质量兜底覆盖率100%测试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新增8条HOST侧SRS与既有40条需求的协同关系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新增HOST侧需求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直接依赖的既有SRS需求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协同效应说明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HA-AGENT-ORCH-SCHED-001
CPU-Native Agent编排引擎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L1-VLLM-SWP-SCHED-001（异步Swap）
L1-VLLM-HIER-SCHED-002（多层存储感知调度）
L2-CONN-PRFCH-ENGINE-007（主动预取）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Agent编排引擎触发的KVCache操作通过异步Swap和主动预取隐藏在工具调用窗口，实现零额外时延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HA-AGENT-MEM-STORE-002
Agent长期记忆KVCache持久化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L3-MC-HIER-STORE-002（分级冷热存储）
L3-LMC-PRFCH-ENGINE-001（预测预取）
L4-CXL-HIER-POOL-001（CXL内存层）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长期记忆KV的SSD持久化和CXL预热复用分级存储基础设施，预取引擎通过访问模式预测提前恢复记忆KV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HA-AGENT-BRANCH-CACHE-003
KVCache分支CoW管理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L1-SGL-EVICT-CACHE-001（CAVE驱逐算法）
L1-SGL-PFX-IDX-003（LPM加速）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分支KVCache的驱逐使用CAVE算法（低优先级分支优先驱逐），LPM加速识别分支间共享的公共前缀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HA-CPU-SPEC-INFER-001
CPU-GPU投机解码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L4-CXL-C2C-UNIFY-002（C2C统一地址空间）
L4-C2C-UNIFY-POOL-001（GH200统一内存池）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Grace Hopper/GB200平台上，CPU Draft Model的Token直接通过C2C共享内存传递给GPU Verify，传输开销&lt;1μs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HA-CPU-EMBED-PROC-002
工具结果KV预构建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L2-CONN-PRFCH-ENGINE-007（主动预取触发器）
L1-SGL-SWP-XFER-002（Layer流式加载）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工具结果预构建的KV通过Pin Memory接口与Layer流式加载集成，GPU从第N+1层无缝继续Prefill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HA-CPU-VEC-SEARCH-003
HOST侧向量检索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L4-CXL-HIER-POOL-001（CXL内存池）
HA-AGENT-MEM-STORE-002（长期记忆KV）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向量索引存于CXL支持TB级扩展，检索命中的记忆条目通过HA-002的KV地址映射直接定位，无需重新Embedding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HA-HOST-ROUTE-INFER-001
复杂度感知推理路由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L3-TRANS-SEM-ENGINE-001（统一传输语义引擎）
L3-TRANS-TOPO-SENSE-004（传输质量感知）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路由决策依赖传输语义引擎提供的GPU负载感知信息，GPU高负载时自动将更多简单请求路由到CPU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表5-2  新增8条HOST侧SRS与既有40条需求的协同关系映射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六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护城河强化：HOST侧能力的战略乘数效应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每项HOST侧技术如何倍增既有六维竞争优势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HOST侧能力对六维护城河的强化矩阵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4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护城河维度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既有SRS带来的优势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HOST侧新能力带来的强化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综合护城河深度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①成本护城河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GPU利用率48%→90%
CPMT降低46%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CPU投机解码→有效Decode速度1.5-3x（等效GPU成本再降25-40%）
CPU路由30%简单请求→GPU算力节省30%
★ 新增：HOST算力参与AI推理，总体TCO降低比仅优化KVCache额外降低20-30%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极深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②时延护城河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 15-27x降低
TPOT P99 4-6x改善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Agent编排引擎→步骤切换&lt;5ms（vs Python层50-200ms）
CPU预构建工具结果KV→工具结果引入TTFT降低35%
★ Agent场景TTFT再额外降低20-40%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极深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③规模护城河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集群命中率&lt;30%→&gt;70%
单GPU服务并发2.7x提升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CPU投机解码使同等GPU支持更多并发（GPU验证比生成快）
HOST向量检索零GPU消耗→GPU全部用于推理，并发数再提升15-25%
★ 集群GPU服务密度额外提升15-25%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 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④长上下文护城河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C2C/CXL：容量80GB→560GB+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Agent分层KVCache（L0-L6）使长上下文Agent会话首次变为实用
CPU管理分层KVCache的冷热调度，1M+ token Agent对话成为可能
★ 长上下文Agent场景：从"不可用"→"生产级别"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极深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⑤弹性架构护城河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Disaggregated Prefill生产级化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Draft Model替代GPU Draft Model→节省GPU Disaggregated节点资源
Agent编排引擎使Prefill/Decode分离更高效（工具调用窗口利用）
★ Disaggregated架构的运营成本再降15-20%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 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⑥运营护城河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统一管理+自动分级
SRE人力-50%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KVCache生命周期自动管理（HA-001编排引擎）
CPU侧自愈：工具调用超时→自动降级→无人工介入
★ 新增：AI Agent运营自动化，SRE工作量再降20%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 深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表6-1  HOST侧新增能力对六维护城河的强化矩阵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新开辟的第七维护城河：Agent执行效率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2"/>
              <w:left w:val="single" w:color="4A148C" w:sz="32"/>
              <w:bottom w:val="single" w:color="4A148C" w:sz="12"/>
              <w:right w:val="none" w:color="FFFFFF" w:sz="0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核心定义：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"Agent执行效率"护城河是HOST侧能力独有的新竞争维度：在相同GPU资源下，AI Agent的任务完成时间（Task Completion Time）和任务成功率（Task Success Rate）。这个指标不被传统推理基准（TTFT/TPOT/吞吐）所覆盖，但在AI Agent商业化落地中是客户最直接感知的核心价值。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竞争维度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无HOST侧优化（纯GPU推理）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有HOST侧完整能力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竞争优势倍数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Agent任务完成时间
（典型搜索+分析+生成）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8-15秒（含工具等待+重计算）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3-6秒（工具窗口充分利用）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2-3x 时间压缩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Agent记忆恢复时间
（历史用户重新发起对话）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2-5秒（重Embedding记忆）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&lt;0.5秒（KVCache直接恢复）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4-10x 速度提升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并行Agent吞吐
（同时服务多少Agent实例）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受GPU算力限制：约50个并发Agent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CPU处理60%非GPU工作：支持130个并发Agent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2.6x 并发提升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Agent长对话连续性
（百轮以上对话无降级）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长对话后KV OOM→质量降级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分层KVCache全保留→质量稳定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质量不降级 vs 质量降级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复杂Agent任务成功率
（多工具+长推理链）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受TTFT限制在Timeout内任务失败率高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步骤时延降低使Timeout内成功率更高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成功率提升15-25%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表6-2  第七维新护城河：Agent执行效率竞争优势量化（HOST侧能力独有）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竞争壁垒总结：为什么HOST侧+KVCache组合难以复制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复制难度维度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纯软件竞争对手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有GPU但无HOST优化的竞争对手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CPU投机解码（HA-001+004）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需要：小模型训练+CPU推理引擎+CPU-GPU协同框架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已有GPU，但CPU推理引擎和协同协议需重新开发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复制周期：12-18个月（工程量大）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KVCache分层管理（HA-002+003）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需要：KV格式设计+SSD持久化+分支CoW全栈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已有KVCache框架，但Agent分层语义是新设计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复制周期：6-12个月（设计+工程）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HOST向量检索（HA-003）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需要：FAISS集成+KV联动+增量更新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类似，需要与KVCache联动的新接口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复制周期：3-6个月（相对容易，但细节多）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统一KVCache Pool+HOST集成（L1-L4）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需要：全栈4层架构+40条SRS实现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需要与现有GPU推理框架深度集成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复制周期：24-36个月（全栈系统工程）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综合护城河深度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最难复制
（需要AI框架+分布式+硬件+Agent全栈）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 较难（有部分基础，但集成复杂度极高）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先发优势：完成三阶段建设的组织领先36个月+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表6-3  竞争壁垒复制难度分析（HOST侧+KVCache组合构建的护城河深度）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0D2137" w:val="clear"/>
            <w:tcMar>
              <w:top w:type="dxa" w:w="180"/>
              <w:left w:type="dxa" w:w="360"/>
              <w:bottom w:type="dxa" w:w="18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七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战略收敛：构筑AI场景核心竞争力的最终图景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20"/>
                <w:szCs w:val="20"/>
              </w:rPr>
              <w:t xml:space="preserve">从技术集合到战略体系——48条SRS需求的终极价值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完整技术图景：四层KVCache架构 × HOST侧CPU协同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最终技术图景不是"KVCache优化"和"CPU推理"两个独立项目，而是一个有机整合的「AI推理神经系统」：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GPU（肌肉）：承担注意力计算等密度最高的矩阵运算，通过统一KVCache Pool减少重计算，利用率从48%→90%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CPU（大脑）：编排Agent工作流、管理KVCache生命周期、投机解码协同、向量检索，实现资源最优分配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CPU DDR + C2C（工作记忆）：第一级KVCache热扩展池，Agent当前会话上下文的主要存储介质（GH200: 560GB）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CXL内存池（中期记忆）：TB级近存储，系统提示/工具定义/Agent记忆热点常驻层，访问时延&lt;500ns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HOST NVMe SSD（长期记忆）：Agent跨会话记忆的KVCache持久化存储，通过GPUDirect Storage直达GPU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RDMA/CXL 3.0 Fabric（神经连接）：集群级统一KVCache池的互联层，共享命中率从&lt;5%→&gt;50%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这六个层次相互配合，每个层次都有明确的AI推理语义角色，共同构成一个从硬件到算法的完整AI Infra竞争体系。</w:t>
            </w:r>
          </w:p>
        </w:tc>
      </w:tr>
    </w:tbl>
    <w:p>
      <w:pPr>
        <w:spacing w:after="80" w:before="0"/>
      </w:pP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48条SRS需求的战略价值收敛总表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6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SRS需求组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核心战略价值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对应AI能力提升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构建的护城河维度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框架层优化（vLLM+SGLang）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消除推理框架内的资源浪费
（异步Swap、前缀加速、LPM优化）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 P50降低20-40%
TPOT P99降低30-50%
前缀检测全链路&lt;1ms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成本（GPU利用率提升）
时延（稳定性改善）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Connector对接层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统一传输接口标准化
多路径路由+压缩+Bloom索引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传输时延降低20-40%
前缀查询P50&lt;5μs
元数据服务负载降低60%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规模（生态标准化）
成本（带宽节省40%）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 传输管理层（Mooncake+Nixl）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集群级统一KVCache Pool
拓扑感知P2P+多播+分级存储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集群命中率&lt;30%→&gt;70%
系统提示广播O(1)BW
单节点容量扩展4x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规模（最大单项价值）
长上下文（CXL）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底层传输层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硬件能力深度挖掘
（GPUDirect/CXL/C2C/CUDA Graph/DPU）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跨节点传输时延降低40-60%
GH200平台容量560GB
CXL 3.0跨节点P2P1-3μs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长上下文（关键支撑）
成本（DPU卸载-70% CPU）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 HOST侧Agent层（新增）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CPU实质性参与AI推理业务流
投机解码+编排+向量检索+预构建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Agent任务完成时间2-3x加速
Agent并发数+60%
Agent记忆恢复10x提速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第七维新护城河：Agent执行效率
成本+时延+规模三维同步加固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从"GPU优先"到"CPU-GPU协同"的
AI Infra范式完整重塑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CPMT降低50%+（含HOST侧）
集群服务密度3.5x提升
Agent时代全场景覆盖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七维护城河全面建立
技术领先周期36个月+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表7-1  48条SRS需求（40条既有+8条HOST侧新增）战略价值收敛总表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 最终战略结论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给决策层的核心结论（三句话）：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统一异构KVCache存储池是本提案的「地基」——它将GPU KVCache从孤立的单机资产升级为集群级共享战略资产，CPMT降低46%，是所有其他优化的基础。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CPU实质性参与是本提案的「乘法项」——在KVCache地基之上，HOST侧CPU的Agent编排+投机解码+向量检索+工具预处理，使整体收益从1.46x跃升至~2x，且开辟了竞争对手短期难以追赶的第七维护城河（Agent执行效率）。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三阶段+48条SRS的建设路径是「可执行的竞争战略」——36个月内，在成本、时延、规模、长上下文、弹性、运营、Agent效率七个维度构建深度可防御的AI Infra竞争体系，技术领先窗口期36个月+，ROI正向且边际收益随规模递增。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</w:pPr>
    <w:r>
      <w:rPr>
        <w:rFonts w:ascii="Arial" w:cs="Arial" w:eastAsia="Arial" w:hAnsi="Arial"/>
        <w:color w:val="888888"/>
        <w:sz w:val="17"/>
        <w:szCs w:val="17"/>
      </w:rPr>
      <w:t xml:space="preserve">AI集群基础设施架构组  ·  内部保密  ·  第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3"/>
      </w:pBdr>
    </w:pPr>
    <w:r>
      <w:rPr>
        <w:rFonts w:ascii="Arial" w:cs="Arial" w:eastAsia="Arial" w:hAnsi="Arial"/>
        <w:color w:val="555555"/>
        <w:sz w:val="17"/>
        <w:szCs w:val="17"/>
      </w:rPr>
      <w:t xml:space="preserve">HOST侧视角  ·  CPU实质性参与AI推理业务流  ·  统一KVCache存储池 × AI Agent协同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A237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3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3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0D47A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2026-06-28T08:38:26.652Z</dcterms:created>
  <dcterms:modified xsi:type="dcterms:W3CDTF">2026-06-28T08:38:26.672Z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