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MacChessVision — Stage One Architecture Handoff</w:t>
      </w:r>
    </w:p>
    <w:p>
      <w:r>
        <w:t>Objective: Fully offline chessboard recognition system for macOS (Stage One). Input: a ChessKid board screenshot. Output: 8×8 board matrix and FEN string. All detection and recognition are local using Swift + Vision + OpenCV + edge-map templates.</w:t>
      </w:r>
    </w:p>
    <w:p>
      <w:pPr>
        <w:pStyle w:val="Heading2"/>
      </w:pPr>
      <w:r>
        <w:t>1. System Architecture</w:t>
      </w:r>
    </w:p>
    <w:p>
      <w:r>
        <w:t>• Presentation (SwiftUI macOS): drop/paste image → show rectified board, 8×8 grid, FEN output.</w:t>
        <w:br/>
        <w:t>• Domain Logic: board detection &amp; rectification, grid tiling, occupancy &amp; piece recognition, FEN builder.</w:t>
        <w:br/>
        <w:t>• Infrastructure: Vision gateway, OpenCV gateway, Templates store, vImage utilities, logging.</w:t>
      </w:r>
    </w:p>
    <w:p>
      <w:pPr>
        <w:pStyle w:val="Heading2"/>
      </w:pPr>
      <w:r>
        <w:t>2. Processing Pipeline</w:t>
      </w:r>
    </w:p>
    <w:p>
      <w:r>
        <w:t>1. Board Detection — Vision rectangle detection → OpenCV fallback (Canny + HoughLinesP).</w:t>
        <w:br/>
        <w:t>2. Rectification — Compute homography and warp to 640×640 canonical board.</w:t>
        <w:br/>
        <w:t>3. Grid Segmentation — Split into 64 TileROIs with central 0.78 inset.</w:t>
        <w:br/>
        <w:t>4. Orientation — Light-square test or OCR rank/file labels.</w:t>
        <w:br/>
        <w:t>5. Occupancy Detection — Edge density &amp; residual energy to detect empty/occupied.</w:t>
        <w:br/>
        <w:t>6. Piece Recognition — Template matching (multi-scale, ±3°) + ORB re-ranking + brightness color test.</w:t>
        <w:br/>
        <w:t>7. Consistency — Sanity checks (piece count, highlight suppression).</w:t>
        <w:br/>
        <w:t>8. Output — 8×8 matrix + FEN (piece-placement only).</w:t>
      </w:r>
    </w:p>
    <w:p>
      <w:pPr>
        <w:pStyle w:val="Heading2"/>
      </w:pPr>
      <w:r>
        <w:t>3. Core Data Models</w:t>
      </w:r>
    </w:p>
    <w:p>
      <w:r>
        <w:t>BoardImage, Quad, RectifiedBoard, TileROI, TileContent, BoardMatrix, RecognitionResult.</w:t>
      </w:r>
    </w:p>
    <w:p>
      <w:pPr>
        <w:pStyle w:val="Heading2"/>
      </w:pPr>
      <w:r>
        <w:t>4. Performance Targets</w:t>
      </w:r>
    </w:p>
    <w:p>
      <w:r>
        <w:t>• Board detection + rectification: 20–40 ms</w:t>
        <w:br/>
        <w:t>• Tile classification (64 tiles): 120–180 ms</w:t>
        <w:br/>
        <w:t>• FEN generation: &lt;20 ms</w:t>
        <w:br/>
        <w:t>Total: ~160–240 ms on Apple Silicon.</w:t>
      </w:r>
    </w:p>
    <w:p>
      <w:pPr>
        <w:pStyle w:val="Heading2"/>
      </w:pPr>
      <w:r>
        <w:t>5. Assets &amp; Calibration</w:t>
      </w:r>
    </w:p>
    <w:p>
      <w:r>
        <w:t>Templates: 12 edge-map PNGs (w/b × KQRBNP) × multi-scale {0.85×, 0.9×, 1.0×, 1.1×, 1.15×}. Use CLAHE + Sobel preprocessing; store pyramids for fast NCC matching. ChessKid profile only for Stage One.</w:t>
      </w:r>
    </w:p>
    <w:p>
      <w:pPr>
        <w:pStyle w:val="Heading2"/>
      </w:pPr>
      <w:r>
        <w:t>6. Output Example</w:t>
      </w:r>
    </w:p>
    <w:p>
      <w:r>
        <w:t>Board matrix → FEN, e.g.,</w:t>
        <w:br/>
        <w:t>rnbqkbnr/pppppppp/8/8/8/8/PPPPPPPP/RNBQKBNR w - - 0 1</w:t>
      </w:r>
    </w:p>
    <w:p>
      <w:pPr>
        <w:pStyle w:val="Heading2"/>
      </w:pPr>
      <w:r>
        <w:t>7. Next Stage Preview</w:t>
      </w:r>
    </w:p>
    <w:p>
      <w:r>
        <w:t>Stage Two: add move-diff module (two images → last move), support multiple sites (Lichess, Chess.com), and optional lightweight Core ML fallback for uncertain tiles.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