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iCs/>
          <w:sz w:val="40"/>
          <w:szCs w:val="40"/>
        </w:rPr>
        <w:t xml:space="preserve">AESTONOMY</w:t>
      </w:r>
    </w:p>
    <w:p>
      <w:pPr>
        <w:spacing w:after="40"/>
        <w:jc w:val="center"/>
      </w:pPr>
      <w:r>
        <w:rPr>
          <w:b/>
          <w:bCs/>
          <w:sz w:val="32"/>
          <w:szCs w:val="32"/>
        </w:rPr>
        <w:t xml:space="preserve">Terms of Service</w:t>
      </w:r>
    </w:p>
    <w:p>
      <w:pPr>
        <w:spacing w:after="320"/>
        <w:jc w:val="center"/>
      </w:pPr>
      <w:r>
        <w:rPr>
          <w:color w:val="6B6B6B"/>
          <w:sz w:val="20"/>
          <w:szCs w:val="20"/>
        </w:rPr>
        <w:t xml:space="preserve">Last Updated: July 5, 2026</w:t>
      </w:r>
    </w:p>
    <w:p>
      <w:pPr>
        <w:spacing w:after="160" w:line="276"/>
      </w:pPr>
      <w:r>
        <w:t xml:space="preserve">These Terms of Service (“Terms”) govern your access to and use of the Aestonomy mobile application, website, and related services (collectively, the “Service”), operated by Aestonomy LLC (“Aestonomy,” “we,” “us,” or “our”). By downloading, accessing, or using the Service, you agree to be bound by these Terms. If you do not agree, do not use the Service.</w:t>
      </w:r>
    </w:p>
    <w:p>
      <w:pPr>
        <w:pStyle w:val="Heading1"/>
        <w:spacing w:after="160" w:before="320"/>
      </w:pPr>
      <w:r>
        <w:t xml:space="preserve">1. What Aestonomy Is — and Is Not</w:t>
      </w:r>
    </w:p>
    <w:p>
      <w:pPr>
        <w:spacing w:after="160" w:line="276"/>
      </w:pPr>
      <w:r>
        <w:rPr>
          <w:b w:val="false"/>
          <w:bCs w:val="false"/>
        </w:rPr>
        <w:t xml:space="preserve">Aestonomy provides general educational and organizational information to help licensed healthcare professionals (including but not limited to Nurse Practitioners, Physician Assistants, and Physicians) plan the process of opening an aesthetics/medical spa practice. This includes information about business formation, licensing considerations, estimated costs, and general regulatory concepts that commonly apply in the states covered by the Service.</w:t>
      </w:r>
    </w:p>
    <w:p>
      <w:pPr>
        <w:spacing w:after="160" w:line="276"/>
      </w:pPr>
      <w:r>
        <w:rPr>
          <w:b/>
          <w:bCs/>
        </w:rPr>
        <w:t xml:space="preserve">Aestonomy is NOT any of the following, and nothing in the Service should be understood as:</w:t>
      </w:r>
    </w:p>
    <w:p>
      <w:pPr>
        <w:pStyle w:val="ListParagraph"/>
        <w:numPr>
          <w:ilvl w:val="0"/>
          <w:numId w:val="1"/>
        </w:numPr>
        <w:spacing w:after="80"/>
      </w:pPr>
      <w:r>
        <w:t xml:space="preserve">Legal advice, and use of the Service does not create an attorney-client relationship.</w:t>
      </w:r>
    </w:p>
    <w:p>
      <w:pPr>
        <w:pStyle w:val="ListParagraph"/>
        <w:numPr>
          <w:ilvl w:val="0"/>
          <w:numId w:val="1"/>
        </w:numPr>
        <w:spacing w:after="80"/>
      </w:pPr>
      <w:r>
        <w:t xml:space="preserve">Medical advice, and use of the Service does not create a provider-patient relationship.</w:t>
      </w:r>
    </w:p>
    <w:p>
      <w:pPr>
        <w:pStyle w:val="ListParagraph"/>
        <w:numPr>
          <w:ilvl w:val="0"/>
          <w:numId w:val="1"/>
        </w:numPr>
        <w:spacing w:after="80"/>
      </w:pPr>
      <w:r>
        <w:t xml:space="preserve">Financial, tax, or accounting advice.</w:t>
      </w:r>
    </w:p>
    <w:p>
      <w:pPr>
        <w:pStyle w:val="ListParagraph"/>
        <w:numPr>
          <w:ilvl w:val="0"/>
          <w:numId w:val="1"/>
        </w:numPr>
        <w:spacing w:after="80"/>
      </w:pPr>
      <w:r>
        <w:t xml:space="preserve">A substitute for independent verification of licensing, regulatory, or business-formation requirements with the applicable state board of nursing, medical board, secretary of state, tax authority, or a licensed attorney or accountant in your jurisdiction.</w:t>
      </w:r>
    </w:p>
    <w:p>
      <w:pPr>
        <w:spacing w:after="160" w:line="276"/>
      </w:pPr>
      <w:r>
        <w:t xml:space="preserve">You are solely responsible for confirming current legal, regulatory, and financial requirements before making any business or clinical decision. Laws, regulations, filing fees, and agency procedures referenced in the Service change over time and may not reflect the most current requirements at the time you access them.</w:t>
      </w:r>
    </w:p>
    <w:p>
      <w:pPr>
        <w:pStyle w:val="Heading1"/>
        <w:spacing w:after="160" w:before="320"/>
      </w:pPr>
      <w:r>
        <w:t xml:space="preserve">2. Accuracy of Information; Third-Party Sources</w:t>
      </w:r>
    </w:p>
    <w:p>
      <w:pPr>
        <w:spacing w:after="160" w:line="276"/>
      </w:pPr>
      <w:r>
        <w:t xml:space="preserve">Content in the Service, including but not limited to state-by-state licensing summaries, corporate practice of medicine information, filing fees, government agency names and procedures, and cost estimates, is compiled from publicly available third-party sources believed to be reliable as of the date indicated in the Service. We do not independently verify every data point on an ongoing basis, and we make no representation or warranty, express or implied, as to the accuracy, completeness, timeliness, or fitness for a particular purpose of any such information.</w:t>
      </w:r>
    </w:p>
    <w:p>
      <w:pPr>
        <w:spacing w:after="160" w:line="276"/>
      </w:pPr>
      <w:r>
        <w:t xml:space="preserve">Filing fees, statutory requirements, and agency procedures are subject to change without notice by the relevant governmental authority. You should confirm all fees and requirements directly with the applicable state agency, board, or a licensed professional before relying on them.</w:t>
      </w:r>
    </w:p>
    <w:p>
      <w:pPr>
        <w:spacing w:after="160" w:line="276"/>
      </w:pPr>
      <w:r>
        <w:t xml:space="preserve">If you believe any information in the Service is outdated, inaccurate, or incomplete, please report it to us using the contact information in Section 15. We appreciate corrections but are under no obligation to update the Service on any particular timeline.</w:t>
      </w:r>
    </w:p>
    <w:p>
      <w:pPr>
        <w:pStyle w:val="Heading1"/>
        <w:spacing w:after="160" w:before="320"/>
      </w:pPr>
      <w:r>
        <w:t xml:space="preserve">3. Eligibility</w:t>
      </w:r>
    </w:p>
    <w:p>
      <w:pPr>
        <w:spacing w:after="160" w:line="276"/>
      </w:pPr>
      <w:r>
        <w:t xml:space="preserve">You must be at least 18 years old and hold, or be actively pursuing, a relevant healthcare license (e.g., NP, PA, MD/DO, or equivalent) to use the Service for its intended purpose. By using the Service, you represent that you meet these requirements and that all information you provide to us is accurate.</w:t>
      </w:r>
    </w:p>
    <w:p>
      <w:pPr>
        <w:pStyle w:val="Heading1"/>
        <w:spacing w:after="160" w:before="320"/>
      </w:pPr>
      <w:r>
        <w:t xml:space="preserve">4. Accounts</w:t>
      </w:r>
    </w:p>
    <w:p>
      <w:pPr>
        <w:spacing w:after="160" w:line="276"/>
      </w:pPr>
      <w:r>
        <w:t xml:space="preserve">You are responsible for maintaining the confidentiality of your account credentials and for all activity that occurs under your account. You agree to notify us promptly of any unauthorized use of your account. We reserve the right to suspend or terminate accounts that violate these Terms.</w:t>
      </w:r>
    </w:p>
    <w:p>
      <w:pPr>
        <w:pStyle w:val="Heading1"/>
        <w:spacing w:after="160" w:before="320"/>
      </w:pPr>
      <w:r>
        <w:t xml:space="preserve">5. Subscriptions and Payment (Aestonomy Pro)</w:t>
      </w:r>
    </w:p>
    <w:p>
      <w:pPr>
        <w:spacing w:after="160" w:line="276"/>
      </w:pPr>
      <w:r>
        <w:t xml:space="preserve">Certain features of the Service (“Aestonomy Pro”) are offered on a subscription basis. By purchasing a subscription, you authorize us (or the applicable app store) to charge your chosen payment method on a recurring basis until you cancel.</w:t>
      </w:r>
    </w:p>
    <w:p>
      <w:pPr>
        <w:pStyle w:val="ListParagraph"/>
        <w:numPr>
          <w:ilvl w:val="0"/>
          <w:numId w:val="1"/>
        </w:numPr>
        <w:spacing w:after="80"/>
      </w:pPr>
      <w:r>
        <w:t xml:space="preserve">Subscriptions automatically renew unless canceled at least 24 hours before the end of the current period.</w:t>
      </w:r>
    </w:p>
    <w:p>
      <w:pPr>
        <w:pStyle w:val="ListParagraph"/>
        <w:numPr>
          <w:ilvl w:val="0"/>
          <w:numId w:val="1"/>
        </w:numPr>
        <w:spacing w:after="80"/>
      </w:pPr>
      <w:r>
        <w:t xml:space="preserve">Payment is charged to your Apple ID or Google Play account at confirmation of purchase, as applicable.</w:t>
      </w:r>
    </w:p>
    <w:p>
      <w:pPr>
        <w:pStyle w:val="ListParagraph"/>
        <w:numPr>
          <w:ilvl w:val="0"/>
          <w:numId w:val="1"/>
        </w:numPr>
        <w:spacing w:after="80"/>
      </w:pPr>
      <w:r>
        <w:t xml:space="preserve">You can manage or cancel your subscription in your device's account settings; Aestonomy cannot process cancellations directly.</w:t>
      </w:r>
    </w:p>
    <w:p>
      <w:pPr>
        <w:pStyle w:val="ListParagraph"/>
        <w:numPr>
          <w:ilvl w:val="0"/>
          <w:numId w:val="1"/>
        </w:numPr>
        <w:spacing w:after="80"/>
      </w:pPr>
      <w:r>
        <w:t xml:space="preserve">Refunds are handled according to the applicable app store's refund policy, not by Aestonomy directly.</w:t>
      </w:r>
    </w:p>
    <w:p>
      <w:pPr>
        <w:pStyle w:val="ListParagraph"/>
        <w:numPr>
          <w:ilvl w:val="0"/>
          <w:numId w:val="1"/>
        </w:numPr>
        <w:spacing w:after="80"/>
      </w:pPr>
      <w:r>
        <w:t xml:space="preserve">We may change subscription pricing prospectively with notice; changes will not apply retroactively to an already-paid period.</w:t>
      </w:r>
    </w:p>
    <w:p>
      <w:pPr>
        <w:pStyle w:val="Heading1"/>
        <w:spacing w:after="160" w:before="320"/>
      </w:pPr>
      <w:r>
        <w:t xml:space="preserve">6. Acceptable Use</w:t>
      </w:r>
    </w:p>
    <w:p>
      <w:pPr>
        <w:spacing w:after="160" w:line="276"/>
      </w:pPr>
      <w:r>
        <w:t xml:space="preserve">You agree not to:</w:t>
      </w:r>
    </w:p>
    <w:p>
      <w:pPr>
        <w:pStyle w:val="ListParagraph"/>
        <w:numPr>
          <w:ilvl w:val="0"/>
          <w:numId w:val="1"/>
        </w:numPr>
        <w:spacing w:after="80"/>
      </w:pPr>
      <w:r>
        <w:t xml:space="preserve">Use the Service for any unlawful purpose or in violation of any applicable regulation.</w:t>
      </w:r>
    </w:p>
    <w:p>
      <w:pPr>
        <w:pStyle w:val="ListParagraph"/>
        <w:numPr>
          <w:ilvl w:val="0"/>
          <w:numId w:val="1"/>
        </w:numPr>
        <w:spacing w:after="80"/>
      </w:pPr>
      <w:r>
        <w:t xml:space="preserve">Reverse-engineer, decompile, or attempt to extract the source code of the Service, except as permitted by law.</w:t>
      </w:r>
    </w:p>
    <w:p>
      <w:pPr>
        <w:pStyle w:val="ListParagraph"/>
        <w:numPr>
          <w:ilvl w:val="0"/>
          <w:numId w:val="1"/>
        </w:numPr>
        <w:spacing w:after="80"/>
      </w:pPr>
      <w:r>
        <w:t xml:space="preserve">Resell, sublicense, or redistribute Service content without our prior written consent.</w:t>
      </w:r>
    </w:p>
    <w:p>
      <w:pPr>
        <w:pStyle w:val="ListParagraph"/>
        <w:numPr>
          <w:ilvl w:val="0"/>
          <w:numId w:val="1"/>
        </w:numPr>
        <w:spacing w:after="80"/>
      </w:pPr>
      <w:r>
        <w:t xml:space="preserve">Use automated means to scrape or extract data from the Service.</w:t>
      </w:r>
    </w:p>
    <w:p>
      <w:pPr>
        <w:pStyle w:val="ListParagraph"/>
        <w:numPr>
          <w:ilvl w:val="0"/>
          <w:numId w:val="1"/>
        </w:numPr>
        <w:spacing w:after="80"/>
      </w:pPr>
      <w:r>
        <w:t xml:space="preserve">Misrepresent your identity, licensure, or credentials when using the Service.</w:t>
      </w:r>
    </w:p>
    <w:p>
      <w:pPr>
        <w:pStyle w:val="Heading1"/>
        <w:spacing w:after="160" w:before="320"/>
      </w:pPr>
      <w:r>
        <w:t xml:space="preserve">7. Intellectual Property</w:t>
      </w:r>
    </w:p>
    <w:p>
      <w:pPr>
        <w:spacing w:after="160" w:line="276"/>
      </w:pPr>
      <w:r>
        <w:t xml:space="preserve">The Service, including its design, text, graphics, logos, and underlying compilation of information, is owned by Aestonomy or its licensors and is protected by copyright, trademark, and other intellectual property laws. You are granted a limited, non-exclusive, non-transferable, revocable license to use the Service for your personal, professional planning purposes only.</w:t>
      </w:r>
    </w:p>
    <w:p>
      <w:pPr>
        <w:pStyle w:val="Heading1"/>
        <w:spacing w:after="160" w:before="320"/>
      </w:pPr>
      <w:r>
        <w:t xml:space="preserve">8. Third-Party Links and Recommendations</w:t>
      </w:r>
    </w:p>
    <w:p>
      <w:pPr>
        <w:spacing w:after="160" w:line="276"/>
      </w:pPr>
      <w:r>
        <w:t xml:space="preserve">The Service may reference or link to third-party services, vendors, professionals, or resources (including but not limited to attorneys, accountants, website builders, logo designers, and registered agent services). These references are provided for convenience only and do not constitute an endorsement, partnership, or warranty of any kind. We are not responsible for the quality, accuracy, pricing, or conduct of any third party referenced in the Service. Any engagement with a third party is solely between you and that third party.</w:t>
      </w:r>
    </w:p>
    <w:p>
      <w:pPr>
        <w:pStyle w:val="Heading1"/>
        <w:spacing w:after="160" w:before="320"/>
      </w:pPr>
      <w:r>
        <w:t xml:space="preserve">9. Disclaimer of Warranties</w:t>
      </w:r>
    </w:p>
    <w:p>
      <w:pPr>
        <w:spacing w:after="160" w:line="276"/>
      </w:pPr>
      <w:r>
        <w:t xml:space="preserve">THE SERVICE IS PROVIDED “AS IS” AND “AS AVAILABLE,” WITHOUT WARRANTIES OF ANY KIND, WHETHER EXPRESS, IMPLIED, OR STATUTORY, INCLUDING BUT NOT LIMITED TO IMPLIED WARRANTIES OF MERCHANTABILITY, FITNESS FOR A PARTICULAR PURPOSE, NON-INFRINGEMENT, AND ACCURACY OF INFORMATION. WE DO NOT WARRANT THAT THE SERVICE WILL BE UNINTERRUPTED, ERROR-FREE, OR THAT ANY INFORMATION PROVIDED IS CURRENT OR COMPLETE.</w:t>
      </w:r>
    </w:p>
    <w:p>
      <w:pPr>
        <w:pStyle w:val="Heading1"/>
        <w:spacing w:after="160" w:before="320"/>
      </w:pPr>
      <w:r>
        <w:t xml:space="preserve">10. Limitation of Liability</w:t>
      </w:r>
    </w:p>
    <w:p>
      <w:pPr>
        <w:spacing w:after="160" w:line="276"/>
      </w:pPr>
      <w:r>
        <w:t xml:space="preserve">TO THE MAXIMUM EXTENT PERMITTED BY LAW, AESTONOMY AND ITS OWNERS, EMPLOYEES, CONTRACTORS, AND AFFILIATES SHALL NOT BE LIABLE FOR ANY INDIRECT, INCIDENTAL, SPECIAL, CONSEQUENTIAL, OR PUNITIVE DAMAGES, OR ANY LOSS OF PROFITS, REVENUE, DATA, OR BUSINESS OPPORTUNITY, ARISING FROM OR RELATED TO YOUR USE OF THE SERVICE, INCLUDING RELIANCE ON ANY INFORMATION CONTAINED IN IT, EVEN IF ADVISED OF THE POSSIBILITY OF SUCH DAMAGES.</w:t>
      </w:r>
    </w:p>
    <w:p>
      <w:pPr>
        <w:spacing w:after="160" w:line="276"/>
      </w:pPr>
      <w:r>
        <w:t xml:space="preserve">IN NO EVENT SHALL AESTONOMY'S TOTAL AGGREGATE LIABILITY TO YOU FOR ALL CLAIMS ARISING FROM OR RELATED TO THE SERVICE EXCEED THE GREATER OF (A) THE AMOUNT YOU PAID TO AESTONOMY IN THE TWELVE (12) MONTHS PRECEDING THE CLAIM, OR (B) $100 USD.</w:t>
      </w:r>
    </w:p>
    <w:p>
      <w:pPr>
        <w:spacing w:after="160" w:line="276"/>
      </w:pPr>
      <w:r>
        <w:t xml:space="preserve">Some jurisdictions do not allow the exclusion or limitation of certain damages, so some of the above limitations may not apply to you.</w:t>
      </w:r>
    </w:p>
    <w:p>
      <w:pPr>
        <w:pStyle w:val="Heading1"/>
        <w:spacing w:after="160" w:before="320"/>
      </w:pPr>
      <w:r>
        <w:t xml:space="preserve">11. Indemnification</w:t>
      </w:r>
    </w:p>
    <w:p>
      <w:pPr>
        <w:spacing w:after="160" w:line="276"/>
      </w:pPr>
      <w:r>
        <w:t xml:space="preserve">You agree to indemnify, defend, and hold harmless Aestonomy and its owners, employees, contractors, and affiliates from any claims, damages, losses, liabilities, and expenses (including reasonable attorneys' fees) arising out of or related to: (a) your use of the Service; (b) your violation of these Terms; (c) your violation of any applicable law or regulation; or (d) any business, licensing, or clinical decision you make in reliance on information provided through the Service.</w:t>
      </w:r>
    </w:p>
    <w:p>
      <w:pPr>
        <w:pStyle w:val="Heading1"/>
        <w:spacing w:after="160" w:before="320"/>
      </w:pPr>
      <w:r>
        <w:t xml:space="preserve">12. Termination</w:t>
      </w:r>
    </w:p>
    <w:p>
      <w:pPr>
        <w:spacing w:after="160" w:line="276"/>
      </w:pPr>
      <w:r>
        <w:t xml:space="preserve">We may suspend or terminate your access to the Service at any time, with or without cause or notice, including for violation of these Terms. You may stop using the Service and delete your account at any time. Sections of these Terms that by their nature should survive termination (including Sections 1, 2, 9, 10, 11, and 14) will survive.</w:t>
      </w:r>
    </w:p>
    <w:p>
      <w:pPr>
        <w:pStyle w:val="Heading1"/>
        <w:spacing w:after="160" w:before="320"/>
      </w:pPr>
      <w:r>
        <w:t xml:space="preserve">13. Changes to These Terms</w:t>
      </w:r>
    </w:p>
    <w:p>
      <w:pPr>
        <w:spacing w:after="160" w:line="276"/>
      </w:pPr>
      <w:r>
        <w:t xml:space="preserve">We may modify these Terms from time to time. If we make material changes, we will provide notice through the Service or by other reasonable means. Continued use of the Service after changes take effect constitutes acceptance of the revised Terms.</w:t>
      </w:r>
    </w:p>
    <w:p>
      <w:pPr>
        <w:pStyle w:val="Heading1"/>
        <w:spacing w:after="160" w:before="320"/>
      </w:pPr>
      <w:r>
        <w:t xml:space="preserve">14. Governing Law and Dispute Resolution</w:t>
      </w:r>
    </w:p>
    <w:p>
      <w:pPr>
        <w:spacing w:after="160" w:line="276"/>
      </w:pPr>
      <w:r>
        <w:t xml:space="preserve">These Terms are governed by the laws of the State of North Carolina, without regard to its conflict of laws principles. Any dispute arising out of or relating to these Terms or the Service shall be resolved through binding arbitration on an individual basis, in accordance with the American Arbitration Association's Consumer Arbitration Rules, except that either party may bring an individual claim in small claims court. YOU AND AESTONOMY EACH WAIVE THE RIGHT TO A JURY TRIAL AND TO PARTICIPATE IN A CLASS ACTION. [This section should be finalized with counsel before publication.]</w:t>
      </w:r>
    </w:p>
    <w:p>
      <w:pPr>
        <w:pStyle w:val="Heading1"/>
        <w:spacing w:after="160" w:before="320"/>
      </w:pPr>
      <w:r>
        <w:t xml:space="preserve">15. Contact</w:t>
      </w:r>
    </w:p>
    <w:p>
      <w:pPr>
        <w:spacing w:after="160" w:line="276"/>
      </w:pPr>
      <w:r>
        <w:t xml:space="preserve">Questions about these Terms can be directed to:</w:t>
      </w:r>
    </w:p>
    <w:p>
      <w:pPr>
        <w:pStyle w:val="ListParagraph"/>
        <w:numPr>
          <w:ilvl w:val="0"/>
          <w:numId w:val="1"/>
        </w:numPr>
        <w:spacing w:after="80"/>
      </w:pPr>
      <w:r>
        <w:t xml:space="preserve">aestonomy.app@gmail.com</w:t>
      </w:r>
    </w:p>
    <w:p>
      <w:pPr>
        <w:pStyle w:val="Heading1"/>
        <w:spacing w:after="160" w:before="320"/>
      </w:pPr>
      <w:r>
        <w:t xml:space="preserve">16. Severability; Entire Agreement</w:t>
      </w:r>
    </w:p>
    <w:p>
      <w:pPr>
        <w:spacing w:after="160" w:line="276"/>
      </w:pPr>
      <w:r>
        <w:t xml:space="preserve">If any provision of these Terms is found unenforceable, the remaining provisions will remain in full force and effect. These Terms, together with our Privacy Policy, constitute the entire agreement between you and Aestonomy regarding the Service.</w:t>
      </w:r>
    </w:p>
    <w:p>
      <w:pPr>
        <w:pBdr>
          <w:top w:val="single" w:color="CCCCCC" w:sz="6" w:space="8"/>
        </w:pBdr>
        <w:spacing w:before="400"/>
      </w:pPr>
      <w:r>
        <w:rPr>
          <w:i/>
          <w:iCs/>
          <w:color w:val="9A3F42"/>
          <w:sz w:val="18"/>
          <w:szCs w:val="18"/>
        </w:rPr>
        <w:t xml:space="preserve">DRAFT — for attorney review before publication. Bracketed placeholders must be completed, and Sections 5, 10, and 14 in particular should be confirmed against your actual business entity, state of formation, and chosen payment processor / app store terms.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2026-07-05T17:53:59.939Z</dcterms:created>
  <dcterms:modified xsi:type="dcterms:W3CDTF">2026-07-05T17:53:59.951Z</dcterms:modified>
</cp:coreProperties>
</file>

<file path=docProps/custom.xml><?xml version="1.0" encoding="utf-8"?>
<Properties xmlns="http://schemas.openxmlformats.org/officeDocument/2006/custom-properties" xmlns:vt="http://schemas.openxmlformats.org/officeDocument/2006/docPropsVTypes"/>
</file>