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LATENCY EDGE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Paper Trading System</w:t>
      </w:r>
    </w:p>
    <w:p>
      <w:pPr>
        <w:spacing w:after="10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Technical Architecture &amp; Algorithm Documentation</w:t>
      </w:r>
    </w:p>
    <w:p>
      <w:pPr>
        <w:spacing w:before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2026.03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프로젝트 개요</w:t>
      </w:r>
    </w:p>
    <w:p>
      <w:pPr>
        <w:spacing w:after="200"/>
      </w:pPr>
      <w:r>
        <w:t xml:space="preserve">Latency Edge는 </w:t>
      </w:r>
      <w:r>
        <w:rPr>
          <w:b/>
          <w:bCs/>
        </w:rPr>
        <w:t xml:space="preserve">바이난스(Lead)와 업비트(Lag) 간의 가격 시간차</w:t>
      </w:r>
      <w:r>
        <w:t xml:space="preserve">를 활용한 암호화폐 페이퍼 트레이딩 시스템입니다.</w:t>
      </w:r>
    </w:p>
    <w:p>
      <w:pPr>
        <w:spacing w:after="200"/>
      </w:pPr>
      <w:r>
        <w:t xml:space="preserve">바이난스는 글로벌 시장의 선행 지표로, 가격 변동이 먼저 발생합니다. 업비트는 한국 시장의 후행 지표로, 수초~수분 뒤에 따라갑니다. 이 시간차를 포착하여 업비트에서 선제 매매합니다.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바이난스 급등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시간차 (수초~수분)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업비트 반응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$70,000 → $72,000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업비트 아직 미반응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→ 선제 매수!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가격 유지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00"/>
                <w:sz w:val="20"/>
                <w:szCs w:val="20"/>
              </w:rPr>
              <w:t xml:space="preserve">업비트 따라잡음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→ 매도 (차익 실현)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시스템 아키텍처</w:t>
      </w:r>
    </w:p>
    <w:p>
      <w:pPr>
        <w:pStyle w:val="Heading2"/>
      </w:pPr>
      <w:r>
        <w:t xml:space="preserve">2.1 데이터 수집 계층</w:t>
      </w:r>
    </w:p>
    <w:p>
      <w:pPr>
        <w:spacing w:after="120"/>
      </w:pPr>
      <w:r>
        <w:t xml:space="preserve">업비트와 바이난스의 WebSocket 실시간 스트림을 동시 수신합니다.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Upbit WebSocket: </w:t>
      </w:r>
      <w:r>
        <w:t xml:space="preserve">KRW-BTC ticker (체결가, 24h 거래량)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Binance WebSocket: </w:t>
      </w:r>
      <w:r>
        <w:t xml:space="preserve">btcusdt 24hr ticker (체결가, 거래량)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자동 재연결: </w:t>
      </w:r>
      <w:r>
        <w:t xml:space="preserve">지수 백오프 (1s → 2s → 4s... 최대 60s)</w:t>
      </w:r>
    </w:p>
    <w:p>
      <w:pPr>
        <w:pStyle w:val="Heading2"/>
      </w:pPr>
      <w:r>
        <w:t xml:space="preserve">2.2 실행 엔진 (ApiEngine)</w:t>
      </w:r>
    </w:p>
    <w:p>
      <w:pPr>
        <w:spacing w:after="120"/>
      </w:pPr>
      <w:r>
        <w:t xml:space="preserve">asyncio.Queue로 두 거래소 데이터를 통합하고, 매 틱마다 모든 전략을 순차적으로 평가합니다.</w:t>
      </w:r>
    </w:p>
    <w:p>
      <w:pPr>
        <w:pStyle w:val="Heading2"/>
      </w:pPr>
      <w:r>
        <w:t xml:space="preserve">2.3 프론트엔드 (Next.js Dashboard)</w:t>
      </w:r>
    </w:p>
    <w:p>
      <w:pPr>
        <w:spacing w:after="200"/>
      </w:pPr>
      <w:r>
        <w:t xml:space="preserve">WebSocket으로 실시간 데이터를 수신하여 포트폴리오, 시장 가격, 차트, 시그널 피드를 한 화면에 표시합니다.</w:t>
      </w:r>
    </w:p>
    <w:p>
      <w:pPr>
        <w:pStyle w:val="Heading1"/>
      </w:pPr>
      <w:r>
        <w:t xml:space="preserve">3. 트레이딩 전략</w:t>
      </w:r>
    </w:p>
    <w:p>
      <w:pPr>
        <w:pStyle w:val="Heading2"/>
      </w:pPr>
      <w:r>
        <w:t xml:space="preserve">3.1 전략 A: LeadLag (Kimchi Premium 역프리미엄 수렴)</w:t>
      </w:r>
    </w:p>
    <w:p>
      <w:pPr>
        <w:spacing w:after="120"/>
      </w:pPr>
      <w:r>
        <w:rPr>
          <w:b/>
          <w:bCs/>
        </w:rPr>
        <w:t xml:space="preserve">핵심 원리: </w:t>
      </w:r>
      <w:r>
        <w:t xml:space="preserve">바이난스가 급등하면 김치프리미엄이 순간적으로 하락(역프리미엄)합니다. 이때 업비트가 저평가된 상태이므로 매수하고, 프리미엄이 정상 복귀하면 매도합니다.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진입 (Entry)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 ≤ -2%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업비트가 바이난스 대비 저평가 → 매수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청산 (Exit)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 ≥ +0.5%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 정상 복귀 → 차익 실현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프리미엄 계산식: </w:t>
      </w:r>
      <w:r>
        <w:t xml:space="preserve">(업비트가 - 바이난스가 × 환율) / (바이난스가 × 환율) × 100</w:t>
      </w:r>
    </w:p>
    <w:p>
      <w:pPr>
        <w:spacing w:after="200"/>
      </w:pPr>
      <w:r>
        <w:rPr>
          <w:b/>
          <w:bCs/>
        </w:rPr>
        <w:t xml:space="preserve">환율 설정: </w:t>
      </w:r>
      <w:r>
        <w:t xml:space="preserve">환경변수 FX_RATE (기본값 1,400원)</w:t>
      </w:r>
    </w:p>
    <w:p>
      <w:pPr>
        <w:pStyle w:val="Heading2"/>
      </w:pPr>
      <w:r>
        <w:t xml:space="preserve">3.2 전략 B: Momentum Breakout (거래량 동반 돌파)</w:t>
      </w:r>
    </w:p>
    <w:p>
      <w:pPr>
        <w:spacing w:after="120"/>
      </w:pPr>
      <w:r>
        <w:rPr>
          <w:b/>
          <w:bCs/>
        </w:rPr>
        <w:t xml:space="preserve">핵심 원리: </w:t>
      </w:r>
      <w:r>
        <w:t xml:space="preserve">최근 N틱의 고점을 돌파하면서 평균 거래량의 1.5배 이상이 동반될 때 강한 모멘텀으로 판단하고 진입합니다.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진입 (Entry)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가격 &gt; 최근 5틱 고점
거래량 &gt; 평균 × 1.5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가격 돌파 + 거래량 급증 → 매수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Trailing Stop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고점 대비 1% 하락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진입 후 고점 갱신, 하락 시 청산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Stop Loss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진입가 대비 2% 하락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손절 라인 도달 시 즉시 청산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전략 운영 방식</w:t>
      </w:r>
    </w:p>
    <w:p>
      <w:pPr>
        <w:pStyle w:val="Heading2"/>
      </w:pPr>
      <w:r>
        <w:t xml:space="preserve">4.1 독립 운영 구조</w:t>
      </w:r>
    </w:p>
    <w:p>
      <w:pPr>
        <w:spacing w:after="120"/>
      </w:pPr>
      <w:r>
        <w:t xml:space="preserve">두 전략이 </w:t>
      </w:r>
      <w:r>
        <w:rPr>
          <w:b/>
          <w:bCs/>
        </w:rPr>
        <w:t xml:space="preserve">동시에 독립적으로</w:t>
      </w:r>
      <w:r>
        <w:t xml:space="preserve"> 실행됩니다. 각 전략은 별도의 자금을 할당받아 서로 간섭 없이 운영됩니다.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할당 자금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LeadLag (Kimchi Premium)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독립 운영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Momentum Breakout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독립 운영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1,000만원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매 틱 실행 흐름</w:t>
      </w:r>
    </w:p>
    <w:p>
      <w:pPr>
        <w:pStyle w:val="ListParagraph"/>
        <w:numPr>
          <w:ilvl w:val="0"/>
          <w:numId w:val="3"/>
        </w:numPr>
      </w:pPr>
      <w:r>
        <w:t xml:space="preserve">Upbit/Binance WebSocket에서 실시간 가격 수신</w:t>
      </w:r>
    </w:p>
    <w:p>
      <w:pPr>
        <w:pStyle w:val="ListParagraph"/>
        <w:numPr>
          <w:ilvl w:val="0"/>
          <w:numId w:val="3"/>
        </w:numPr>
      </w:pPr>
      <w:r>
        <w:t xml:space="preserve">market_state 갱신 (업비트가, 바이난스가, 거래량)</w:t>
      </w:r>
    </w:p>
    <w:p>
      <w:pPr>
        <w:pStyle w:val="ListParagraph"/>
        <w:numPr>
          <w:ilvl w:val="0"/>
          <w:numId w:val="3"/>
        </w:numPr>
      </w:pPr>
      <w:r>
        <w:t xml:space="preserve">각 전략에 on_tick() 호출</w:t>
      </w:r>
    </w:p>
    <w:p>
      <w:pPr>
        <w:pStyle w:val="ListParagraph"/>
        <w:numPr>
          <w:ilvl w:val="0"/>
          <w:numId w:val="3"/>
        </w:numPr>
      </w:pPr>
      <w:r>
        <w:t xml:space="preserve">should_enter() / should_exit() 평가</w:t>
      </w:r>
    </w:p>
    <w:p>
      <w:pPr>
        <w:pStyle w:val="ListParagraph"/>
        <w:numPr>
          <w:ilvl w:val="0"/>
          <w:numId w:val="3"/>
        </w:numPr>
      </w:pPr>
      <w:r>
        <w:t xml:space="preserve">DailyRiskManager 체크 (진입 시)</w:t>
      </w:r>
    </w:p>
    <w:p>
      <w:pPr>
        <w:pStyle w:val="ListParagraph"/>
        <w:numPr>
          <w:ilvl w:val="0"/>
          <w:numId w:val="3"/>
        </w:numPr>
      </w:pPr>
      <w:r>
        <w:t xml:space="preserve">매매 시뮬레이션 (수수료 0.05% 양방향 적용)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WebSocket으로 대시보드에 브로드캐스트</w:t>
      </w:r>
    </w:p>
    <w:p>
      <w:pPr>
        <w:pStyle w:val="Heading1"/>
      </w:pPr>
      <w:r>
        <w:t xml:space="preserve">5. 리스크 관리</w:t>
      </w:r>
    </w:p>
    <w:p>
      <w:pPr>
        <w:pStyle w:val="Heading2"/>
      </w:pPr>
      <w:r>
        <w:t xml:space="preserve">5.1 DailyRiskManager (글로벌 서킷브레이커)</w:t>
      </w:r>
    </w:p>
    <w:p>
      <w:pPr>
        <w:spacing w:after="120"/>
      </w:pPr>
      <w:r>
        <w:t xml:space="preserve">모든 전략이 공유하는 리스크 관리자로, 한 전략의 손실이 다른 전략의 신규 매매까지 차단할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임계값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작동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최대 손실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50만원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초과 시 전 전략 매매 차단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연속 손실 횟수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초과 시 전 전략 매매 차단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수익 발생 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연속 손실 카운트 리셋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리셋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일일 손실 + 연속손실 초기화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전략별 손절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Momentum: </w:t>
      </w:r>
      <w:r>
        <w:t xml:space="preserve">Trailing Stop (1%) + Stop Loss (2%)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LeadLag: </w:t>
      </w:r>
      <w:r>
        <w:t xml:space="preserve">프리미엄 기반 청산 (수렴 완료 시)</w:t>
      </w:r>
    </w:p>
    <w:p>
      <w:pPr>
        <w:pStyle w:val="Heading1"/>
      </w:pPr>
      <w:r>
        <w:t xml:space="preserve">6. 수수료 및 슬리피지</w:t>
      </w:r>
    </w:p>
    <w:p>
      <w:pPr>
        <w:pStyle w:val="Heading2"/>
      </w:pPr>
      <w:r>
        <w:t xml:space="preserve">6.1 실시간 페이퍼 트레이딩</w:t>
      </w:r>
    </w:p>
    <w:p>
      <w:pPr>
        <w:pStyle w:val="ListParagraph"/>
        <w:numPr>
          <w:ilvl w:val="0"/>
          <w:numId w:val="2"/>
        </w:numPr>
      </w:pPr>
      <w:r>
        <w:t xml:space="preserve">업비트 수수료: 0.05% (매수/매도 양방향 적용)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슬리피지: 미적용 (실시간은 시장가 자체가 반영)</w:t>
      </w:r>
    </w:p>
    <w:p>
      <w:pPr>
        <w:pStyle w:val="Heading2"/>
      </w:pPr>
      <w:r>
        <w:t xml:space="preserve">6.2 백테스트 엔진</w:t>
      </w:r>
    </w:p>
    <w:p>
      <w:pPr>
        <w:spacing w:after="120"/>
      </w:pPr>
      <w:r>
        <w:t xml:space="preserve">백테스트에서는 SlippageModel이 3가지 요소로 체결 미끄러짐을 추정합니다: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고정 스프레드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가격 × 2bps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호가 스프레드 한계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변동성 페널티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가격 × 변동성 × 지연(ms)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 급변 시 체결 미끄러짐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시장 충격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가격 × 계수 × log(1+주문크기)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대량 주문 시 가격 영향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FastAPI, uvicorn, websockets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16, React 19, TailwindCSS 4, lightweight-charts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Feed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Upbit WebSocket API, Binance WebSocket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Backtest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numpy, SlippageModel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(4 tests, all passing)</w:t>
            </w:r>
          </w:p>
        </w:tc>
      </w:tr>
    </w:tbl>
    <w:p>
      <w:pPr>
        <w:spacing w:after="200"/>
      </w:pPr>
    </w:p>
    <w:p>
      <w:pPr>
        <w:spacing w:before="400"/>
      </w:pPr>
      <w:r>
        <w:rPr>
          <w:i/>
          <w:iCs/>
          <w:color w:val="888888"/>
        </w:rPr>
        <w:t xml:space="preserve">⚠️ 본 시스템은 Paper Trading(모의 투자) 전용이며, 실제 자금 거래에 사용되지 않습니다.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Latency Edge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2026-03-15T01:16:58.573Z</dcterms:created>
  <dcterms:modified xsi:type="dcterms:W3CDTF">2026-03-15T01:16:58.574Z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