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CREDENTIALDOMD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3D5A80"/>
          <w:sz w:val="40"/>
          <w:szCs w:val="40"/>
        </w:rPr>
        <w:t xml:space="preserve">Autonomous AI Company Blueprint</w:t>
      </w:r>
    </w:p>
    <w:p>
      <w:pPr>
        <w:pBdr>
          <w:bottom w:val="single" w:color="CCCCCC" w:sz="6" w:space="1"/>
        </w:pBdr>
        <w:spacing w:before="120" w:after="12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Architecture, Pricing, and Implementation Roadmap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for a Self-Building, Self-Marketing, Self-Correcting SaaS Product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Updated: March 01, 2026 — v2.0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Infrastructure: Mac Mini M4 (16GB) → Cloud at Revenue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Notification Channel: Telegram Bot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CredentialDOMD is a physician credential management PWA that tracks medical licenses, CME hours, hospital privileges, insurance, case logs, and compliance across all 50 states. The app is 85% code-complete, deployed on Netlify, with Supabase backend and Stripe billing wired.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blueprint defines the architecture for running CredentialDOMD as an autonomous AI company. Five AI agent departments (Development, Operations, Support, Marketing, Compliance) are coordinated by a LangGraph orchestrator running on the Mac Mini, with Telegram as the human command channel.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Revenue Model: Three-tier pricing. No free tier.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Individual Physician: Cohort-based demand pricing. Founding Member Price $4.99/mo, increasing $2 per 50-user cohort, hard cap at $14.99/mo ($5 under every competitor).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Practice (up to 10 providers): Flat $119.99/mo. 20% under market average.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Enterprise (unlimited providers): Flat $429.99/mo. 20% under Symplr.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30-day money-back guarantee. Price Lock Guarantee. Most Favored Customer clause.</w:t>
      </w:r>
    </w:p>
    <w:p>
      <w:r>
        <w:br w:type="page"/>
      </w:r>
    </w:p>
    <w:p>
      <w:pPr>
        <w:pStyle w:val="Heading1"/>
      </w:pPr>
      <w:r>
        <w:t xml:space="preserve">2. Pricing Model</w:t>
      </w:r>
    </w:p>
    <w:p>
      <w:pPr>
        <w:pStyle w:val="Heading2"/>
      </w:pPr>
      <w:r>
        <w:t xml:space="preserve">2.1 Individual Physician — Cohort-Based Demand Pricing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individual tier uses cohort-based pricing that rewards early adopters and creates genuine urgency. Prices increase $2 per cohort of 50 physicians. The hard ceiling is $14.99/mo, which is $5 under MedRenewal ($20/mo) and under Mocingbird ($199/year equivalent).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400"/>
        <w:gridCol w:w="1400"/>
        <w:gridCol w:w="2000"/>
        <w:gridCol w:w="2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Cohort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Annual/mo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 Competition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1–50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$4.99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$3.99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Founding Member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75% under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51–100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$6.99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$5.99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Early Adopter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65% under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101–150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$8.99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$7.99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Early Adopter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55% under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151–200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$10.99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$8.99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Early Adopter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45% under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201–250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$12.99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$10.99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Early Adopter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35% under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251+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$14.99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$11.99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25% under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Founding Member Price Messaging: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first 50 physicians get Founding Member pricing at $4.99/mo. This is real demand-based pricing. The cohort counter is not a gimmick. After 50 physicians sign up, the price increases to $6.99/mo. This is displayed prominently on the pricing page with a live counter.</w:t>
      </w:r>
    </w:p>
    <w:p>
      <w:pPr>
        <w:pStyle w:val="Heading2"/>
      </w:pPr>
      <w:r>
        <w:t xml:space="preserve">2.2 Practice Tier — Flat Competitive Pricing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practice tier is flat at $119.99/mo (up to 10 providers). This is 20% below the market average of ~$150/mo for small group credentialing software. No cohort escalation. Annual billing: $95.99/mo.</w:t>
      </w:r>
    </w:p>
    <w:p>
      <w:pPr>
        <w:pStyle w:val="Heading2"/>
      </w:pPr>
      <w:r>
        <w:t xml:space="preserve">2.3 Enterprise Tier — Flat Competitive Pricing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Enterprise is flat at $429.99/mo (unlimited providers). This is 20% under Symplr's $540/mo entry point. Annual billing: $322.99/mo.</w:t>
      </w:r>
    </w:p>
    <w:p>
      <w:pPr>
        <w:pStyle w:val="Heading2"/>
      </w:pPr>
      <w:r>
        <w:t xml:space="preserve">2.4 Price Lock Guarantee + Most Favored Customer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Every customer's signup price is locked forever. It will never increase. If CredentialDOMD ever lowers a price below what a customer is paying, that customer automatically receives the lower price. This eliminates any reason to wait and creates absolute trust in the Founding Member urgency.</w:t>
      </w:r>
    </w:p>
    <w:p>
      <w:pPr>
        <w:pStyle w:val="Heading2"/>
      </w:pPr>
      <w:r>
        <w:t xml:space="preserve">2.5 Revenue Projections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1300"/>
        <w:gridCol w:w="1300"/>
        <w:gridCol w:w="1700"/>
        <w:gridCol w:w="1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Individual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Practice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MRR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ARR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 launch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$849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$10,193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Early traction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$3,278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$39,340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Growth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$7,887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$94,640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$14,144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$169,733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 leader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$29,789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$357,467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Agent Architecture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Five specialized AI agents coordinate through a central orchestrator. Each agent operates autonomously within defined guardrails, escalating to the human founder via Telegram when confidence drops below thresholds or when facing irreversible decisions.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0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Routes tasks, monitors health, escalates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Always (daemon)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Ollama (local)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Code, tests, CI/CD, bug fixes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 task + daily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Sonnet/Opus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Health monitoring, auto-remediation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5 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Ollama (local)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Ticket triage, FAQ, onboarding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 ticket + daily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Sonnet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Content, campaigns, conversion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Scheduled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Sonnet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Regulatory, auditing, HIPAA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+ weekly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Sonnet</w:t>
            </w:r>
          </w:p>
        </w:tc>
      </w:tr>
    </w:tbl>
    <w:p>
      <w:pPr>
        <w:pStyle w:val="Heading2"/>
      </w:pPr>
      <w:r>
        <w:t xml:space="preserve">3.1 Agent Permissions Matrix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 $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Task board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Code, tests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Code, tests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(CI/CD)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Logs, metrics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Rollback only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Tickets, KB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Tickets, KB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Content, analytics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With approval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Compliance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(audit)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 logs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Checks and Balances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An autonomous system without checks and balances is a liability. Every agent decision flows through multiple verification layers before affecting production systems, user data, or finances.</w:t>
      </w:r>
    </w:p>
    <w:p>
      <w:pPr>
        <w:pStyle w:val="Heading2"/>
      </w:pPr>
      <w:r>
        <w:t xml:space="preserve">4.1 Decision Authority Levels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0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Approval 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L0 — Routine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acts autonomously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Bug fix, content draft, health check, test run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 (logged)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L1 — Significant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acts, notifies human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Dependency update, deploy, email campaign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Post-action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L2 — Sensitive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proposes, human approves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feature deploy, pricing change, A/B test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Pre-action Telegram approval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L3 — Critical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Human decides, agent executes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Refund, data deletion, production rollback, financial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Explicit Telegram command</w:t>
            </w:r>
          </w:p>
        </w:tc>
      </w:tr>
    </w:tbl>
    <w:p>
      <w:pPr>
        <w:pStyle w:val="Heading2"/>
      </w:pPr>
      <w:r>
        <w:t xml:space="preserve">4.2 Cross-Agent Verification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No single agent can make high-impact changes unilaterally. The system enforces peer review between agents.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Code changes: Dev Agent writes code, Compliance Agent audits for security/HIPAA issues before merge.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Marketing content: Marketing Agent drafts, Support Agent reviews for accuracy against known issues.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Deployments: Dev Agent builds, Ops Agent validates health checks pass before promoting to production.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Support responses: Auto-responses above 0.8 confidence go out. Below 0.8, routed to Dev or escalated to human.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Financial actions: ALL Stripe operations (refunds, plan changes, pricing updates) require human Telegram approval.</w:t>
      </w:r>
    </w:p>
    <w:p>
      <w:pPr>
        <w:pStyle w:val="Heading2"/>
      </w:pPr>
      <w:r>
        <w:t xml:space="preserve">4.3 Audit Trail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Every agent decision is logged to the SQLite decisions table with: timestamp, agent, task ID, decision made, reasoning, confidence score, outcome, model used, tokens consumed, and cost. This creates a complete audit trail that feeds weekly Telegram reports and enables post-mortem analysis when things go wrong.</w:t>
      </w:r>
    </w:p>
    <w:p>
      <w:pPr>
        <w:pStyle w:val="Heading2"/>
      </w:pPr>
      <w:r>
        <w:t xml:space="preserve">4.4 Budget Controls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Daily Budget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Auto-Pause 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$16 (80%)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$20 (100%)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$40 (80%)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$50 (100%)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$8 (80%)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$10 (100%)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$24 (80%)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$30 (100%)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$24 (80%)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$30 (100%)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Compliance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$8 (80%)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$10 (100%)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$150/day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$150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Monthly maximum: ~$4,500. At $5K+ MRR, budgets scale proportionally.</w:t>
      </w:r>
    </w:p>
    <w:p>
      <w:r>
        <w:br w:type="page"/>
      </w:r>
    </w:p>
    <w:p>
      <w:pPr>
        <w:pStyle w:val="Heading1"/>
      </w:pPr>
      <w:r>
        <w:t xml:space="preserve">5. Crash Resilience and Backup Systems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system is designed to survive crashes, network failures, hung processes, and cascading failures without losing state or corrupting data. Every component has a recovery path.</w:t>
      </w:r>
    </w:p>
    <w:p>
      <w:pPr>
        <w:pStyle w:val="Heading2"/>
      </w:pPr>
      <w:r>
        <w:t xml:space="preserve">5.1 Process Supervision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agents run as macOS launchd services with automatic restart on crash (KeepAlive = true).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agent writes a heartbeat to SQLite every 60 seconds. If the Orchestrator detects no heartbeat for 5 minutes, it force-restarts the agent and sends a Telegram alert.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the Orchestrator itself crashes, launchd restarts it. On startup, the Orchestrator checks for any agents that went unhealthy while it was down.</w:t>
      </w:r>
    </w:p>
    <w:p>
      <w:pPr>
        <w:pStyle w:val="ListParagraph"/>
        <w:numPr>
          <w:ilvl w:val="0"/>
          <w:numId w:val="4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Maximum restart attempts: 5 per hour per agent. After 5 restarts, the agent is marked as killed and a critical Telegram alert fires.</w:t>
      </w:r>
    </w:p>
    <w:p>
      <w:pPr>
        <w:pStyle w:val="Heading2"/>
      </w:pPr>
      <w:r>
        <w:t xml:space="preserve">5.2 Task Durability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tasks are persisted to SQLite before execution begins (write-ahead pattern). If an agent crashes mid-task, the task remains in in_progress status.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agent restart, it scans for in_progress tasks and either resumes or requeues them based on idempotency analysis.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Tasks include a retry_count field. After 3 failed attempts, the task is escalated to human via Telegram with full error context.</w:t>
      </w:r>
    </w:p>
    <w:p>
      <w:pPr>
        <w:pStyle w:val="ListParagraph"/>
        <w:numPr>
          <w:ilvl w:val="0"/>
          <w:numId w:val="5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Long-running tasks (deployments, content generation) use checkpoints. If interrupted, they resume from the last checkpoint, not from scratch.</w:t>
      </w:r>
    </w:p>
    <w:p>
      <w:pPr>
        <w:pStyle w:val="Heading2"/>
      </w:pPr>
      <w:r>
        <w:t xml:space="preserve">5.3 Data Backup Strategy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000"/>
        <w:gridCol w:w="1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Backup Method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SQLite agent 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copy to ~/Backups/ + Supabase sync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Hourly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(user data)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built-in daily backups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 plan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 repository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(remote origin)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commit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Forever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configs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Git-tracked in agents/config/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change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Forever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 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 dashboard (source of truth)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Forever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Decision logs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SQLite + weekly JSON export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Continuous + weekly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 days local, cloud archive</w:t>
            </w:r>
          </w:p>
        </w:tc>
      </w:tr>
    </w:tbl>
    <w:p>
      <w:pPr>
        <w:pStyle w:val="Heading2"/>
      </w:pPr>
      <w:r>
        <w:t xml:space="preserve">5.4 Graceful Degradation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When components fail, the system degrades gracefully rather than cascading into total failure.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Claude API down: Agents switch to Ollama for routing/triage. High-complexity tasks queue until API recovers. Telegram alert sent.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Supabase down: App continues with localStorage fallback (already implemented in PWA). New signups queue. Agents pause user-data operations.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Netlify down: DNS failover alert. Ops Agent monitors recovery. Status page updated automatically.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Telegram down: Alerts queue locally in SQLite. When connection restores, all queued alerts flush. Email fallback for critical alerts.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Mac Mini power loss: launchd restarts all services on boot. Agents recover from SQLite state. No data lost (WAL mode enabled).</w:t>
      </w:r>
    </w:p>
    <w:p>
      <w:pPr>
        <w:pStyle w:val="ListParagraph"/>
        <w:numPr>
          <w:ilvl w:val="0"/>
          <w:numId w:val="6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Single agent crash: Other agents continue independently. Orchestrator redistributes the crashed agent's pending tasks if critical.</w:t>
      </w:r>
    </w:p>
    <w:p>
      <w:pPr>
        <w:pStyle w:val="Heading2"/>
      </w:pPr>
      <w:r>
        <w:t xml:space="preserve">5.5 Anti-Hang Protection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Hung processes are detected and killed before they block the system.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agent task has a timeout (default: 5 minutes for simple tasks, 30 minutes for complex). Exceeded timeout = force-kill + requeue.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calls have 60-second timeouts with exponential backoff (3 retries). After 3 failures, the call is abandoned and the task escalated.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Memory monitoring: If any agent process exceeds 2GB RAM, it's force-restarted. The 16GB Mac Mini supports all 6 agents comfortably at ~1GB each.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Deadlock detection: If two agents are waiting on each other (circular dependency in task board), the Orchestrator breaks the cycle by requeuing the lower-priority task.</w:t>
      </w:r>
    </w:p>
    <w:p>
      <w:pPr>
        <w:pStyle w:val="ListParagraph"/>
        <w:numPr>
          <w:ilvl w:val="0"/>
          <w:numId w:val="7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Chat/session crashes: Agent conversations use stateless request-response patterns. No long-running chat sessions. Each task is an independent invocation with full context passed in.</w:t>
      </w:r>
    </w:p>
    <w:p>
      <w:pPr>
        <w:pStyle w:val="Heading2"/>
      </w:pPr>
      <w:r>
        <w:t xml:space="preserve">5.6 Circuit Breakers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Recovery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failed tasks in 1 hour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Pause agent, Telegram alert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Human resumes via /resume or auto-resume after 1 hour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budget exceeded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Pause agent, Telegram alert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Resets at midnight, human can override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heartbeat for 5 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Force restart, Telegram alert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Automatic, up to 5 times/hour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restarts in 1 hour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Kill agent, critical alert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Human must investigate and /resume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 rate &gt;5% post-deploy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Auto-rollback deployment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 Agent investigates, Telegram summary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rate limit hit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Backoff + queue tasks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Automatic resume after cooldown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Growth Engine</w:t>
      </w:r>
    </w:p>
    <w:p>
      <w:pPr>
        <w:pStyle w:val="Heading2"/>
      </w:pPr>
      <w:r>
        <w:t xml:space="preserve">6.1 Launch Sequence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Soft launch (first 50 users): Direct outreach to known physicians. Founding Member Price at $4.99/mo. Test all flows end-to-end.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Content launch: Marketing Agent publishes 2 blog posts/week, 5 LinkedIn posts/week. SEO optimization active.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Public launch: Pricing page live with real-time cohort counter. "Founding Member pricing — limited to first 50 physicians" messaging.</w:t>
      </w:r>
    </w:p>
    <w:p>
      <w:pPr>
        <w:pStyle w:val="ListParagraph"/>
        <w:numPr>
          <w:ilvl w:val="0"/>
          <w:numId w:val="8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Referral activation: Existing users refer colleagues. Both get one month free. Referee locks in current cohort price.</w:t>
      </w:r>
    </w:p>
    <w:p>
      <w:pPr>
        <w:pStyle w:val="Heading2"/>
      </w:pPr>
      <w:r>
        <w:t xml:space="preserve">6.2 Revenue Milestones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 paid user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 everything about conversion path. Celebrate.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$500 MRR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Marketing Agent increases output. Dev builds referral system.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$2,000 MRR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Practice tier outreach begins. Dev builds team features.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$5,000 MRR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 migration planning. Ops Agent prepares Docker containers.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$10,000 MRR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Execute cloud migration. Begin Enterprise outreach.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$25,000 MRR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Hire first human (customer success). Scale marketing spend.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Security and Guardrails</w:t>
      </w:r>
    </w:p>
    <w:p>
      <w:pPr>
        <w:pStyle w:val="Heading2"/>
      </w:pPr>
      <w:r>
        <w:t xml:space="preserve">7.1 Kill Switches (Telegram Commands)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agent statuses and current tasks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/kill &lt;agent&gt;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Immediately stop an agent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/resume &lt;agent&gt;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Resume a stopped agent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/spend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Current daily spend per agent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/pause all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Emergency stop all agents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/resume all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Resume all agents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/rollback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Rollback last deployment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/report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Force generate weekly report now</w:t>
            </w:r>
          </w:p>
        </w:tc>
      </w:tr>
    </w:tbl>
    <w:p>
      <w:pPr>
        <w:pStyle w:val="Heading2"/>
      </w:pPr>
      <w:r>
        <w:t xml:space="preserve">7.2 Data Protection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user data encrypted at rest (Supabase encryption) and in transit (TLS).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agent can delete user data without human approval (L3 authority).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keys stored in agents/config/.env (gitignored). Rotated quarterly.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Compliance Agent runs weekly HIPAA indicator checks and vulnerability scans.</w:t>
      </w:r>
    </w:p>
    <w:p>
      <w:pPr>
        <w:pStyle w:val="ListParagraph"/>
        <w:numPr>
          <w:ilvl w:val="0"/>
          <w:numId w:val="9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Document scanner images are processed in memory, never stored server-side.</w:t>
      </w:r>
    </w:p>
    <w:p>
      <w:r>
        <w:br w:type="page"/>
      </w:r>
    </w:p>
    <w:p>
      <w:pPr>
        <w:pStyle w:val="Heading1"/>
      </w:pPr>
      <w:r>
        <w:t xml:space="preserve">8. Cost Analysis</w:t>
      </w:r>
    </w:p>
    <w:p>
      <w:pPr>
        <w:pStyle w:val="Heading2"/>
      </w:pPr>
      <w:r>
        <w:t xml:space="preserve">8.1 Pre-Revenue Monthly Costs (Mac Mini)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API (agents)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$50–150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Ollama (local)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 (runs on Mac Mini)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(free tier)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Netlify (free tier)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 (2.9% + 30¢)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 transaction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Domain + DNS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Sentry (free tier)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Telegram Bot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PRE-REVENUE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$53–153/month</w:t>
            </w:r>
          </w:p>
        </w:tc>
      </w:tr>
    </w:tbl>
    <w:p>
      <w:pPr>
        <w:pStyle w:val="Heading2"/>
      </w:pPr>
      <w:r>
        <w:t xml:space="preserve">8.2 Break-Even Analysis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At average $8/user/month (blended across cohorts), break-even is approximately 15-20 paid users. At 50 users (end of Founding Member cohort), MRR is ~$250-400, covering all infrastructure costs with margin.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Cloud migration triggers at $5K MRR (~300+ users). Cloud costs estimated at $200-500/month, easily covered by that revenue level.</w:t>
      </w:r>
    </w:p>
    <w:p>
      <w:r>
        <w:br w:type="page"/>
      </w:r>
    </w:p>
    <w:p>
      <w:pPr>
        <w:pStyle w:val="Heading1"/>
      </w:pPr>
      <w:r>
        <w:t xml:space="preserve">9. Build Order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No timeline. Execute in order, as fast as possible. The system begins self-improving from step 4 onward.</w:t>
      </w:r>
    </w:p>
    <w:p>
      <w:pPr>
        <w:spacing w:after="80"/>
      </w:pP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up SQLite database and agent state (agents/shared/state/)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Telegram bot integration (agents/orchestrator/telegram_bot.py)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Orchestrator main loop + scheduling + circuit breakers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Dev Agent → immediately generate test suite (80%+ coverage)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up CI/CD pipeline (GitHub Actions → Netlify)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pricing page component with live cohort counter + Founding Member messaging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signup/payment flow (Stripe Checkout + price lock storage)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up Sentry error tracking + source maps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Ops Agent → start monitoring all services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Support Agent → prepare knowledge base for users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Marketing Agent → start content generation + Founding Member campaign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Compliance Agent → start auditing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Soft launch to first 50 physicians (Founding Member cohort)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Activate growth loops + referral system</w:t>
      </w:r>
    </w:p>
    <w:p>
      <w:pPr>
        <w:pStyle w:val="ListParagraph"/>
        <w:numPr>
          <w:ilvl w:val="0"/>
          <w:numId w:val="10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Optimize continuously. The system improves itself.</w:t>
      </w:r>
    </w:p>
    <w:p>
      <w:r>
        <w:br w:type="page"/>
      </w:r>
    </w:p>
    <w:p>
      <w:pPr>
        <w:pStyle w:val="Heading1"/>
      </w:pPr>
      <w:r>
        <w:t xml:space="preserve">10. Cloud Migration Path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Mac Mini is the starting infrastructure. Once revenue justifies it ($5K+ MRR), the system migrates to cloud.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Containerize all agents with Docker on the Mac Mini (Ops Agent handles this).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 containers to AWS ECS or GCP Cloud Run in parallel with Mac Mini.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both environments simultaneously. Verify parity (same tasks, same outcomes).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Cut over to cloud. Mac Mini becomes backup/dev environment.</w:t>
      </w:r>
    </w:p>
    <w:p>
      <w:pPr>
        <w:pStyle w:val="ListParagraph"/>
        <w:numPr>
          <w:ilvl w:val="0"/>
          <w:numId w:val="11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Benefits: better uptime SLA, geographic redundancy, autoscaling, professional infrastructure for enterprise customers.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CredentialDOMD — Autonomous Company Blueprint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9"/>
    <w:lvlOverride w:ilvl="0">
      <w:startOverride w:val="1"/>
    </w:lvlOverride>
  </w:num>
  <w:num w:numId="7">
    <w:abstractNumId w:val="10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11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3D5A8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2026-03-01T23:53:22.840Z</dcterms:created>
  <dcterms:modified xsi:type="dcterms:W3CDTF">2026-03-01T23:53:22.840Z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