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58E5" w14:textId="2FF6BB10" w:rsidR="00C02992" w:rsidRDefault="009C0681" w:rsidP="00C029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CDB46" wp14:editId="5EFBA88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023475" cy="1318161"/>
                <wp:effectExtent l="0" t="0" r="1587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3475" cy="1318161"/>
                        </a:xfrm>
                        <a:prstGeom prst="rect">
                          <a:avLst/>
                        </a:prstGeom>
                        <a:solidFill>
                          <a:srgbClr val="D652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CD7BA" w14:textId="77777777" w:rsidR="004A6442" w:rsidRPr="009C76D6" w:rsidRDefault="004A6442" w:rsidP="004A6442">
                            <w:pPr>
                              <w:jc w:val="center"/>
                              <w:rPr>
                                <w:color w:val="1C1811" w:themeColor="background2" w:themeShade="1A"/>
                                <w:sz w:val="56"/>
                                <w:szCs w:val="56"/>
                                <w14:shadow w14:blurRad="63500" w14:dist="177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9C76D6">
                              <w:rPr>
                                <w:color w:val="1C1811" w:themeColor="background2" w:themeShade="1A"/>
                                <w:sz w:val="56"/>
                                <w:szCs w:val="56"/>
                                <w14:shadow w14:blurRad="63500" w14:dist="177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August 2022 | Accenture 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DB4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38.05pt;margin-top:0;width:789.25pt;height:103.8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" fillcolor="#d65200" strokeweight=".5pt">
                <v:textbox>
                  <w:txbxContent>
                    <w:p w14:paraId="0F6CD7BA" w14:textId="77777777" w:rsidR="004A6442" w:rsidRPr="009C76D6" w:rsidRDefault="004A6442" w:rsidP="004A6442">
                      <w:pPr>
                        <w:jc w:val="center"/>
                        <w:rPr>
                          <w:color w:val="1C1811" w:themeColor="background2" w:themeShade="1A"/>
                          <w:sz w:val="56"/>
                          <w:szCs w:val="56"/>
                          <w14:shadow w14:blurRad="63500" w14:dist="177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9C76D6">
                        <w:rPr>
                          <w:color w:val="1C1811" w:themeColor="background2" w:themeShade="1A"/>
                          <w:sz w:val="56"/>
                          <w:szCs w:val="56"/>
                          <w14:shadow w14:blurRad="63500" w14:dist="177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August 2022 | Accenture 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FD66F0" w14:textId="72C9AA1F" w:rsidR="004A6442" w:rsidRDefault="004A6442" w:rsidP="00C02992">
      <w:pPr>
        <w:jc w:val="center"/>
      </w:pPr>
    </w:p>
    <w:p w14:paraId="770CA859" w14:textId="53AD490C" w:rsidR="004A6442" w:rsidRDefault="009C0681" w:rsidP="0013697B">
      <w:r>
        <w:rPr>
          <w:noProof/>
        </w:rPr>
        <w:drawing>
          <wp:anchor distT="0" distB="0" distL="114300" distR="114300" simplePos="0" relativeHeight="251679744" behindDoc="1" locked="0" layoutInCell="1" allowOverlap="1" wp14:anchorId="5FC17453" wp14:editId="39D83012">
            <wp:simplePos x="0" y="0"/>
            <wp:positionH relativeFrom="margin">
              <wp:align>right</wp:align>
            </wp:positionH>
            <wp:positionV relativeFrom="paragraph">
              <wp:posOffset>375566</wp:posOffset>
            </wp:positionV>
            <wp:extent cx="10056908" cy="4381550"/>
            <wp:effectExtent l="0" t="0" r="1905" b="0"/>
            <wp:wrapTight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6908" cy="43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E7EBC" wp14:editId="45A6CF6F">
                <wp:simplePos x="0" y="0"/>
                <wp:positionH relativeFrom="margin">
                  <wp:align>center</wp:align>
                </wp:positionH>
                <wp:positionV relativeFrom="paragraph">
                  <wp:posOffset>4717481</wp:posOffset>
                </wp:positionV>
                <wp:extent cx="10094595" cy="2291938"/>
                <wp:effectExtent l="0" t="0" r="2095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595" cy="229193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F9BBD" w14:textId="77777777" w:rsidR="00C02992" w:rsidRDefault="00C02992" w:rsidP="00C02992">
                            <w:pPr>
                              <w:jc w:val="center"/>
                              <w:rPr>
                                <w:b/>
                                <w:color w:val="E9E5DC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2339">
                              <w:rPr>
                                <w:b/>
                                <w:color w:val="E9E5DC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 on Data Visualization using Power BI</w:t>
                            </w:r>
                            <w:r>
                              <w:rPr>
                                <w:b/>
                                <w:color w:val="E9E5DC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FIFA 2018 data</w:t>
                            </w:r>
                          </w:p>
                          <w:p w14:paraId="35866B2A" w14:textId="77777777" w:rsidR="00C02992" w:rsidRPr="00472339" w:rsidRDefault="00C02992" w:rsidP="00C02992">
                            <w:pPr>
                              <w:jc w:val="center"/>
                              <w:rPr>
                                <w:b/>
                                <w:color w:val="E9E5DC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0CA0B5E" w14:textId="61197A95" w:rsidR="00C02992" w:rsidRPr="00472339" w:rsidRDefault="00C02992" w:rsidP="00C02992">
                            <w:pPr>
                              <w:jc w:val="center"/>
                              <w:rPr>
                                <w:b/>
                                <w:color w:val="E9E5DC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2339">
                              <w:rPr>
                                <w:b/>
                                <w:color w:val="E9E5DC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</w:p>
                          <w:p w14:paraId="6222D835" w14:textId="77777777" w:rsidR="00C02992" w:rsidRPr="00472339" w:rsidRDefault="00C02992" w:rsidP="00C02992">
                            <w:pPr>
                              <w:jc w:val="center"/>
                              <w:rPr>
                                <w:b/>
                                <w:color w:val="E9E5DC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2339">
                              <w:rPr>
                                <w:b/>
                                <w:color w:val="E9E5DC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 Tripathi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7EBC" id="Text Box 7" o:spid="_x0000_s1027" type="#_x0000_t202" style="position:absolute;margin-left:0;margin-top:371.45pt;width:794.85pt;height:180.4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" fillcolor="#272727 [2749]" strokeweight=".5pt">
                <v:textbox>
                  <w:txbxContent>
                    <w:p w14:paraId="377F9BBD" w14:textId="77777777" w:rsidR="00C02992" w:rsidRDefault="00C02992" w:rsidP="00C02992">
                      <w:pPr>
                        <w:jc w:val="center"/>
                        <w:rPr>
                          <w:b/>
                          <w:color w:val="E9E5DC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2339">
                        <w:rPr>
                          <w:b/>
                          <w:color w:val="E9E5DC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 on Data Visualization using Power BI</w:t>
                      </w:r>
                      <w:r>
                        <w:rPr>
                          <w:b/>
                          <w:color w:val="E9E5DC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FIFA 2018 data</w:t>
                      </w:r>
                    </w:p>
                    <w:p w14:paraId="35866B2A" w14:textId="77777777" w:rsidR="00C02992" w:rsidRPr="00472339" w:rsidRDefault="00C02992" w:rsidP="00C02992">
                      <w:pPr>
                        <w:jc w:val="center"/>
                        <w:rPr>
                          <w:b/>
                          <w:color w:val="E9E5DC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0CA0B5E" w14:textId="61197A95" w:rsidR="00C02992" w:rsidRPr="00472339" w:rsidRDefault="00C02992" w:rsidP="00C02992">
                      <w:pPr>
                        <w:jc w:val="center"/>
                        <w:rPr>
                          <w:b/>
                          <w:color w:val="E9E5DC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2339">
                        <w:rPr>
                          <w:b/>
                          <w:color w:val="E9E5DC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</w:t>
                      </w:r>
                    </w:p>
                    <w:p w14:paraId="6222D835" w14:textId="77777777" w:rsidR="00C02992" w:rsidRPr="00472339" w:rsidRDefault="00C02992" w:rsidP="00C02992">
                      <w:pPr>
                        <w:jc w:val="center"/>
                        <w:rPr>
                          <w:b/>
                          <w:color w:val="E9E5DC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2339">
                        <w:rPr>
                          <w:b/>
                          <w:color w:val="E9E5DC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 Tripathi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F0C74" w14:textId="07556D5D" w:rsidR="004A6442" w:rsidRDefault="004A6442" w:rsidP="0013697B"/>
    <w:p w14:paraId="5081C611" w14:textId="32B622A7" w:rsidR="004A6442" w:rsidRDefault="004A6442">
      <w:pPr>
        <w:spacing w:after="200" w:line="276" w:lineRule="auto"/>
      </w:pPr>
      <w:r>
        <w:br w:type="page"/>
      </w:r>
    </w:p>
    <w:p w14:paraId="3A1BC46F" w14:textId="77777777" w:rsidR="004A6442" w:rsidRDefault="004A6442" w:rsidP="0013697B">
      <w:pPr>
        <w:sectPr w:rsidR="004A6442" w:rsidSect="0013697B">
          <w:footerReference w:type="even" r:id="rId9"/>
          <w:footerReference w:type="default" r:id="rId10"/>
          <w:footerReference w:type="first" r:id="rId11"/>
          <w:pgSz w:w="15840" w:h="12240" w:orient="landscape" w:code="1"/>
          <w:pgMar w:top="0" w:right="0" w:bottom="0" w:left="0" w:header="720" w:footer="720" w:gutter="0"/>
          <w:cols w:space="360"/>
          <w:titlePg/>
          <w:docGrid w:linePitch="360"/>
        </w:sectPr>
      </w:pPr>
    </w:p>
    <w:p w14:paraId="46AE1C8A" w14:textId="5CEDF5AC" w:rsidR="00C02992" w:rsidRDefault="00C02992">
      <w:pPr>
        <w:spacing w:after="200" w:line="276" w:lineRule="auto"/>
      </w:pPr>
      <w:bookmarkStart w:id="0" w:name="_Hlk110856563"/>
      <w:bookmarkEnd w:id="0"/>
    </w:p>
    <w:p w14:paraId="41B3F220" w14:textId="77777777" w:rsidR="00FC6E23" w:rsidRDefault="00FC6E23" w:rsidP="00FC6E23">
      <w:pPr>
        <w:jc w:val="center"/>
        <w:rPr>
          <w:b/>
          <w:sz w:val="72"/>
          <w:szCs w:val="72"/>
          <w:u w:val="single"/>
        </w:rPr>
      </w:pPr>
      <w:r w:rsidRPr="00FC6E23">
        <w:rPr>
          <w:b/>
          <w:color w:val="03ABAB" w:themeColor="text2" w:themeTint="BF"/>
          <w:sz w:val="72"/>
          <w:szCs w:val="72"/>
          <w:u w:val="single"/>
        </w:rPr>
        <w:t>Contents</w:t>
      </w:r>
    </w:p>
    <w:p w14:paraId="2086E63E" w14:textId="4DB9F522" w:rsidR="009C0681" w:rsidRDefault="005F081F" w:rsidP="009C0681">
      <w:pPr>
        <w:pStyle w:val="TOC2"/>
        <w:rPr>
          <w:rFonts w:eastAsiaTheme="minorEastAsia" w:cstheme="minorBidi"/>
          <w:color w:val="auto"/>
          <w:sz w:val="22"/>
          <w:szCs w:val="22"/>
        </w:rPr>
      </w:pPr>
      <w:r>
        <w:rPr>
          <w:b w:val="0"/>
          <w:sz w:val="72"/>
          <w:szCs w:val="72"/>
          <w:u w:val="single"/>
        </w:rPr>
        <w:fldChar w:fldCharType="begin"/>
      </w:r>
      <w:r>
        <w:rPr>
          <w:b w:val="0"/>
          <w:sz w:val="72"/>
          <w:szCs w:val="72"/>
          <w:u w:val="single"/>
        </w:rPr>
        <w:instrText xml:space="preserve"> TOC \o "1-4" \h \z \u </w:instrText>
      </w:r>
      <w:r>
        <w:rPr>
          <w:b w:val="0"/>
          <w:sz w:val="72"/>
          <w:szCs w:val="72"/>
          <w:u w:val="single"/>
        </w:rPr>
        <w:fldChar w:fldCharType="separate"/>
      </w:r>
    </w:p>
    <w:p w14:paraId="1D088D60" w14:textId="723BA10D" w:rsidR="00BE1699" w:rsidRDefault="005F081F" w:rsidP="00BE1699">
      <w:pPr>
        <w:tabs>
          <w:tab w:val="right" w:pos="9360"/>
        </w:tabs>
        <w:rPr>
          <w:b/>
          <w:noProof/>
          <w:color w:val="00656B" w:themeColor="accent1" w:themeShade="BF"/>
          <w:sz w:val="72"/>
          <w:szCs w:val="72"/>
          <w:u w:val="single"/>
        </w:rPr>
      </w:pPr>
      <w:r>
        <w:rPr>
          <w:b/>
          <w:noProof/>
          <w:color w:val="00656B" w:themeColor="accent1" w:themeShade="BF"/>
          <w:sz w:val="72"/>
          <w:szCs w:val="72"/>
          <w:u w:val="single"/>
        </w:rPr>
        <w:fldChar w:fldCharType="end"/>
      </w:r>
      <w:r w:rsidR="00BE1699">
        <w:rPr>
          <w:b/>
          <w:noProof/>
          <w:color w:val="00656B" w:themeColor="accent1" w:themeShade="BF"/>
          <w:sz w:val="72"/>
          <w:szCs w:val="72"/>
          <w:u w:val="single"/>
        </w:rPr>
        <w:br w:type="page"/>
      </w:r>
    </w:p>
    <w:p w14:paraId="6C245B1D" w14:textId="77777777" w:rsidR="00BE1699" w:rsidRPr="003351DF" w:rsidRDefault="00BE1699" w:rsidP="00BE1699">
      <w:pPr>
        <w:pStyle w:val="TableofFigures"/>
        <w:tabs>
          <w:tab w:val="right" w:leader="dot" w:pos="9350"/>
        </w:tabs>
        <w:jc w:val="center"/>
        <w:rPr>
          <w:b/>
          <w:color w:val="03ABAB" w:themeColor="text2" w:themeTint="BF"/>
          <w:sz w:val="56"/>
          <w:szCs w:val="72"/>
          <w:u w:val="single"/>
        </w:rPr>
      </w:pPr>
      <w:r w:rsidRPr="003351DF">
        <w:rPr>
          <w:b/>
          <w:color w:val="03ABAB" w:themeColor="text2" w:themeTint="BF"/>
          <w:sz w:val="56"/>
          <w:szCs w:val="72"/>
          <w:u w:val="single"/>
        </w:rPr>
        <w:lastRenderedPageBreak/>
        <w:t>List of Figures</w:t>
      </w:r>
    </w:p>
    <w:p w14:paraId="24C3FB9F" w14:textId="4A3565C7" w:rsidR="00CA7145" w:rsidRDefault="00BE1699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r>
        <w:rPr>
          <w:b/>
          <w:sz w:val="72"/>
          <w:szCs w:val="72"/>
          <w:u w:val="single"/>
        </w:rPr>
        <w:fldChar w:fldCharType="begin"/>
      </w:r>
      <w:r>
        <w:rPr>
          <w:b/>
          <w:sz w:val="72"/>
          <w:szCs w:val="72"/>
          <w:u w:val="single"/>
        </w:rPr>
        <w:instrText xml:space="preserve"> TOC \h \z \c "Figure" </w:instrText>
      </w:r>
      <w:r>
        <w:rPr>
          <w:b/>
          <w:sz w:val="72"/>
          <w:szCs w:val="72"/>
          <w:u w:val="single"/>
        </w:rPr>
        <w:fldChar w:fldCharType="separate"/>
      </w:r>
      <w:hyperlink w:anchor="_Toc109471595" w:history="1">
        <w:r w:rsidR="00CA7145" w:rsidRPr="008F4C6B">
          <w:rPr>
            <w:rStyle w:val="Hyperlink"/>
            <w:noProof/>
          </w:rPr>
          <w:t>Figure 1: Sample of Insurance Dataset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_Toc109471595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2</w:t>
        </w:r>
        <w:r w:rsidR="00CA7145">
          <w:rPr>
            <w:noProof/>
            <w:webHidden/>
          </w:rPr>
          <w:fldChar w:fldCharType="end"/>
        </w:r>
      </w:hyperlink>
    </w:p>
    <w:p w14:paraId="0D98C3E1" w14:textId="5B861CC7" w:rsidR="00CA7145" w:rsidRDefault="009C068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09471596" w:history="1">
        <w:r w:rsidR="00CA7145" w:rsidRPr="008F4C6B">
          <w:rPr>
            <w:rStyle w:val="Hyperlink"/>
            <w:noProof/>
          </w:rPr>
          <w:t>Figure 2: Feature Info and null values count of Insurance Dataset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_Toc109471596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2</w:t>
        </w:r>
        <w:r w:rsidR="00CA7145">
          <w:rPr>
            <w:noProof/>
            <w:webHidden/>
          </w:rPr>
          <w:fldChar w:fldCharType="end"/>
        </w:r>
      </w:hyperlink>
    </w:p>
    <w:p w14:paraId="389F3C4C" w14:textId="15093FE2" w:rsidR="00CA7145" w:rsidRDefault="009C068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09471597" w:history="1">
        <w:r w:rsidR="00CA7145" w:rsidRPr="008F4C6B">
          <w:rPr>
            <w:rStyle w:val="Hyperlink"/>
            <w:noProof/>
          </w:rPr>
          <w:t>Figure 3: Statistical Description of numeric data type features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_Toc109471597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3</w:t>
        </w:r>
        <w:r w:rsidR="00CA7145">
          <w:rPr>
            <w:noProof/>
            <w:webHidden/>
          </w:rPr>
          <w:fldChar w:fldCharType="end"/>
        </w:r>
      </w:hyperlink>
    </w:p>
    <w:p w14:paraId="4FD8F3DE" w14:textId="40F6B9CB" w:rsidR="00CA7145" w:rsidRDefault="009C068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09471598" w:history="1">
        <w:r w:rsidR="00CA7145" w:rsidRPr="008F4C6B">
          <w:rPr>
            <w:rStyle w:val="Hyperlink"/>
            <w:noProof/>
          </w:rPr>
          <w:t>Figure 4: Univariate Curves for different features in the dataset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_Toc109471598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4</w:t>
        </w:r>
        <w:r w:rsidR="00CA7145">
          <w:rPr>
            <w:noProof/>
            <w:webHidden/>
          </w:rPr>
          <w:fldChar w:fldCharType="end"/>
        </w:r>
      </w:hyperlink>
    </w:p>
    <w:p w14:paraId="511077B2" w14:textId="17B003C9" w:rsidR="00CA7145" w:rsidRDefault="009C068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09471599" w:history="1">
        <w:r w:rsidR="00CA7145" w:rsidRPr="008F4C6B">
          <w:rPr>
            <w:rStyle w:val="Hyperlink"/>
            <w:noProof/>
          </w:rPr>
          <w:t>Figure 5: Pairplot for Insurance Dataset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_Toc109471599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7</w:t>
        </w:r>
        <w:r w:rsidR="00CA7145">
          <w:rPr>
            <w:noProof/>
            <w:webHidden/>
          </w:rPr>
          <w:fldChar w:fldCharType="end"/>
        </w:r>
      </w:hyperlink>
    </w:p>
    <w:p w14:paraId="7FCCBEA7" w14:textId="1DB0B9E6" w:rsidR="00CA7145" w:rsidRDefault="009C068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09471600" w:history="1">
        <w:r w:rsidR="00CA7145" w:rsidRPr="008F4C6B">
          <w:rPr>
            <w:rStyle w:val="Hyperlink"/>
            <w:noProof/>
          </w:rPr>
          <w:t>Figure 6: Correlation plot for different features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_Toc109471600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8</w:t>
        </w:r>
        <w:r w:rsidR="00CA7145">
          <w:rPr>
            <w:noProof/>
            <w:webHidden/>
          </w:rPr>
          <w:fldChar w:fldCharType="end"/>
        </w:r>
      </w:hyperlink>
    </w:p>
    <w:p w14:paraId="6CBB0872" w14:textId="4A5EEAC9" w:rsidR="00CA7145" w:rsidRDefault="009C068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09471601" w:history="1">
        <w:r w:rsidR="00CA7145" w:rsidRPr="008F4C6B">
          <w:rPr>
            <w:rStyle w:val="Hyperlink"/>
            <w:noProof/>
          </w:rPr>
          <w:t>Figure 7: Histogram of charges for different smoking status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_Toc109471601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9</w:t>
        </w:r>
        <w:r w:rsidR="00CA7145">
          <w:rPr>
            <w:noProof/>
            <w:webHidden/>
          </w:rPr>
          <w:fldChar w:fldCharType="end"/>
        </w:r>
      </w:hyperlink>
    </w:p>
    <w:p w14:paraId="5E400050" w14:textId="68B65205" w:rsidR="00CA7145" w:rsidRDefault="009C068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09471602" w:history="1">
        <w:r w:rsidR="00CA7145" w:rsidRPr="008F4C6B">
          <w:rPr>
            <w:rStyle w:val="Hyperlink"/>
            <w:noProof/>
          </w:rPr>
          <w:t>Figure 8: Distribution of BMI for different genders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_Toc109471602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10</w:t>
        </w:r>
        <w:r w:rsidR="00CA7145">
          <w:rPr>
            <w:noProof/>
            <w:webHidden/>
          </w:rPr>
          <w:fldChar w:fldCharType="end"/>
        </w:r>
      </w:hyperlink>
    </w:p>
    <w:p w14:paraId="5858E37D" w14:textId="797630E6" w:rsidR="00CA7145" w:rsidRDefault="009C068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09471603" w:history="1">
        <w:r w:rsidR="00CA7145" w:rsidRPr="008F4C6B">
          <w:rPr>
            <w:rStyle w:val="Hyperlink"/>
            <w:noProof/>
          </w:rPr>
          <w:t>Figure 9: Count plot of smokers for different genders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_Toc109471603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11</w:t>
        </w:r>
        <w:r w:rsidR="00CA7145">
          <w:rPr>
            <w:noProof/>
            <w:webHidden/>
          </w:rPr>
          <w:fldChar w:fldCharType="end"/>
        </w:r>
      </w:hyperlink>
    </w:p>
    <w:p w14:paraId="651C17DC" w14:textId="756219D3" w:rsidR="00CA7145" w:rsidRDefault="009C068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09471604" w:history="1">
        <w:r w:rsidR="00CA7145" w:rsidRPr="008F4C6B">
          <w:rPr>
            <w:rStyle w:val="Hyperlink"/>
            <w:noProof/>
          </w:rPr>
          <w:t>Figure 10: Distribution of BMI for women with 0,1 and 2 children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_Toc109471604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12</w:t>
        </w:r>
        <w:r w:rsidR="00CA7145">
          <w:rPr>
            <w:noProof/>
            <w:webHidden/>
          </w:rPr>
          <w:fldChar w:fldCharType="end"/>
        </w:r>
      </w:hyperlink>
    </w:p>
    <w:p w14:paraId="5AAD1164" w14:textId="77777777" w:rsidR="00CA7145" w:rsidRDefault="00BE1699" w:rsidP="00A7383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fldChar w:fldCharType="end"/>
      </w:r>
    </w:p>
    <w:p w14:paraId="0A16CAC2" w14:textId="0148A34A" w:rsidR="00271302" w:rsidRDefault="00A73832" w:rsidP="00A73832">
      <w:pPr>
        <w:jc w:val="center"/>
        <w:rPr>
          <w:b/>
          <w:color w:val="03ABAB" w:themeColor="text2" w:themeTint="BF"/>
          <w:sz w:val="72"/>
          <w:szCs w:val="72"/>
          <w:u w:val="single"/>
        </w:rPr>
      </w:pPr>
      <w:r w:rsidRPr="00A73832">
        <w:rPr>
          <w:b/>
          <w:color w:val="03ABAB" w:themeColor="text2" w:themeTint="BF"/>
          <w:sz w:val="56"/>
          <w:szCs w:val="56"/>
          <w:u w:val="single"/>
        </w:rPr>
        <w:t>List of Tables</w:t>
      </w:r>
    </w:p>
    <w:p w14:paraId="27D353FB" w14:textId="57320BA7" w:rsidR="00CA7145" w:rsidRDefault="00A73832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color w:val="auto"/>
          <w:sz w:val="22"/>
          <w:szCs w:val="22"/>
        </w:rPr>
      </w:pPr>
      <w:r>
        <w:rPr>
          <w:b/>
          <w:color w:val="03ABAB" w:themeColor="text2" w:themeTint="BF"/>
          <w:sz w:val="72"/>
          <w:szCs w:val="72"/>
          <w:u w:val="single"/>
        </w:rPr>
        <w:fldChar w:fldCharType="begin"/>
      </w:r>
      <w:r>
        <w:rPr>
          <w:b/>
          <w:color w:val="03ABAB" w:themeColor="text2" w:themeTint="BF"/>
          <w:sz w:val="72"/>
          <w:szCs w:val="72"/>
          <w:u w:val="single"/>
        </w:rPr>
        <w:instrText xml:space="preserve"> TOC \h \z \c "Table" </w:instrText>
      </w:r>
      <w:r>
        <w:rPr>
          <w:b/>
          <w:color w:val="03ABAB" w:themeColor="text2" w:themeTint="BF"/>
          <w:sz w:val="72"/>
          <w:szCs w:val="72"/>
          <w:u w:val="single"/>
        </w:rPr>
        <w:fldChar w:fldCharType="separate"/>
      </w:r>
      <w:hyperlink w:anchor="_Toc109471605" w:history="1">
        <w:r w:rsidR="00CA7145" w:rsidRPr="00C20935">
          <w:rPr>
            <w:rStyle w:val="Hyperlink"/>
            <w:noProof/>
          </w:rPr>
          <w:t>Table 1: Data Dictionary</w:t>
        </w:r>
        <w:r w:rsidR="00CA7145">
          <w:rPr>
            <w:noProof/>
            <w:webHidden/>
          </w:rPr>
          <w:tab/>
        </w:r>
        <w:r w:rsidR="00CA7145">
          <w:rPr>
            <w:noProof/>
            <w:webHidden/>
          </w:rPr>
          <w:fldChar w:fldCharType="begin"/>
        </w:r>
        <w:r w:rsidR="00CA7145">
          <w:rPr>
            <w:noProof/>
            <w:webHidden/>
          </w:rPr>
          <w:instrText xml:space="preserve"> PAGEREF _Toc109471605 \h </w:instrText>
        </w:r>
        <w:r w:rsidR="00CA7145">
          <w:rPr>
            <w:noProof/>
            <w:webHidden/>
          </w:rPr>
        </w:r>
        <w:r w:rsidR="00CA7145">
          <w:rPr>
            <w:noProof/>
            <w:webHidden/>
          </w:rPr>
          <w:fldChar w:fldCharType="separate"/>
        </w:r>
        <w:r w:rsidR="00DB0384">
          <w:rPr>
            <w:noProof/>
            <w:webHidden/>
          </w:rPr>
          <w:t>1</w:t>
        </w:r>
        <w:r w:rsidR="00CA7145">
          <w:rPr>
            <w:noProof/>
            <w:webHidden/>
          </w:rPr>
          <w:fldChar w:fldCharType="end"/>
        </w:r>
      </w:hyperlink>
    </w:p>
    <w:p w14:paraId="48B9AEC9" w14:textId="71497AF4" w:rsidR="00A73832" w:rsidRDefault="00A73832" w:rsidP="00FC6E23">
      <w:pPr>
        <w:jc w:val="center"/>
        <w:rPr>
          <w:b/>
          <w:color w:val="03ABAB" w:themeColor="text2" w:themeTint="BF"/>
          <w:sz w:val="72"/>
          <w:szCs w:val="72"/>
          <w:u w:val="single"/>
        </w:rPr>
        <w:sectPr w:rsidR="00A73832" w:rsidSect="00C02992">
          <w:footerReference w:type="first" r:id="rId12"/>
          <w:pgSz w:w="15840" w:h="12240" w:orient="landscape" w:code="1"/>
          <w:pgMar w:top="1440" w:right="1440" w:bottom="1440" w:left="1440" w:header="720" w:footer="720" w:gutter="0"/>
          <w:cols w:space="360"/>
          <w:titlePg/>
          <w:docGrid w:linePitch="360"/>
        </w:sectPr>
      </w:pPr>
      <w:r>
        <w:rPr>
          <w:b/>
          <w:color w:val="03ABAB" w:themeColor="text2" w:themeTint="BF"/>
          <w:sz w:val="72"/>
          <w:szCs w:val="72"/>
          <w:u w:val="single"/>
        </w:rPr>
        <w:fldChar w:fldCharType="end"/>
      </w:r>
    </w:p>
    <w:p w14:paraId="16731FCD" w14:textId="76F021AE" w:rsidR="007F3910" w:rsidRPr="005A487D" w:rsidRDefault="007F3910" w:rsidP="00821408">
      <w:pPr>
        <w:pStyle w:val="Heading2"/>
        <w:jc w:val="center"/>
        <w:rPr>
          <w:u w:val="single"/>
        </w:rPr>
      </w:pPr>
      <w:bookmarkStart w:id="1" w:name="_Toc71306993"/>
      <w:bookmarkStart w:id="2" w:name="_Toc110857052"/>
      <w:r w:rsidRPr="005A487D">
        <w:rPr>
          <w:u w:val="single"/>
        </w:rPr>
        <w:lastRenderedPageBreak/>
        <w:t>Problem</w:t>
      </w:r>
      <w:bookmarkEnd w:id="1"/>
      <w:bookmarkEnd w:id="2"/>
    </w:p>
    <w:p w14:paraId="2CB79F96" w14:textId="693B9234" w:rsidR="007F3910" w:rsidRPr="00771B6C" w:rsidRDefault="0083672B" w:rsidP="00771B6C">
      <w:pPr>
        <w:pStyle w:val="Heading3"/>
        <w:jc w:val="center"/>
        <w:rPr>
          <w:b/>
          <w:u w:val="single"/>
        </w:rPr>
      </w:pPr>
      <w:bookmarkStart w:id="3" w:name="_Toc71306994"/>
      <w:bookmarkStart w:id="4" w:name="_Toc110857053"/>
      <w:r>
        <w:rPr>
          <w:b/>
          <w:u w:val="single"/>
        </w:rPr>
        <w:t>Insurance</w:t>
      </w:r>
      <w:r w:rsidR="005359C9" w:rsidRPr="00771B6C">
        <w:rPr>
          <w:b/>
          <w:u w:val="single"/>
        </w:rPr>
        <w:t xml:space="preserve"> </w:t>
      </w:r>
      <w:r w:rsidR="007F3910" w:rsidRPr="00771B6C">
        <w:rPr>
          <w:b/>
          <w:u w:val="single"/>
        </w:rPr>
        <w:t>Dataset Analysis</w:t>
      </w:r>
      <w:bookmarkEnd w:id="3"/>
      <w:bookmarkEnd w:id="4"/>
    </w:p>
    <w:p w14:paraId="010C758A" w14:textId="45CF2C6A" w:rsidR="00E94C59" w:rsidRPr="005374E1" w:rsidRDefault="007F3910" w:rsidP="005374E1">
      <w:pPr>
        <w:pStyle w:val="Heading3"/>
      </w:pPr>
      <w:bookmarkStart w:id="5" w:name="_Toc71306995"/>
      <w:bookmarkStart w:id="6" w:name="_Toc110857054"/>
      <w:r>
        <w:t>Information about dataset</w:t>
      </w:r>
      <w:bookmarkEnd w:id="5"/>
      <w:bookmarkEnd w:id="6"/>
    </w:p>
    <w:p w14:paraId="2FE0EC84" w14:textId="341AAD10" w:rsidR="00981B1C" w:rsidRDefault="00981B1C" w:rsidP="003011E5">
      <w:pPr>
        <w:jc w:val="both"/>
        <w:rPr>
          <w:shd w:val="clear" w:color="auto" w:fill="FFFFFF"/>
        </w:rPr>
      </w:pPr>
      <w:r w:rsidRPr="00981B1C">
        <w:rPr>
          <w:shd w:val="clear" w:color="auto" w:fill="FFFFFF"/>
        </w:rPr>
        <w:t>Leveraging customer information is paramount for most businesses. In the case of an insurance company,</w:t>
      </w:r>
      <w:r>
        <w:rPr>
          <w:shd w:val="clear" w:color="auto" w:fill="FFFFFF"/>
        </w:rPr>
        <w:t xml:space="preserve"> </w:t>
      </w:r>
      <w:r w:rsidRPr="00981B1C">
        <w:rPr>
          <w:shd w:val="clear" w:color="auto" w:fill="FFFFFF"/>
        </w:rPr>
        <w:t>attributes of customers like the ones mentioned below can be crucial in making business decisions</w:t>
      </w:r>
      <w:r>
        <w:rPr>
          <w:shd w:val="clear" w:color="auto" w:fill="FFFFFF"/>
        </w:rPr>
        <w:t>.</w:t>
      </w:r>
      <w:r w:rsidR="00565450" w:rsidRPr="00565450">
        <w:t xml:space="preserve"> </w:t>
      </w:r>
      <w:r w:rsidR="00565450" w:rsidRPr="00565450">
        <w:rPr>
          <w:shd w:val="clear" w:color="auto" w:fill="FFFFFF"/>
        </w:rPr>
        <w:t>The data at hand contains medical costs of people characterized by certain attributes.</w:t>
      </w:r>
    </w:p>
    <w:p w14:paraId="4B711185" w14:textId="6C8E9292" w:rsidR="000C20DB" w:rsidRDefault="000C20DB" w:rsidP="00981B1C">
      <w:pPr>
        <w:pStyle w:val="Heading3"/>
        <w:jc w:val="both"/>
      </w:pPr>
      <w:bookmarkStart w:id="7" w:name="_Toc110857055"/>
      <w:r>
        <w:t xml:space="preserve">Data Dictionary for </w:t>
      </w:r>
      <w:r w:rsidR="00323780">
        <w:t>Insurance</w:t>
      </w:r>
      <w:r w:rsidR="00261075">
        <w:t xml:space="preserve"> Dataset</w:t>
      </w:r>
      <w:bookmarkEnd w:id="7"/>
    </w:p>
    <w:p w14:paraId="7C756D43" w14:textId="7D53BCEF" w:rsidR="000C20DB" w:rsidRDefault="000C20DB" w:rsidP="00BA4504">
      <w:pPr>
        <w:jc w:val="both"/>
      </w:pPr>
      <w:r>
        <w:t xml:space="preserve">The dataset contains </w:t>
      </w:r>
      <w:r w:rsidR="007267AF">
        <w:t xml:space="preserve">the </w:t>
      </w:r>
      <w:r>
        <w:t>following features and the information about these features is mentioned below:</w:t>
      </w:r>
    </w:p>
    <w:tbl>
      <w:tblPr>
        <w:tblStyle w:val="TableGrid"/>
        <w:tblW w:w="9802" w:type="dxa"/>
        <w:jc w:val="center"/>
        <w:tblLook w:val="04A0" w:firstRow="1" w:lastRow="0" w:firstColumn="1" w:lastColumn="0" w:noHBand="0" w:noVBand="1"/>
      </w:tblPr>
      <w:tblGrid>
        <w:gridCol w:w="1768"/>
        <w:gridCol w:w="8034"/>
      </w:tblGrid>
      <w:tr w:rsidR="00A653B8" w14:paraId="43416B60" w14:textId="77777777" w:rsidTr="00160235">
        <w:trPr>
          <w:trHeight w:val="932"/>
          <w:jc w:val="center"/>
        </w:trPr>
        <w:tc>
          <w:tcPr>
            <w:tcW w:w="176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3EB9A" w:themeFill="accent2" w:themeFillTint="99"/>
            <w:vAlign w:val="center"/>
          </w:tcPr>
          <w:p w14:paraId="31677062" w14:textId="7E200504" w:rsidR="00A653B8" w:rsidRPr="00A653B8" w:rsidRDefault="00A653B8" w:rsidP="0058183A">
            <w:pPr>
              <w:spacing w:after="0" w:line="240" w:lineRule="auto"/>
              <w:rPr>
                <w:b/>
                <w:bCs/>
              </w:rPr>
            </w:pPr>
            <w:r w:rsidRPr="00A653B8">
              <w:rPr>
                <w:b/>
                <w:bCs/>
              </w:rPr>
              <w:t>Variable Name</w:t>
            </w:r>
          </w:p>
        </w:tc>
        <w:tc>
          <w:tcPr>
            <w:tcW w:w="80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3EB9A" w:themeFill="accent2" w:themeFillTint="99"/>
            <w:vAlign w:val="center"/>
          </w:tcPr>
          <w:p w14:paraId="684F3F6F" w14:textId="3AA71E4C" w:rsidR="00A653B8" w:rsidRPr="00A653B8" w:rsidRDefault="00A653B8" w:rsidP="0058183A">
            <w:pPr>
              <w:spacing w:after="0" w:line="240" w:lineRule="auto"/>
              <w:rPr>
                <w:b/>
                <w:bCs/>
              </w:rPr>
            </w:pPr>
            <w:r w:rsidRPr="00A653B8">
              <w:rPr>
                <w:b/>
                <w:bCs/>
              </w:rPr>
              <w:t>Description</w:t>
            </w:r>
          </w:p>
        </w:tc>
      </w:tr>
      <w:tr w:rsidR="003E5393" w14:paraId="3A01F879" w14:textId="77777777" w:rsidTr="00160235">
        <w:trPr>
          <w:trHeight w:val="515"/>
          <w:jc w:val="center"/>
        </w:trPr>
        <w:tc>
          <w:tcPr>
            <w:tcW w:w="1768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FC12ADA" w14:textId="0E0596D7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034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095B307" w14:textId="33C77029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age of primary beneficiary  </w:t>
            </w:r>
          </w:p>
        </w:tc>
      </w:tr>
      <w:tr w:rsidR="003E5393" w14:paraId="0FD63691" w14:textId="77777777" w:rsidTr="00160235">
        <w:trPr>
          <w:trHeight w:val="504"/>
          <w:jc w:val="center"/>
        </w:trPr>
        <w:tc>
          <w:tcPr>
            <w:tcW w:w="176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8A60734" w14:textId="0526A958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803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46F6083" w14:textId="76AAC25A" w:rsidR="003E5393" w:rsidRDefault="003E5393" w:rsidP="003E5393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insurance contractor gender, female, male  </w:t>
            </w:r>
          </w:p>
        </w:tc>
      </w:tr>
      <w:tr w:rsidR="003E5393" w14:paraId="49CAD0FD" w14:textId="77777777" w:rsidTr="00160235">
        <w:trPr>
          <w:trHeight w:val="801"/>
          <w:jc w:val="center"/>
        </w:trPr>
        <w:tc>
          <w:tcPr>
            <w:tcW w:w="176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7F81C43" w14:textId="5D7A079D" w:rsidR="003E5393" w:rsidRDefault="003E5393" w:rsidP="003E5393">
            <w:pPr>
              <w:spacing w:after="0" w:line="240" w:lineRule="auto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bmi</w:t>
            </w:r>
            <w:proofErr w:type="spellEnd"/>
          </w:p>
        </w:tc>
        <w:tc>
          <w:tcPr>
            <w:tcW w:w="803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4610A08" w14:textId="1468CD7D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Body mass index, providing an understanding of body, weights that are relatively high or low relative to </w:t>
            </w:r>
          </w:p>
        </w:tc>
      </w:tr>
      <w:tr w:rsidR="003E5393" w14:paraId="7E5009FE" w14:textId="77777777" w:rsidTr="00160235">
        <w:trPr>
          <w:trHeight w:val="1045"/>
          <w:jc w:val="center"/>
        </w:trPr>
        <w:tc>
          <w:tcPr>
            <w:tcW w:w="176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C04BF6" w14:textId="7808A736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height</w:t>
            </w:r>
          </w:p>
        </w:tc>
        <w:tc>
          <w:tcPr>
            <w:tcW w:w="803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2ECBDF" w14:textId="4E8C61A7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objective index of body weight (kg / m ^ 2) using the ratio of height to weight, ideally 18.5 to 24.9  </w:t>
            </w:r>
          </w:p>
        </w:tc>
      </w:tr>
      <w:tr w:rsidR="003E5393" w14:paraId="43DF4F7C" w14:textId="77777777" w:rsidTr="00160235">
        <w:trPr>
          <w:trHeight w:val="493"/>
          <w:jc w:val="center"/>
        </w:trPr>
        <w:tc>
          <w:tcPr>
            <w:tcW w:w="176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F9C4943" w14:textId="47C3C135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children</w:t>
            </w:r>
          </w:p>
        </w:tc>
        <w:tc>
          <w:tcPr>
            <w:tcW w:w="803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9B37013" w14:textId="63D03F52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Number of children covered by health insurance / Number of dependents  </w:t>
            </w:r>
          </w:p>
        </w:tc>
      </w:tr>
      <w:tr w:rsidR="003E5393" w14:paraId="29AC1534" w14:textId="77777777" w:rsidTr="00160235">
        <w:trPr>
          <w:trHeight w:val="240"/>
          <w:jc w:val="center"/>
        </w:trPr>
        <w:tc>
          <w:tcPr>
            <w:tcW w:w="176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8F925EE" w14:textId="50B02FCB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smoker</w:t>
            </w:r>
          </w:p>
        </w:tc>
        <w:tc>
          <w:tcPr>
            <w:tcW w:w="803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9310C27" w14:textId="630D5094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Smoking  </w:t>
            </w:r>
          </w:p>
        </w:tc>
      </w:tr>
      <w:tr w:rsidR="003E5393" w14:paraId="71BF251A" w14:textId="77777777" w:rsidTr="00160235">
        <w:trPr>
          <w:trHeight w:val="507"/>
          <w:jc w:val="center"/>
        </w:trPr>
        <w:tc>
          <w:tcPr>
            <w:tcW w:w="176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9B627FC" w14:textId="75261310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803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C28BBF2" w14:textId="798508ED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beneficiary's residential area in the US, northeast, southeast, southwest, northwest.  </w:t>
            </w:r>
          </w:p>
        </w:tc>
      </w:tr>
      <w:tr w:rsidR="003E5393" w14:paraId="09F4C9A3" w14:textId="77777777" w:rsidTr="00160235">
        <w:trPr>
          <w:trHeight w:val="635"/>
          <w:jc w:val="center"/>
        </w:trPr>
        <w:tc>
          <w:tcPr>
            <w:tcW w:w="1768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11D18AA" w14:textId="45D14D22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charges</w:t>
            </w:r>
          </w:p>
        </w:tc>
        <w:tc>
          <w:tcPr>
            <w:tcW w:w="803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4480500" w14:textId="6526834C" w:rsidR="003E5393" w:rsidRDefault="003E5393" w:rsidP="003E5393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Individual medical costs billed by health insurance.</w:t>
            </w:r>
          </w:p>
        </w:tc>
      </w:tr>
    </w:tbl>
    <w:p w14:paraId="090CB59A" w14:textId="3FB4B595" w:rsidR="00081BD5" w:rsidRPr="00081BD5" w:rsidRDefault="00051892" w:rsidP="00160235">
      <w:pPr>
        <w:pStyle w:val="Caption"/>
      </w:pPr>
      <w:bookmarkStart w:id="8" w:name="_Toc109471605"/>
      <w:bookmarkStart w:id="9" w:name="_Toc71306996"/>
      <w:r>
        <w:t xml:space="preserve">Table </w:t>
      </w:r>
      <w:fldSimple w:instr=" SEQ Table \* ARABIC ">
        <w:r w:rsidR="00DB0384">
          <w:rPr>
            <w:noProof/>
          </w:rPr>
          <w:t>1</w:t>
        </w:r>
      </w:fldSimple>
      <w:r>
        <w:t>: Data Dictionary</w:t>
      </w:r>
      <w:bookmarkEnd w:id="8"/>
      <w:r>
        <w:t xml:space="preserve"> </w:t>
      </w:r>
    </w:p>
    <w:p w14:paraId="778A2F68" w14:textId="0ED88EE9" w:rsidR="00CB2DAD" w:rsidRDefault="00CB2DAD" w:rsidP="00CB2DAD">
      <w:pPr>
        <w:pStyle w:val="Heading3"/>
      </w:pPr>
      <w:bookmarkStart w:id="10" w:name="_Toc110857056"/>
      <w:r>
        <w:lastRenderedPageBreak/>
        <w:t>EDA</w:t>
      </w:r>
      <w:bookmarkEnd w:id="9"/>
      <w:bookmarkEnd w:id="10"/>
    </w:p>
    <w:p w14:paraId="0B49ABAF" w14:textId="43773480" w:rsidR="00CB2DAD" w:rsidRDefault="00CB2DAD" w:rsidP="00CB2DAD">
      <w:pPr>
        <w:pStyle w:val="Heading4"/>
      </w:pPr>
      <w:bookmarkStart w:id="11" w:name="_Toc71306997"/>
      <w:bookmarkStart w:id="12" w:name="_Toc110857057"/>
      <w:r>
        <w:t>Sample of Dataset</w:t>
      </w:r>
      <w:bookmarkEnd w:id="11"/>
      <w:bookmarkEnd w:id="12"/>
    </w:p>
    <w:p w14:paraId="244C18A4" w14:textId="77777777" w:rsidR="006B2FAE" w:rsidRPr="006B2FAE" w:rsidRDefault="006B2FAE" w:rsidP="006B2FAE">
      <w:pPr>
        <w:pStyle w:val="NoSpacing"/>
      </w:pPr>
    </w:p>
    <w:p w14:paraId="0DFD82CF" w14:textId="5380698B" w:rsidR="00374D70" w:rsidRDefault="007C6147" w:rsidP="00374D70">
      <w:pPr>
        <w:pStyle w:val="NoSpacing"/>
        <w:keepNext/>
        <w:jc w:val="center"/>
      </w:pPr>
      <w:r w:rsidRPr="007C6147">
        <w:rPr>
          <w:noProof/>
        </w:rPr>
        <w:drawing>
          <wp:inline distT="0" distB="0" distL="0" distR="0" wp14:anchorId="005DE9E5" wp14:editId="2DE294FD">
            <wp:extent cx="4410691" cy="1543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8348" w14:textId="6ED727B9" w:rsidR="00374D70" w:rsidRDefault="00374D70" w:rsidP="00374D70">
      <w:pPr>
        <w:pStyle w:val="Caption"/>
      </w:pPr>
      <w:bookmarkStart w:id="13" w:name="_Toc109471595"/>
      <w:r>
        <w:t xml:space="preserve">Figure </w:t>
      </w:r>
      <w:fldSimple w:instr=" SEQ Figure \* ARABIC ">
        <w:r w:rsidR="00DB0384">
          <w:rPr>
            <w:noProof/>
          </w:rPr>
          <w:t>1</w:t>
        </w:r>
      </w:fldSimple>
      <w:r>
        <w:t xml:space="preserve">: Sample of </w:t>
      </w:r>
      <w:r w:rsidR="00323780">
        <w:t>Insurance</w:t>
      </w:r>
      <w:r w:rsidR="00D57FA3">
        <w:t xml:space="preserve"> </w:t>
      </w:r>
      <w:r>
        <w:t>Dataset</w:t>
      </w:r>
      <w:bookmarkEnd w:id="13"/>
    </w:p>
    <w:p w14:paraId="13E730E0" w14:textId="77777777" w:rsidR="00E94C59" w:rsidRPr="00E94C59" w:rsidRDefault="00E94C59" w:rsidP="00E94C59"/>
    <w:p w14:paraId="59CBED1E" w14:textId="4F25FD92" w:rsidR="00160235" w:rsidRDefault="00B50CF3" w:rsidP="00160235">
      <w:pPr>
        <w:pStyle w:val="Heading4"/>
      </w:pPr>
      <w:bookmarkStart w:id="14" w:name="_Toc110857058"/>
      <w:r>
        <w:t>Variable Information</w:t>
      </w:r>
      <w:bookmarkEnd w:id="14"/>
    </w:p>
    <w:p w14:paraId="54DF607E" w14:textId="77777777" w:rsidR="007A7C81" w:rsidRPr="007A7C81" w:rsidRDefault="007A7C81" w:rsidP="007A7C81">
      <w:pPr>
        <w:jc w:val="center"/>
      </w:pPr>
    </w:p>
    <w:p w14:paraId="33AE0838" w14:textId="544B09A0" w:rsidR="008A7D1A" w:rsidRDefault="00E52DA6" w:rsidP="007A7C81">
      <w:pPr>
        <w:jc w:val="center"/>
        <w:rPr>
          <w:noProof/>
        </w:rPr>
      </w:pPr>
      <w:r w:rsidRPr="007A7C81">
        <w:rPr>
          <w:noProof/>
        </w:rPr>
        <w:drawing>
          <wp:inline distT="0" distB="0" distL="0" distR="0" wp14:anchorId="0DBB2297" wp14:editId="74D056AA">
            <wp:extent cx="2628900" cy="20704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3450" cy="20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FA3" w:rsidRPr="007A7C81">
        <w:t xml:space="preserve">          </w:t>
      </w:r>
      <w:r w:rsidR="008A7D1A" w:rsidRPr="007A7C81">
        <w:t xml:space="preserve">    </w:t>
      </w:r>
      <w:r w:rsidR="00D57FA3" w:rsidRPr="007A7C81">
        <w:t xml:space="preserve">      </w:t>
      </w:r>
      <w:r w:rsidR="0072634A" w:rsidRPr="0072634A">
        <w:rPr>
          <w:noProof/>
        </w:rPr>
        <w:drawing>
          <wp:inline distT="0" distB="0" distL="0" distR="0" wp14:anchorId="726E19DD" wp14:editId="0660CBBB">
            <wp:extent cx="1720804" cy="2190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9046" cy="22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652B" w14:textId="7B10D252" w:rsidR="00AD277F" w:rsidRDefault="006B2FAE" w:rsidP="006B2FAE">
      <w:pPr>
        <w:pStyle w:val="Caption"/>
      </w:pPr>
      <w:bookmarkStart w:id="15" w:name="_Toc109471596"/>
      <w:r>
        <w:t>F</w:t>
      </w:r>
      <w:r w:rsidR="00B50CF3">
        <w:t xml:space="preserve">igure </w:t>
      </w:r>
      <w:fldSimple w:instr=" SEQ Figure \* ARABIC ">
        <w:r w:rsidR="00DB0384">
          <w:rPr>
            <w:noProof/>
          </w:rPr>
          <w:t>2</w:t>
        </w:r>
      </w:fldSimple>
      <w:r w:rsidR="00B50CF3">
        <w:t>:</w:t>
      </w:r>
      <w:r w:rsidR="00B50CF3" w:rsidRPr="00F5496D">
        <w:t xml:space="preserve"> </w:t>
      </w:r>
      <w:r w:rsidR="003224D1">
        <w:t xml:space="preserve">Feature </w:t>
      </w:r>
      <w:r w:rsidR="00B50CF3" w:rsidRPr="00F5496D">
        <w:t xml:space="preserve">Info </w:t>
      </w:r>
      <w:r w:rsidR="003224D1">
        <w:t xml:space="preserve">and null values count </w:t>
      </w:r>
      <w:r w:rsidR="00B50CF3" w:rsidRPr="00F5496D">
        <w:t xml:space="preserve">of </w:t>
      </w:r>
      <w:r w:rsidR="00323780">
        <w:t>Insurance</w:t>
      </w:r>
      <w:r w:rsidR="00D57FA3">
        <w:t xml:space="preserve"> </w:t>
      </w:r>
      <w:r w:rsidR="00B50CF3" w:rsidRPr="00F5496D">
        <w:t>Dataset</w:t>
      </w:r>
      <w:bookmarkEnd w:id="15"/>
    </w:p>
    <w:p w14:paraId="421DC0F3" w14:textId="77777777" w:rsidR="003224D1" w:rsidRDefault="003224D1" w:rsidP="00AD277F"/>
    <w:p w14:paraId="25872F12" w14:textId="12C9D31A" w:rsidR="00EA5E25" w:rsidRDefault="00AD277F" w:rsidP="00160235">
      <w:pPr>
        <w:jc w:val="both"/>
      </w:pPr>
      <w:r>
        <w:t xml:space="preserve">The dataset contains </w:t>
      </w:r>
      <w:r w:rsidR="007267AF">
        <w:t xml:space="preserve">a </w:t>
      </w:r>
      <w:r>
        <w:t xml:space="preserve">total </w:t>
      </w:r>
      <w:r w:rsidR="007267AF">
        <w:t xml:space="preserve">of </w:t>
      </w:r>
      <w:r w:rsidR="0072634A">
        <w:t>1338</w:t>
      </w:r>
      <w:r w:rsidR="00D57FA3">
        <w:t xml:space="preserve"> </w:t>
      </w:r>
      <w:r>
        <w:t xml:space="preserve">entries and </w:t>
      </w:r>
      <w:r w:rsidR="0072634A">
        <w:t>7</w:t>
      </w:r>
      <w:r>
        <w:t xml:space="preserve"> features</w:t>
      </w:r>
      <w:r w:rsidR="0072634A">
        <w:t>.</w:t>
      </w:r>
      <w:r w:rsidR="00D57FA3">
        <w:t xml:space="preserve"> </w:t>
      </w:r>
      <w:r w:rsidR="0053053C">
        <w:t>None of the variables contains null values. There are three columns i.e., ’</w:t>
      </w:r>
      <w:r w:rsidR="00B96F50">
        <w:t>sex</w:t>
      </w:r>
      <w:r w:rsidR="0053053C">
        <w:t>’, ’</w:t>
      </w:r>
      <w:r w:rsidR="00B96F50">
        <w:t>smoker</w:t>
      </w:r>
      <w:r w:rsidR="0053053C">
        <w:t>’</w:t>
      </w:r>
      <w:r w:rsidR="009D1967">
        <w:t>,</w:t>
      </w:r>
      <w:r w:rsidR="0053053C">
        <w:t xml:space="preserve"> and ‘</w:t>
      </w:r>
      <w:r w:rsidR="00B96F50">
        <w:t>region</w:t>
      </w:r>
      <w:r w:rsidR="0053053C">
        <w:t>’ which are object data type</w:t>
      </w:r>
      <w:r w:rsidR="009D1967">
        <w:t>s</w:t>
      </w:r>
      <w:r w:rsidR="0053053C">
        <w:t>. All other variables are of numeric data type.</w:t>
      </w:r>
      <w:r w:rsidR="00B96F50">
        <w:t xml:space="preserve"> Though the ‘children’ fe</w:t>
      </w:r>
      <w:r w:rsidR="00640506">
        <w:t xml:space="preserve">ature </w:t>
      </w:r>
      <w:r w:rsidR="00640506">
        <w:lastRenderedPageBreak/>
        <w:t xml:space="preserve">should also be treated as ‘object’ data type because the </w:t>
      </w:r>
      <w:r w:rsidR="00007FB6">
        <w:t xml:space="preserve">statistical analysis on this variable like mean or standard deviation </w:t>
      </w:r>
      <w:r w:rsidR="0062488E">
        <w:t xml:space="preserve">will not be of any use, as fractional </w:t>
      </w:r>
      <w:r w:rsidR="00AA769B">
        <w:t xml:space="preserve">‘children’ does not make any sense. </w:t>
      </w:r>
      <w:r w:rsidR="001A0D29">
        <w:t>Hence, the data type was corrected for further analysis.</w:t>
      </w:r>
    </w:p>
    <w:p w14:paraId="6B733585" w14:textId="7F7DB987" w:rsidR="00857BEF" w:rsidRDefault="00556B78" w:rsidP="00556B78">
      <w:pPr>
        <w:pStyle w:val="Heading4"/>
      </w:pPr>
      <w:bookmarkStart w:id="16" w:name="_Toc110857059"/>
      <w:r>
        <w:t>Statistical Description</w:t>
      </w:r>
      <w:bookmarkEnd w:id="16"/>
    </w:p>
    <w:p w14:paraId="647EA9B5" w14:textId="77777777" w:rsidR="00651A47" w:rsidRDefault="00651A47" w:rsidP="00651A47">
      <w:pPr>
        <w:pStyle w:val="NoSpacing"/>
        <w:keepNext/>
        <w:jc w:val="center"/>
      </w:pPr>
      <w:r w:rsidRPr="00651A47">
        <w:rPr>
          <w:noProof/>
        </w:rPr>
        <w:drawing>
          <wp:inline distT="0" distB="0" distL="0" distR="0" wp14:anchorId="1044308E" wp14:editId="146870B4">
            <wp:extent cx="3400425" cy="28604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1486" cy="286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3004" w14:textId="409685E8" w:rsidR="00556B78" w:rsidRDefault="00651A47" w:rsidP="00651A47">
      <w:pPr>
        <w:pStyle w:val="Caption"/>
      </w:pPr>
      <w:bookmarkStart w:id="17" w:name="_Toc109471597"/>
      <w:r>
        <w:t xml:space="preserve">Figure </w:t>
      </w:r>
      <w:fldSimple w:instr=" SEQ Figure \* ARABIC ">
        <w:r w:rsidR="00DB0384">
          <w:rPr>
            <w:noProof/>
          </w:rPr>
          <w:t>3</w:t>
        </w:r>
      </w:fldSimple>
      <w:r>
        <w:t>: Statistical Description of numeric data type features</w:t>
      </w:r>
      <w:bookmarkEnd w:id="17"/>
    </w:p>
    <w:p w14:paraId="5CFDB8F4" w14:textId="77777777" w:rsidR="00AB66E7" w:rsidRPr="00AB66E7" w:rsidRDefault="00AB66E7" w:rsidP="00160235">
      <w:pPr>
        <w:jc w:val="both"/>
      </w:pPr>
    </w:p>
    <w:p w14:paraId="7445B719" w14:textId="6A11C454" w:rsidR="00AB66E7" w:rsidRPr="00F12CA3" w:rsidRDefault="00F12CA3" w:rsidP="00160235">
      <w:pPr>
        <w:jc w:val="both"/>
      </w:pPr>
      <w:r>
        <w:t xml:space="preserve">The statistical description contains </w:t>
      </w:r>
      <w:r w:rsidR="003A0631">
        <w:t xml:space="preserve">mean, standard deviation </w:t>
      </w:r>
      <w:r w:rsidR="00AB66E7">
        <w:t xml:space="preserve">and </w:t>
      </w:r>
      <w:r w:rsidR="003A0631">
        <w:t>5-point summary</w:t>
      </w:r>
      <w:r w:rsidR="00AB66E7">
        <w:t xml:space="preserve"> of the variables. Following inferences can be drawn from this description:</w:t>
      </w:r>
    </w:p>
    <w:p w14:paraId="13D7B6C3" w14:textId="51A7F673" w:rsidR="00F12CA3" w:rsidRDefault="00F12CA3" w:rsidP="00160235">
      <w:pPr>
        <w:pStyle w:val="ListParagraph"/>
        <w:numPr>
          <w:ilvl w:val="0"/>
          <w:numId w:val="29"/>
        </w:numPr>
        <w:jc w:val="both"/>
      </w:pPr>
      <w:r>
        <w:t>Median value for `age` is 39 which is approximately equal to 39.2.</w:t>
      </w:r>
    </w:p>
    <w:p w14:paraId="558B1661" w14:textId="4A08B552" w:rsidR="00F12CA3" w:rsidRDefault="00F12CA3" w:rsidP="00160235">
      <w:pPr>
        <w:pStyle w:val="ListParagraph"/>
        <w:numPr>
          <w:ilvl w:val="0"/>
          <w:numId w:val="29"/>
        </w:numPr>
        <w:jc w:val="both"/>
      </w:pPr>
      <w:r>
        <w:t xml:space="preserve">Max and min values for `age` is within </w:t>
      </w:r>
      <m:oMath>
        <m:r>
          <w:rPr>
            <w:rFonts w:ascii="Cambria Math" w:hAnsi="Cambria Math"/>
          </w:rPr>
          <m:t xml:space="preserve">39± 28 </m:t>
        </m:r>
        <m:r>
          <m:rPr>
            <m:sty m:val="bi"/>
          </m:rPr>
          <w:rPr>
            <w:rFonts w:ascii="Cambria Math" w:hAnsi="Cambria Math"/>
          </w:rPr>
          <m:t>(μ± 2</m:t>
        </m:r>
        <m:r>
          <m:rPr>
            <m:sty m:val="bi"/>
          </m:rPr>
          <w:rPr>
            <w:rFonts w:ascii="Cambria Math" w:hAnsi="Cambria Math"/>
          </w:rPr>
          <m:t>σ)</m:t>
        </m:r>
      </m:oMath>
      <w:r>
        <w:t xml:space="preserve"> </w:t>
      </w:r>
    </w:p>
    <w:p w14:paraId="53E66246" w14:textId="5442D708" w:rsidR="00F12CA3" w:rsidRDefault="00F12CA3" w:rsidP="00160235">
      <w:pPr>
        <w:pStyle w:val="ListParagraph"/>
        <w:numPr>
          <w:ilvl w:val="0"/>
          <w:numId w:val="29"/>
        </w:numPr>
        <w:jc w:val="both"/>
      </w:pPr>
      <w:r>
        <w:t>Mean value for `</w:t>
      </w:r>
      <w:proofErr w:type="spellStart"/>
      <w:r>
        <w:t>bmi</w:t>
      </w:r>
      <w:proofErr w:type="spellEnd"/>
      <w:r>
        <w:t>` is 30.4 which is approximately equal to 30.66</w:t>
      </w:r>
    </w:p>
    <w:p w14:paraId="48550BDE" w14:textId="2839EF8F" w:rsidR="00F12CA3" w:rsidRDefault="00F12CA3" w:rsidP="00160235">
      <w:pPr>
        <w:pStyle w:val="ListParagraph"/>
        <w:numPr>
          <w:ilvl w:val="0"/>
          <w:numId w:val="29"/>
        </w:numPr>
        <w:jc w:val="both"/>
      </w:pPr>
      <w:r>
        <w:t>For `</w:t>
      </w:r>
      <w:proofErr w:type="spellStart"/>
      <w:r>
        <w:t>bmi</w:t>
      </w:r>
      <w:proofErr w:type="spellEnd"/>
      <w:r>
        <w:t xml:space="preserve">` more than 50 percentile of the values lies within </w:t>
      </w:r>
      <m:oMath>
        <m:r>
          <w:rPr>
            <w:rFonts w:ascii="Cambria Math" w:hAnsi="Cambria Math"/>
          </w:rPr>
          <m:t xml:space="preserve">30.4± 6.098 </m:t>
        </m:r>
        <m:r>
          <m:rPr>
            <m:sty m:val="bi"/>
          </m:rPr>
          <w:rPr>
            <w:rFonts w:ascii="Cambria Math" w:hAnsi="Cambria Math"/>
          </w:rPr>
          <m:t>(μ±σ)</m:t>
        </m:r>
      </m:oMath>
      <w:r>
        <w:t xml:space="preserve"> </w:t>
      </w:r>
    </w:p>
    <w:p w14:paraId="64989639" w14:textId="63BB6A03" w:rsidR="004257CE" w:rsidRDefault="00F12CA3" w:rsidP="00160235">
      <w:pPr>
        <w:pStyle w:val="ListParagraph"/>
        <w:numPr>
          <w:ilvl w:val="0"/>
          <w:numId w:val="29"/>
        </w:numPr>
        <w:jc w:val="both"/>
      </w:pPr>
      <w:r>
        <w:t>`charges` is having mean value as 13270.422 and median as 9382.033 which is far less than the mean value. Hence, the `charges` variable is right skewed</w:t>
      </w:r>
    </w:p>
    <w:p w14:paraId="591201E3" w14:textId="77777777" w:rsidR="00160235" w:rsidRDefault="00160235" w:rsidP="00160235">
      <w:pPr>
        <w:jc w:val="both"/>
      </w:pPr>
    </w:p>
    <w:p w14:paraId="0173203B" w14:textId="77777777" w:rsidR="00160235" w:rsidRPr="00651A47" w:rsidRDefault="00160235" w:rsidP="00160235">
      <w:pPr>
        <w:jc w:val="both"/>
      </w:pPr>
    </w:p>
    <w:p w14:paraId="205B4232" w14:textId="15437B0A" w:rsidR="00402C3A" w:rsidRDefault="00280D88" w:rsidP="001A0D29">
      <w:pPr>
        <w:pStyle w:val="Heading4"/>
      </w:pPr>
      <w:bookmarkStart w:id="18" w:name="_Toc110857060"/>
      <w:r>
        <w:t>Univariate Analysis</w:t>
      </w:r>
      <w:bookmarkEnd w:id="18"/>
    </w:p>
    <w:p w14:paraId="049551B9" w14:textId="77777777" w:rsidR="00B3429F" w:rsidRDefault="00B3429F" w:rsidP="00B3429F">
      <w:pPr>
        <w:pStyle w:val="NoSpacing"/>
      </w:pPr>
    </w:p>
    <w:p w14:paraId="3EE1F4FF" w14:textId="18E8F23E" w:rsidR="00B3429F" w:rsidRDefault="00B3429F" w:rsidP="00B3429F">
      <w:pPr>
        <w:pStyle w:val="NoSpacing"/>
      </w:pPr>
      <w:r>
        <w:t>Nu</w:t>
      </w:r>
      <w:r w:rsidR="00896C21">
        <w:t>meric Data type variable:</w:t>
      </w:r>
    </w:p>
    <w:p w14:paraId="4FB25E20" w14:textId="77777777" w:rsidR="00896C21" w:rsidRPr="00B3429F" w:rsidRDefault="00896C21" w:rsidP="00B3429F">
      <w:pPr>
        <w:pStyle w:val="NoSpacing"/>
      </w:pPr>
    </w:p>
    <w:p w14:paraId="717ADA4F" w14:textId="32930957" w:rsidR="004257CE" w:rsidRDefault="004257CE" w:rsidP="001A0D29">
      <w:pPr>
        <w:pStyle w:val="NoSpacing"/>
      </w:pPr>
      <w:r>
        <w:rPr>
          <w:b w:val="0"/>
          <w:noProof/>
        </w:rPr>
        <w:drawing>
          <wp:inline distT="0" distB="0" distL="0" distR="0" wp14:anchorId="6F6E6BAB" wp14:editId="50359168">
            <wp:extent cx="3000946" cy="2033270"/>
            <wp:effectExtent l="0" t="0" r="9525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44" cy="20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 w:val="0"/>
          <w:noProof/>
        </w:rPr>
        <w:drawing>
          <wp:inline distT="0" distB="0" distL="0" distR="0" wp14:anchorId="539058E5" wp14:editId="4F8814CE">
            <wp:extent cx="2667000" cy="202462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66" cy="207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913A" w14:textId="4A598F14" w:rsidR="004257CE" w:rsidRDefault="00630849" w:rsidP="001A0D29">
      <w:pPr>
        <w:pStyle w:val="NoSpacing"/>
      </w:pPr>
      <w:r>
        <w:rPr>
          <w:b w:val="0"/>
          <w:noProof/>
        </w:rPr>
        <w:drawing>
          <wp:inline distT="0" distB="0" distL="0" distR="0" wp14:anchorId="2010384E" wp14:editId="62EADC61">
            <wp:extent cx="3009900" cy="203933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25" cy="204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 w:val="0"/>
          <w:noProof/>
        </w:rPr>
        <w:drawing>
          <wp:inline distT="0" distB="0" distL="0" distR="0" wp14:anchorId="2E27C21B" wp14:editId="25E6AFC1">
            <wp:extent cx="2672186" cy="202856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39" cy="20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C5A2" w14:textId="51984A15" w:rsidR="00630849" w:rsidRPr="001A0D29" w:rsidRDefault="00E26DC8" w:rsidP="001A0D29">
      <w:pPr>
        <w:pStyle w:val="NoSpacing"/>
      </w:pPr>
      <w:r>
        <w:rPr>
          <w:b w:val="0"/>
          <w:noProof/>
        </w:rPr>
        <w:drawing>
          <wp:inline distT="0" distB="0" distL="0" distR="0" wp14:anchorId="20255166" wp14:editId="0ED0B16D">
            <wp:extent cx="3000375" cy="203288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93" cy="204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b w:val="0"/>
          <w:noProof/>
        </w:rPr>
        <w:drawing>
          <wp:inline distT="0" distB="0" distL="0" distR="0" wp14:anchorId="73AA0F48" wp14:editId="1CCB6F5F">
            <wp:extent cx="2705155" cy="205359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384" cy="206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E0F8" w14:textId="64B0920F" w:rsidR="000F0FB3" w:rsidRDefault="000F0FB3" w:rsidP="00374D70">
      <w:pPr>
        <w:pStyle w:val="Caption"/>
      </w:pPr>
      <w:bookmarkStart w:id="19" w:name="_Toc109471598"/>
      <w:r>
        <w:t xml:space="preserve">Figure </w:t>
      </w:r>
      <w:fldSimple w:instr=" SEQ Figure \* ARABIC ">
        <w:r w:rsidR="00DB0384">
          <w:rPr>
            <w:noProof/>
          </w:rPr>
          <w:t>4</w:t>
        </w:r>
      </w:fldSimple>
      <w:r w:rsidR="00374D70">
        <w:t xml:space="preserve">: Univariate Curves for different features in </w:t>
      </w:r>
      <w:r w:rsidR="007267AF">
        <w:t xml:space="preserve">the </w:t>
      </w:r>
      <w:r w:rsidR="00374D70">
        <w:t>dataset</w:t>
      </w:r>
      <w:bookmarkEnd w:id="19"/>
    </w:p>
    <w:p w14:paraId="673E958F" w14:textId="77777777" w:rsidR="00160235" w:rsidRDefault="00160235" w:rsidP="00BA4504">
      <w:pPr>
        <w:jc w:val="both"/>
      </w:pPr>
    </w:p>
    <w:p w14:paraId="58C143D9" w14:textId="5BD721F5" w:rsidR="00374D70" w:rsidRDefault="00374D70" w:rsidP="00BA4504">
      <w:pPr>
        <w:jc w:val="both"/>
      </w:pPr>
      <w:r w:rsidRPr="00374D70">
        <w:t>Now</w:t>
      </w:r>
      <w:r>
        <w:t xml:space="preserve">, conclusions drawn from this analysis can be briefly explained in </w:t>
      </w:r>
      <w:r w:rsidR="007267AF">
        <w:t xml:space="preserve">the </w:t>
      </w:r>
      <w:r>
        <w:t>following points:</w:t>
      </w:r>
    </w:p>
    <w:p w14:paraId="3B95C6F0" w14:textId="77777777" w:rsidR="00AF16BB" w:rsidRDefault="00AF16BB" w:rsidP="00160235">
      <w:pPr>
        <w:pStyle w:val="ListParagraph"/>
        <w:numPr>
          <w:ilvl w:val="0"/>
          <w:numId w:val="32"/>
        </w:numPr>
        <w:rPr>
          <w:rFonts w:cstheme="minorHAnsi"/>
          <w:szCs w:val="24"/>
        </w:rPr>
      </w:pPr>
      <w:r w:rsidRPr="00AF16BB">
        <w:rPr>
          <w:rFonts w:cstheme="minorHAnsi"/>
          <w:szCs w:val="24"/>
        </w:rPr>
        <w:t>The distribution of </w:t>
      </w:r>
      <w:proofErr w:type="spellStart"/>
      <w:r w:rsidRPr="00AF16BB">
        <w:rPr>
          <w:rFonts w:cstheme="minorHAnsi"/>
          <w:szCs w:val="24"/>
          <w:bdr w:val="none" w:sz="0" w:space="0" w:color="auto" w:frame="1"/>
          <w:shd w:val="clear" w:color="auto" w:fill="EFF0F1"/>
        </w:rPr>
        <w:t>bmi</w:t>
      </w:r>
      <w:proofErr w:type="spellEnd"/>
      <w:r w:rsidRPr="00AF16BB">
        <w:rPr>
          <w:rFonts w:cstheme="minorHAnsi"/>
          <w:szCs w:val="24"/>
        </w:rPr>
        <w:t> looks fairly symmetrical and bell shaped</w:t>
      </w:r>
    </w:p>
    <w:p w14:paraId="28FDE52C" w14:textId="1A624103" w:rsidR="00874292" w:rsidRPr="00874292" w:rsidRDefault="00874292" w:rsidP="00874292">
      <w:pPr>
        <w:pStyle w:val="ListParagraph"/>
        <w:numPr>
          <w:ilvl w:val="0"/>
          <w:numId w:val="32"/>
        </w:numPr>
        <w:rPr>
          <w:rFonts w:cstheme="minorHAnsi"/>
        </w:rPr>
      </w:pPr>
      <w:proofErr w:type="spellStart"/>
      <w:r w:rsidRPr="00402077">
        <w:rPr>
          <w:rFonts w:cstheme="minorHAnsi"/>
          <w:bdr w:val="none" w:sz="0" w:space="0" w:color="auto" w:frame="1"/>
          <w:shd w:val="clear" w:color="auto" w:fill="EFF0F1"/>
        </w:rPr>
        <w:t>bmi</w:t>
      </w:r>
      <w:proofErr w:type="spellEnd"/>
      <w:r w:rsidRPr="00402077">
        <w:rPr>
          <w:rFonts w:cstheme="minorHAnsi"/>
        </w:rPr>
        <w:t> </w:t>
      </w:r>
      <w:r>
        <w:rPr>
          <w:rFonts w:cstheme="minorHAnsi"/>
        </w:rPr>
        <w:t xml:space="preserve">also </w:t>
      </w:r>
      <w:r w:rsidRPr="00402077">
        <w:rPr>
          <w:rFonts w:cstheme="minorHAnsi"/>
        </w:rPr>
        <w:t>contain</w:t>
      </w:r>
      <w:r>
        <w:rPr>
          <w:rFonts w:cstheme="minorHAnsi"/>
        </w:rPr>
        <w:t xml:space="preserve"> </w:t>
      </w:r>
      <w:r w:rsidRPr="00402077">
        <w:rPr>
          <w:rFonts w:cstheme="minorHAnsi"/>
        </w:rPr>
        <w:t>some outliers.</w:t>
      </w:r>
    </w:p>
    <w:p w14:paraId="7BFDC64B" w14:textId="77777777" w:rsidR="00AF16BB" w:rsidRDefault="00AF16BB" w:rsidP="00160235">
      <w:pPr>
        <w:pStyle w:val="ListParagraph"/>
        <w:numPr>
          <w:ilvl w:val="0"/>
          <w:numId w:val="32"/>
        </w:numPr>
      </w:pPr>
      <w:r w:rsidRPr="00AF16BB">
        <w:t>The distribution of </w:t>
      </w:r>
      <w:r w:rsidRPr="00160235">
        <w:rPr>
          <w:bdr w:val="none" w:sz="0" w:space="0" w:color="auto" w:frame="1"/>
          <w:shd w:val="clear" w:color="auto" w:fill="EFF0F1"/>
        </w:rPr>
        <w:t>charges</w:t>
      </w:r>
      <w:r w:rsidRPr="00AF16BB">
        <w:t> is right skewed distribution denoting the higher medical costs are less frequently billed</w:t>
      </w:r>
    </w:p>
    <w:p w14:paraId="2A502984" w14:textId="4CDF5295" w:rsidR="00874292" w:rsidRPr="00874292" w:rsidRDefault="00874292" w:rsidP="00874292">
      <w:pPr>
        <w:pStyle w:val="ListParagraph"/>
        <w:numPr>
          <w:ilvl w:val="0"/>
          <w:numId w:val="32"/>
        </w:numPr>
        <w:rPr>
          <w:rFonts w:cstheme="minorHAnsi"/>
        </w:rPr>
      </w:pPr>
      <w:r w:rsidRPr="00402077">
        <w:rPr>
          <w:rFonts w:cstheme="minorHAnsi"/>
          <w:bdr w:val="none" w:sz="0" w:space="0" w:color="auto" w:frame="1"/>
          <w:shd w:val="clear" w:color="auto" w:fill="EFF0F1"/>
        </w:rPr>
        <w:t>charges</w:t>
      </w:r>
      <w:r w:rsidRPr="00402077">
        <w:rPr>
          <w:rFonts w:cstheme="minorHAnsi"/>
        </w:rPr>
        <w:t xml:space="preserve"> contain </w:t>
      </w:r>
      <w:r>
        <w:rPr>
          <w:rFonts w:cstheme="minorHAnsi"/>
        </w:rPr>
        <w:t>plentiful</w:t>
      </w:r>
      <w:r w:rsidRPr="00402077">
        <w:rPr>
          <w:rFonts w:cstheme="minorHAnsi"/>
        </w:rPr>
        <w:t xml:space="preserve"> outliers</w:t>
      </w:r>
    </w:p>
    <w:p w14:paraId="51AD14AB" w14:textId="21B6E38A" w:rsidR="00AF16BB" w:rsidRDefault="00AF16BB" w:rsidP="00160235">
      <w:pPr>
        <w:pStyle w:val="ListParagraph"/>
        <w:numPr>
          <w:ilvl w:val="0"/>
          <w:numId w:val="32"/>
        </w:numPr>
        <w:rPr>
          <w:rFonts w:cstheme="minorHAnsi"/>
          <w:szCs w:val="24"/>
        </w:rPr>
      </w:pPr>
      <w:r w:rsidRPr="00AF16BB">
        <w:rPr>
          <w:rFonts w:cstheme="minorHAnsi"/>
          <w:szCs w:val="24"/>
        </w:rPr>
        <w:t>The distribution of </w:t>
      </w:r>
      <w:r w:rsidRPr="00AF16BB">
        <w:rPr>
          <w:rFonts w:cstheme="minorHAnsi"/>
          <w:szCs w:val="24"/>
          <w:bdr w:val="none" w:sz="0" w:space="0" w:color="auto" w:frame="1"/>
          <w:shd w:val="clear" w:color="auto" w:fill="EFF0F1"/>
        </w:rPr>
        <w:t>age</w:t>
      </w:r>
      <w:r w:rsidRPr="00AF16BB">
        <w:rPr>
          <w:rFonts w:cstheme="minorHAnsi"/>
          <w:szCs w:val="24"/>
        </w:rPr>
        <w:t> is uniformly distributed except for the age group around 20 which means higher proportion of people are around 20 y/o</w:t>
      </w:r>
      <w:r w:rsidR="0040611C">
        <w:rPr>
          <w:rFonts w:cstheme="minorHAnsi"/>
          <w:szCs w:val="24"/>
        </w:rPr>
        <w:t>.</w:t>
      </w:r>
    </w:p>
    <w:p w14:paraId="47F61208" w14:textId="70B291D0" w:rsidR="0040611C" w:rsidRDefault="00402077" w:rsidP="00874292">
      <w:pPr>
        <w:pStyle w:val="ListParagraph"/>
        <w:numPr>
          <w:ilvl w:val="0"/>
          <w:numId w:val="32"/>
        </w:numPr>
        <w:rPr>
          <w:rFonts w:cstheme="minorHAnsi"/>
        </w:rPr>
      </w:pPr>
      <w:r w:rsidRPr="00402077">
        <w:rPr>
          <w:rFonts w:cstheme="minorHAnsi"/>
          <w:bdr w:val="none" w:sz="0" w:space="0" w:color="auto" w:frame="1"/>
          <w:shd w:val="clear" w:color="auto" w:fill="EFF0F1"/>
        </w:rPr>
        <w:t>age</w:t>
      </w:r>
      <w:r w:rsidRPr="00402077">
        <w:rPr>
          <w:rFonts w:cstheme="minorHAnsi"/>
        </w:rPr>
        <w:t xml:space="preserve"> contains no outliers and the boxplot seems </w:t>
      </w:r>
      <w:r w:rsidR="00F814CA" w:rsidRPr="00402077">
        <w:rPr>
          <w:rFonts w:cstheme="minorHAnsi"/>
        </w:rPr>
        <w:t>to</w:t>
      </w:r>
      <w:r w:rsidR="00F814CA">
        <w:rPr>
          <w:rFonts w:cstheme="minorHAnsi"/>
        </w:rPr>
        <w:t xml:space="preserve"> be</w:t>
      </w:r>
      <w:r w:rsidRPr="00402077">
        <w:rPr>
          <w:rFonts w:cstheme="minorHAnsi"/>
        </w:rPr>
        <w:t xml:space="preserve"> symmetrical around the median value</w:t>
      </w:r>
    </w:p>
    <w:p w14:paraId="13C15F57" w14:textId="77777777" w:rsidR="002A2B28" w:rsidRDefault="002A2B28" w:rsidP="002A2B28">
      <w:pPr>
        <w:pStyle w:val="ListParagraph"/>
        <w:rPr>
          <w:rFonts w:cstheme="minorHAnsi"/>
        </w:rPr>
      </w:pPr>
    </w:p>
    <w:p w14:paraId="74157EC9" w14:textId="45F51E54" w:rsidR="00896C21" w:rsidRDefault="00896C21" w:rsidP="00E81092">
      <w:pPr>
        <w:pStyle w:val="NoSpacing"/>
      </w:pPr>
      <w:r>
        <w:t>Categorical Data Type Variable:</w:t>
      </w:r>
    </w:p>
    <w:p w14:paraId="1AB12026" w14:textId="77777777" w:rsidR="00E81092" w:rsidRDefault="00E81092" w:rsidP="00E81092">
      <w:pPr>
        <w:pStyle w:val="NoSpacing"/>
      </w:pPr>
    </w:p>
    <w:p w14:paraId="2B0C9FC8" w14:textId="77777777" w:rsidR="002A2B28" w:rsidRDefault="002A2B28" w:rsidP="00E81092">
      <w:pPr>
        <w:pStyle w:val="NoSpacing"/>
      </w:pPr>
    </w:p>
    <w:p w14:paraId="2EAB1BFE" w14:textId="074C8D84" w:rsidR="00E54281" w:rsidRDefault="00E54281" w:rsidP="00E81092">
      <w:pPr>
        <w:pStyle w:val="NoSpacing"/>
      </w:pPr>
    </w:p>
    <w:p w14:paraId="63D19E63" w14:textId="1EDDB841" w:rsidR="00A30295" w:rsidRDefault="001B7807" w:rsidP="00D623BA">
      <w:pPr>
        <w:pStyle w:val="NoSpacing"/>
        <w:jc w:val="right"/>
        <w:rPr>
          <w:b w:val="0"/>
        </w:rPr>
      </w:pPr>
      <w:r w:rsidRPr="00D623BA">
        <w:rPr>
          <w:noProof/>
        </w:rPr>
        <w:drawing>
          <wp:anchor distT="0" distB="0" distL="114300" distR="114300" simplePos="0" relativeHeight="251669504" behindDoc="0" locked="0" layoutInCell="1" allowOverlap="1" wp14:anchorId="5FA25BE6" wp14:editId="31A38072">
            <wp:simplePos x="0" y="0"/>
            <wp:positionH relativeFrom="margin">
              <wp:posOffset>-635</wp:posOffset>
            </wp:positionH>
            <wp:positionV relativeFrom="paragraph">
              <wp:posOffset>885825</wp:posOffset>
            </wp:positionV>
            <wp:extent cx="1795145" cy="55245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AFE">
        <w:rPr>
          <w:b w:val="0"/>
          <w:noProof/>
        </w:rPr>
        <w:drawing>
          <wp:inline distT="0" distB="0" distL="0" distR="0" wp14:anchorId="1D6D14C2" wp14:editId="282AE73B">
            <wp:extent cx="3990975" cy="2719378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94" cy="276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15E5" w14:textId="6D42F286" w:rsidR="00EC68AD" w:rsidRDefault="00B21272" w:rsidP="00D623BA">
      <w:pPr>
        <w:pStyle w:val="NoSpacing"/>
        <w:jc w:val="right"/>
      </w:pPr>
      <w:r w:rsidRPr="00B21272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4041C30" wp14:editId="2159CD63">
            <wp:simplePos x="0" y="0"/>
            <wp:positionH relativeFrom="column">
              <wp:posOffset>95250</wp:posOffset>
            </wp:positionH>
            <wp:positionV relativeFrom="paragraph">
              <wp:posOffset>457200</wp:posOffset>
            </wp:positionV>
            <wp:extent cx="2200275" cy="1228725"/>
            <wp:effectExtent l="0" t="0" r="9525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anchor distT="0" distB="0" distL="114300" distR="114300" simplePos="0" relativeHeight="251671552" behindDoc="0" locked="0" layoutInCell="1" allowOverlap="1" wp14:anchorId="445717A6" wp14:editId="032140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43935" cy="2428875"/>
            <wp:effectExtent l="0" t="0" r="0" b="952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9BA8E" w14:textId="4FAC2001" w:rsidR="00B51B9A" w:rsidRDefault="001B7807" w:rsidP="00D623BA">
      <w:pPr>
        <w:pStyle w:val="NoSpacing"/>
        <w:jc w:val="right"/>
      </w:pPr>
      <w:r w:rsidRPr="001B7807">
        <w:rPr>
          <w:b w:val="0"/>
          <w:noProof/>
        </w:rPr>
        <w:drawing>
          <wp:anchor distT="0" distB="0" distL="114300" distR="114300" simplePos="0" relativeHeight="251674624" behindDoc="0" locked="0" layoutInCell="1" allowOverlap="1" wp14:anchorId="630533F8" wp14:editId="26CD3F8C">
            <wp:simplePos x="0" y="0"/>
            <wp:positionH relativeFrom="column">
              <wp:posOffset>171450</wp:posOffset>
            </wp:positionH>
            <wp:positionV relativeFrom="paragraph">
              <wp:posOffset>5415915</wp:posOffset>
            </wp:positionV>
            <wp:extent cx="2019300" cy="914400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152" w:rsidRPr="007A4152">
        <w:rPr>
          <w:b w:val="0"/>
          <w:noProof/>
        </w:rPr>
        <w:drawing>
          <wp:anchor distT="0" distB="0" distL="114300" distR="114300" simplePos="0" relativeHeight="251672576" behindDoc="0" locked="0" layoutInCell="1" allowOverlap="1" wp14:anchorId="6C2B9C7B" wp14:editId="68E6859F">
            <wp:simplePos x="0" y="0"/>
            <wp:positionH relativeFrom="column">
              <wp:posOffset>142875</wp:posOffset>
            </wp:positionH>
            <wp:positionV relativeFrom="paragraph">
              <wp:posOffset>2958465</wp:posOffset>
            </wp:positionV>
            <wp:extent cx="2067213" cy="552527"/>
            <wp:effectExtent l="0" t="0" r="952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B9A">
        <w:rPr>
          <w:b w:val="0"/>
          <w:noProof/>
        </w:rPr>
        <w:drawing>
          <wp:anchor distT="0" distB="0" distL="114300" distR="114300" simplePos="0" relativeHeight="251673600" behindDoc="1" locked="0" layoutInCell="1" allowOverlap="1" wp14:anchorId="018B9FE8" wp14:editId="16CC1D9C">
            <wp:simplePos x="0" y="0"/>
            <wp:positionH relativeFrom="column">
              <wp:posOffset>2457450</wp:posOffset>
            </wp:positionH>
            <wp:positionV relativeFrom="paragraph">
              <wp:posOffset>2263140</wp:posOffset>
            </wp:positionV>
            <wp:extent cx="3484880" cy="2325370"/>
            <wp:effectExtent l="0" t="0" r="1270" b="0"/>
            <wp:wrapTight wrapText="bothSides">
              <wp:wrapPolygon edited="0">
                <wp:start x="0" y="0"/>
                <wp:lineTo x="0" y="21411"/>
                <wp:lineTo x="21490" y="21411"/>
                <wp:lineTo x="21490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124" w:rsidRPr="00E61124">
        <w:rPr>
          <w:b w:val="0"/>
        </w:rPr>
        <w:t xml:space="preserve"> </w:t>
      </w:r>
      <w:r w:rsidR="00E61124">
        <w:rPr>
          <w:b w:val="0"/>
          <w:noProof/>
        </w:rPr>
        <w:drawing>
          <wp:inline distT="0" distB="0" distL="0" distR="0" wp14:anchorId="24B77FC1" wp14:editId="6A6CA443">
            <wp:extent cx="3542653" cy="2400300"/>
            <wp:effectExtent l="0" t="0" r="127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01" cy="241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807">
        <w:rPr>
          <w:noProof/>
        </w:rPr>
        <w:t xml:space="preserve"> </w:t>
      </w:r>
    </w:p>
    <w:p w14:paraId="25272FA1" w14:textId="77777777" w:rsidR="008A7EA4" w:rsidRDefault="008A7EA4" w:rsidP="00B21272">
      <w:pPr>
        <w:pStyle w:val="NoSpacing"/>
      </w:pPr>
    </w:p>
    <w:p w14:paraId="11848ED9" w14:textId="77777777" w:rsidR="00E27B6D" w:rsidRDefault="00E27B6D" w:rsidP="00E27B6D">
      <w:pPr>
        <w:rPr>
          <w:rFonts w:cstheme="minorHAnsi"/>
        </w:rPr>
      </w:pPr>
    </w:p>
    <w:p w14:paraId="633CF3E4" w14:textId="480799AC" w:rsidR="00E27B6D" w:rsidRPr="00E27B6D" w:rsidRDefault="00E27B6D" w:rsidP="00E27B6D">
      <w:pPr>
        <w:rPr>
          <w:rFonts w:cstheme="minorHAnsi"/>
        </w:rPr>
      </w:pPr>
      <w:r>
        <w:rPr>
          <w:rFonts w:cstheme="minorHAnsi"/>
        </w:rPr>
        <w:lastRenderedPageBreak/>
        <w:t xml:space="preserve">The following </w:t>
      </w:r>
      <w:r w:rsidR="00946A49">
        <w:rPr>
          <w:rFonts w:cstheme="minorHAnsi"/>
        </w:rPr>
        <w:t>inferences</w:t>
      </w:r>
      <w:r>
        <w:rPr>
          <w:rFonts w:cstheme="minorHAnsi"/>
        </w:rPr>
        <w:t xml:space="preserve"> can be drawn from the </w:t>
      </w:r>
      <w:r w:rsidR="00946A49">
        <w:rPr>
          <w:rFonts w:cstheme="minorHAnsi"/>
        </w:rPr>
        <w:t>analysis:</w:t>
      </w:r>
    </w:p>
    <w:p w14:paraId="01D4A440" w14:textId="77A86055" w:rsidR="00896C21" w:rsidRDefault="00547F77" w:rsidP="005921D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The proportion of ‘male’ and ‘female’ </w:t>
      </w:r>
      <w:r w:rsidR="00E27B6D">
        <w:rPr>
          <w:rFonts w:cstheme="minorHAnsi"/>
        </w:rPr>
        <w:t>is fairly equal</w:t>
      </w:r>
    </w:p>
    <w:p w14:paraId="264D1EEE" w14:textId="4FD0AED9" w:rsidR="00E27B6D" w:rsidRDefault="00302999" w:rsidP="0062671E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>
        <w:rPr>
          <w:rFonts w:cstheme="minorHAnsi"/>
        </w:rPr>
        <w:t>The number of ‘children’ shows a deceasing pattern</w:t>
      </w:r>
      <w:r w:rsidR="00A45AE1">
        <w:rPr>
          <w:rFonts w:cstheme="minorHAnsi"/>
        </w:rPr>
        <w:t xml:space="preserve">. Number of people with ‘0’ ‘children’ are </w:t>
      </w:r>
      <w:r w:rsidR="00081031">
        <w:rPr>
          <w:rFonts w:cstheme="minorHAnsi"/>
        </w:rPr>
        <w:t xml:space="preserve">highest (574) and number of people </w:t>
      </w:r>
      <w:r w:rsidR="0062671E">
        <w:rPr>
          <w:rFonts w:cstheme="minorHAnsi"/>
        </w:rPr>
        <w:t xml:space="preserve">with </w:t>
      </w:r>
      <w:r w:rsidR="00081031">
        <w:rPr>
          <w:rFonts w:cstheme="minorHAnsi"/>
        </w:rPr>
        <w:t>‘</w:t>
      </w:r>
      <w:r w:rsidR="0062671E">
        <w:rPr>
          <w:rFonts w:cstheme="minorHAnsi"/>
        </w:rPr>
        <w:t>5</w:t>
      </w:r>
      <w:r w:rsidR="00081031">
        <w:rPr>
          <w:rFonts w:cstheme="minorHAnsi"/>
        </w:rPr>
        <w:t xml:space="preserve">’ </w:t>
      </w:r>
      <w:r w:rsidR="0062671E">
        <w:rPr>
          <w:rFonts w:cstheme="minorHAnsi"/>
        </w:rPr>
        <w:t>‘children’ are lowest (18)</w:t>
      </w:r>
    </w:p>
    <w:p w14:paraId="44B072F9" w14:textId="3D427DCA" w:rsidR="0062671E" w:rsidRDefault="00A52A07" w:rsidP="0062671E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>
        <w:rPr>
          <w:rFonts w:cstheme="minorHAnsi"/>
        </w:rPr>
        <w:t xml:space="preserve">Large proportion of people are </w:t>
      </w:r>
      <w:r w:rsidR="005637CB">
        <w:rPr>
          <w:rFonts w:cstheme="minorHAnsi"/>
        </w:rPr>
        <w:t>‘non-smokers’ (1064)</w:t>
      </w:r>
    </w:p>
    <w:p w14:paraId="5119386C" w14:textId="74553D0D" w:rsidR="005637CB" w:rsidRPr="005921DD" w:rsidRDefault="0026113F" w:rsidP="0062671E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>
        <w:rPr>
          <w:rFonts w:cstheme="minorHAnsi"/>
        </w:rPr>
        <w:t xml:space="preserve">The people from all the regions are fairly equal </w:t>
      </w:r>
      <w:r w:rsidR="00F82329">
        <w:rPr>
          <w:rFonts w:cstheme="minorHAnsi"/>
        </w:rPr>
        <w:t>(around 325)</w:t>
      </w:r>
    </w:p>
    <w:p w14:paraId="7FF4CD14" w14:textId="58D3E002" w:rsidR="0003192B" w:rsidRDefault="0003192B" w:rsidP="00BA4504">
      <w:pPr>
        <w:pStyle w:val="Heading4"/>
        <w:jc w:val="both"/>
      </w:pPr>
      <w:bookmarkStart w:id="20" w:name="_Toc110857061"/>
      <w:r>
        <w:t>Bi-Variate Analysis</w:t>
      </w:r>
      <w:bookmarkEnd w:id="20"/>
    </w:p>
    <w:p w14:paraId="1A2BA60E" w14:textId="50951B91" w:rsidR="0003192B" w:rsidRDefault="0003192B" w:rsidP="00BA4504">
      <w:pPr>
        <w:jc w:val="both"/>
      </w:pPr>
      <w:r>
        <w:t xml:space="preserve">Now for bivariate analysis, we have created </w:t>
      </w:r>
      <w:r w:rsidR="007267AF">
        <w:t xml:space="preserve">a </w:t>
      </w:r>
      <w:r>
        <w:t xml:space="preserve">pair plot </w:t>
      </w:r>
      <w:r w:rsidR="007267AF">
        <w:t>that</w:t>
      </w:r>
      <w:r>
        <w:t xml:space="preserve"> simply shows </w:t>
      </w:r>
      <w:r w:rsidR="007267AF">
        <w:t xml:space="preserve">a </w:t>
      </w:r>
      <w:r>
        <w:t xml:space="preserve">scatterplot for all the pairs of features present in the dataset. </w:t>
      </w:r>
    </w:p>
    <w:p w14:paraId="034F7A39" w14:textId="3F08F16F" w:rsidR="007C6C44" w:rsidRDefault="00D6581B" w:rsidP="00D6581B">
      <w:pPr>
        <w:jc w:val="center"/>
      </w:pPr>
      <w:r>
        <w:rPr>
          <w:noProof/>
        </w:rPr>
        <w:drawing>
          <wp:inline distT="0" distB="0" distL="0" distR="0" wp14:anchorId="3CE5E871" wp14:editId="7AE59461">
            <wp:extent cx="4514850" cy="452112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27" cy="453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F569" w14:textId="289E7997" w:rsidR="0003192B" w:rsidRDefault="0003192B" w:rsidP="0003192B">
      <w:pPr>
        <w:pStyle w:val="Caption"/>
      </w:pPr>
      <w:bookmarkStart w:id="21" w:name="_Toc109471599"/>
      <w:r>
        <w:t xml:space="preserve">Figure </w:t>
      </w:r>
      <w:fldSimple w:instr=" SEQ Figure \* ARABIC ">
        <w:r w:rsidR="00DB0384">
          <w:rPr>
            <w:noProof/>
          </w:rPr>
          <w:t>5</w:t>
        </w:r>
      </w:fldSimple>
      <w:r>
        <w:t xml:space="preserve">: </w:t>
      </w:r>
      <w:proofErr w:type="spellStart"/>
      <w:r>
        <w:t>Pairplot</w:t>
      </w:r>
      <w:proofErr w:type="spellEnd"/>
      <w:r>
        <w:t xml:space="preserve"> for</w:t>
      </w:r>
      <w:r w:rsidR="007C6C44">
        <w:t xml:space="preserve"> </w:t>
      </w:r>
      <w:r w:rsidR="00323780">
        <w:t>Insurance</w:t>
      </w:r>
      <w:r w:rsidR="007C6C44">
        <w:t xml:space="preserve"> </w:t>
      </w:r>
      <w:r>
        <w:t>Dataset</w:t>
      </w:r>
      <w:bookmarkEnd w:id="21"/>
    </w:p>
    <w:p w14:paraId="42C77E70" w14:textId="77777777" w:rsidR="0003192B" w:rsidRPr="0003192B" w:rsidRDefault="0003192B" w:rsidP="0003192B">
      <w:pPr>
        <w:rPr>
          <w:b/>
        </w:rPr>
      </w:pPr>
    </w:p>
    <w:p w14:paraId="1B63B25E" w14:textId="36051D3B" w:rsidR="009C79B0" w:rsidRDefault="003150E4" w:rsidP="009C79B0">
      <w:pPr>
        <w:keepNext/>
        <w:jc w:val="center"/>
      </w:pPr>
      <w:r>
        <w:rPr>
          <w:noProof/>
        </w:rPr>
        <w:drawing>
          <wp:inline distT="0" distB="0" distL="0" distR="0" wp14:anchorId="1B9D09FA" wp14:editId="502730D4">
            <wp:extent cx="5943600" cy="358648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74" cy="358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340A" w14:textId="45C45963" w:rsidR="000F0FB3" w:rsidRDefault="009C79B0" w:rsidP="009C79B0">
      <w:pPr>
        <w:pStyle w:val="Caption"/>
      </w:pPr>
      <w:bookmarkStart w:id="22" w:name="_Toc109471600"/>
      <w:r>
        <w:t xml:space="preserve">Figure </w:t>
      </w:r>
      <w:fldSimple w:instr=" SEQ Figure \* ARABIC ">
        <w:r w:rsidR="00DB0384">
          <w:rPr>
            <w:noProof/>
          </w:rPr>
          <w:t>6</w:t>
        </w:r>
      </w:fldSimple>
      <w:r>
        <w:t>: Correlation plot for different features</w:t>
      </w:r>
      <w:bookmarkEnd w:id="22"/>
    </w:p>
    <w:p w14:paraId="29E990B6" w14:textId="77777777" w:rsidR="0038604B" w:rsidRPr="0038604B" w:rsidRDefault="0038604B" w:rsidP="0038604B"/>
    <w:p w14:paraId="5D1D7F40" w14:textId="636F8DC5" w:rsidR="008A7D1A" w:rsidRDefault="0038604B" w:rsidP="0038604B">
      <w:pPr>
        <w:jc w:val="both"/>
      </w:pPr>
      <w:r>
        <w:t xml:space="preserve">For the correlation plot encoding of categorical features is necessary. After encoding the categories in numeric form (please refer to </w:t>
      </w:r>
      <w:r w:rsidR="009D1967">
        <w:t xml:space="preserve">the </w:t>
      </w:r>
      <w:r>
        <w:t>notebook for the labels/steps involved in encoding), the correlation plot was created.</w:t>
      </w:r>
      <w:r w:rsidR="008A7D1A">
        <w:t xml:space="preserve"> </w:t>
      </w:r>
    </w:p>
    <w:p w14:paraId="4B9EE354" w14:textId="77300FD1" w:rsidR="009C79B0" w:rsidRDefault="0038604B" w:rsidP="0038604B">
      <w:pPr>
        <w:jc w:val="both"/>
      </w:pPr>
      <w:r>
        <w:t xml:space="preserve">Now, </w:t>
      </w:r>
      <w:r w:rsidR="009C79B0">
        <w:t>one can observe that the</w:t>
      </w:r>
      <w:r w:rsidR="00AE2C22">
        <w:t xml:space="preserve"> </w:t>
      </w:r>
      <w:r w:rsidR="00B92E6F">
        <w:t>‘smoker’ and ‘char</w:t>
      </w:r>
      <w:r w:rsidR="003151C7">
        <w:t xml:space="preserve">ges’ </w:t>
      </w:r>
      <w:r w:rsidR="009C79B0">
        <w:t xml:space="preserve">features have </w:t>
      </w:r>
      <w:r w:rsidR="007267AF">
        <w:t xml:space="preserve">a </w:t>
      </w:r>
      <w:r w:rsidR="009C79B0">
        <w:t>high correlation betwe</w:t>
      </w:r>
      <w:r w:rsidR="003151C7">
        <w:t xml:space="preserve">en them. All other features and levels </w:t>
      </w:r>
      <w:r w:rsidR="0048198B">
        <w:t>show insignificant correlation among them.</w:t>
      </w:r>
    </w:p>
    <w:p w14:paraId="2211DB7B" w14:textId="49BFFAFB" w:rsidR="005F081F" w:rsidRDefault="005F081F" w:rsidP="005F081F">
      <w:pPr>
        <w:pStyle w:val="Heading4"/>
      </w:pPr>
      <w:bookmarkStart w:id="23" w:name="_Toc110857062"/>
      <w:r>
        <w:t>Hypothesis Testing</w:t>
      </w:r>
      <w:bookmarkEnd w:id="23"/>
    </w:p>
    <w:p w14:paraId="4EEA8F79" w14:textId="77777777" w:rsidR="00126D74" w:rsidRDefault="00126D74" w:rsidP="00126D74">
      <w:pPr>
        <w:pStyle w:val="NoSpacing"/>
      </w:pPr>
    </w:p>
    <w:p w14:paraId="3154E9CD" w14:textId="48B4C34D" w:rsidR="0084685E" w:rsidRPr="0084685E" w:rsidRDefault="0084685E" w:rsidP="002E11E2">
      <w:pPr>
        <w:pStyle w:val="ListParagraph"/>
        <w:numPr>
          <w:ilvl w:val="0"/>
          <w:numId w:val="37"/>
        </w:numPr>
        <w:ind w:left="284" w:hanging="284"/>
        <w:rPr>
          <w:b/>
          <w:bCs/>
          <w:sz w:val="27"/>
        </w:rPr>
      </w:pPr>
      <w:r w:rsidRPr="0084685E">
        <w:rPr>
          <w:b/>
          <w:bCs/>
        </w:rPr>
        <w:t>Whether charges of people who smoke differ significantly from the people who don't?</w:t>
      </w:r>
    </w:p>
    <w:p w14:paraId="61747964" w14:textId="77777777" w:rsidR="00126D74" w:rsidRPr="00126D74" w:rsidRDefault="00126D74" w:rsidP="00126D74"/>
    <w:p w14:paraId="25B8C191" w14:textId="5B06A383" w:rsidR="005F081F" w:rsidRPr="005F081F" w:rsidRDefault="00126D74" w:rsidP="00126D74">
      <w:r w:rsidRPr="0084685E">
        <w:rPr>
          <w:b/>
          <w:bCs/>
          <w:shd w:val="clear" w:color="auto" w:fill="FFFFFF"/>
        </w:rPr>
        <w:lastRenderedPageBreak/>
        <w:t>Null Hypothesis </w:t>
      </w:r>
      <m:oMath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(H</m:t>
        </m:r>
        <m:r>
          <m:rPr>
            <m:sty m:val="bi"/>
          </m:rPr>
          <w:rPr>
            <w:rFonts w:ascii="Cambria Math" w:hAnsi="Cambria Math"/>
            <w:sz w:val="18"/>
            <w:szCs w:val="18"/>
            <w:bdr w:val="none" w:sz="0" w:space="0" w:color="auto" w:frame="1"/>
            <w:shd w:val="clear" w:color="auto" w:fill="FFFFFF"/>
          </w:rPr>
          <m:t>0</m:t>
        </m:r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)</m:t>
        </m:r>
      </m:oMath>
      <w:r w:rsidRPr="0084685E">
        <w:rPr>
          <w:b/>
          <w:bCs/>
          <w:shd w:val="clear" w:color="auto" w:fill="FFFFFF"/>
        </w:rPr>
        <w:t>:</w:t>
      </w:r>
      <w:r w:rsidRPr="00126D74">
        <w:rPr>
          <w:shd w:val="clear" w:color="auto" w:fill="FFFFFF"/>
        </w:rPr>
        <w:t> </w:t>
      </w:r>
      <w:r w:rsidRPr="00C866BB">
        <w:rPr>
          <w:rFonts w:cstheme="minorHAnsi"/>
          <w:bdr w:val="none" w:sz="0" w:space="0" w:color="auto" w:frame="1"/>
          <w:shd w:val="clear" w:color="auto" w:fill="EFF0F1"/>
        </w:rPr>
        <w:t>charges</w:t>
      </w:r>
      <w:r w:rsidRPr="00126D74">
        <w:rPr>
          <w:shd w:val="clear" w:color="auto" w:fill="FFFFFF"/>
        </w:rPr>
        <w:t> for the smokers and non-smokers are </w:t>
      </w:r>
      <w:r w:rsidRPr="00126D74">
        <w:rPr>
          <w:bCs/>
          <w:shd w:val="clear" w:color="auto" w:fill="FFFFFF"/>
        </w:rPr>
        <w:t>equal</w:t>
      </w:r>
      <w:r w:rsidRPr="00126D74">
        <w:br/>
      </w:r>
      <w:r w:rsidRPr="0084685E">
        <w:rPr>
          <w:b/>
          <w:bCs/>
          <w:shd w:val="clear" w:color="auto" w:fill="FFFFFF"/>
        </w:rPr>
        <w:t>Alternate Hypothesis </w:t>
      </w:r>
      <m:oMath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(H</m:t>
        </m:r>
        <m:r>
          <m:rPr>
            <m:sty m:val="bi"/>
          </m:rPr>
          <w:rPr>
            <w:rFonts w:ascii="Cambria Math" w:hAnsi="Cambria Math"/>
            <w:sz w:val="18"/>
            <w:szCs w:val="18"/>
            <w:bdr w:val="none" w:sz="0" w:space="0" w:color="auto" w:frame="1"/>
            <w:shd w:val="clear" w:color="auto" w:fill="FFFFFF"/>
          </w:rPr>
          <m:t>1</m:t>
        </m:r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)</m:t>
        </m:r>
      </m:oMath>
      <w:r w:rsidRPr="0084685E">
        <w:rPr>
          <w:rFonts w:eastAsiaTheme="minorEastAsia"/>
          <w:b/>
          <w:bCs/>
          <w:sz w:val="25"/>
          <w:szCs w:val="25"/>
          <w:bdr w:val="none" w:sz="0" w:space="0" w:color="auto" w:frame="1"/>
          <w:shd w:val="clear" w:color="auto" w:fill="FFFFFF"/>
        </w:rPr>
        <w:t>:</w:t>
      </w:r>
      <w:r w:rsidRPr="0084685E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Pr="00C866BB">
        <w:rPr>
          <w:rFonts w:cstheme="minorHAnsi"/>
          <w:bdr w:val="none" w:sz="0" w:space="0" w:color="auto" w:frame="1"/>
          <w:shd w:val="clear" w:color="auto" w:fill="EFF0F1"/>
        </w:rPr>
        <w:t>charges</w:t>
      </w:r>
      <w:r w:rsidRPr="00126D74">
        <w:rPr>
          <w:shd w:val="clear" w:color="auto" w:fill="FFFFFF"/>
        </w:rPr>
        <w:t> for smokers and non-smokers are </w:t>
      </w:r>
      <w:r w:rsidRPr="00126D74">
        <w:rPr>
          <w:bCs/>
          <w:shd w:val="clear" w:color="auto" w:fill="FFFFFF"/>
        </w:rPr>
        <w:t>not equal</w:t>
      </w:r>
    </w:p>
    <w:p w14:paraId="455DA12B" w14:textId="77777777" w:rsidR="0057416B" w:rsidRDefault="0057416B" w:rsidP="0057416B">
      <w:pPr>
        <w:keepNext/>
        <w:jc w:val="center"/>
      </w:pPr>
      <w:r>
        <w:rPr>
          <w:noProof/>
        </w:rPr>
        <w:drawing>
          <wp:inline distT="0" distB="0" distL="0" distR="0" wp14:anchorId="421EADC1" wp14:editId="5F7C29D4">
            <wp:extent cx="4067175" cy="2755687"/>
            <wp:effectExtent l="0" t="0" r="0" b="698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48" cy="276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DC7E" w14:textId="313F8C11" w:rsidR="0048198B" w:rsidRDefault="0057416B" w:rsidP="0057416B">
      <w:pPr>
        <w:pStyle w:val="Caption"/>
      </w:pPr>
      <w:bookmarkStart w:id="24" w:name="_Toc109471601"/>
      <w:r>
        <w:t xml:space="preserve">Figure </w:t>
      </w:r>
      <w:fldSimple w:instr=" SEQ Figure \* ARABIC ">
        <w:r w:rsidR="00DB0384">
          <w:rPr>
            <w:noProof/>
          </w:rPr>
          <w:t>7</w:t>
        </w:r>
      </w:fldSimple>
      <w:r>
        <w:t xml:space="preserve">: </w:t>
      </w:r>
      <w:r w:rsidR="0080679C">
        <w:t xml:space="preserve">Histogram of charges for </w:t>
      </w:r>
      <w:r w:rsidR="00804A6E">
        <w:t>different smoking status</w:t>
      </w:r>
      <w:bookmarkEnd w:id="24"/>
    </w:p>
    <w:p w14:paraId="565B5A6A" w14:textId="662FB28B" w:rsidR="00804A6E" w:rsidRDefault="00804A6E" w:rsidP="00804A6E"/>
    <w:p w14:paraId="37BB9942" w14:textId="73BE1CEA" w:rsidR="00BF14AA" w:rsidRDefault="00BF14AA" w:rsidP="00804A6E">
      <w:r>
        <w:t xml:space="preserve">Since, the </w:t>
      </w:r>
      <w:r w:rsidR="00921F0B">
        <w:t xml:space="preserve">standard deviation of population is unknown, we can perform t-test to test the hypothesis. </w:t>
      </w:r>
      <w:r w:rsidR="00364879">
        <w:t>The</w:t>
      </w:r>
      <w:r w:rsidR="00F61571">
        <w:t xml:space="preserve"> t-statistic and p-value obtained is given below</w:t>
      </w:r>
      <w:r w:rsidR="00364879">
        <w:t>:</w:t>
      </w:r>
    </w:p>
    <w:p w14:paraId="3D34D009" w14:textId="6ACCAE07" w:rsidR="00364879" w:rsidRDefault="003D3413" w:rsidP="003D3413">
      <w:pPr>
        <w:jc w:val="center"/>
      </w:pPr>
      <w:r w:rsidRPr="003D3413">
        <w:rPr>
          <w:noProof/>
        </w:rPr>
        <w:drawing>
          <wp:inline distT="0" distB="0" distL="0" distR="0" wp14:anchorId="493D3CFA" wp14:editId="4D59152B">
            <wp:extent cx="2429214" cy="362001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757F" w14:textId="04FBC81B" w:rsidR="003D3413" w:rsidRDefault="003D3413" w:rsidP="003D3413">
      <w:pPr>
        <w:jc w:val="both"/>
        <w:rPr>
          <w:b/>
          <w:bCs/>
          <w:shd w:val="clear" w:color="auto" w:fill="FFFFFF"/>
        </w:rPr>
      </w:pPr>
      <w:r w:rsidRPr="003D3413">
        <w:rPr>
          <w:shd w:val="clear" w:color="auto" w:fill="FFFFFF"/>
        </w:rPr>
        <w:t>Since</w:t>
      </w:r>
      <w:r w:rsidR="00D96E91">
        <w:rPr>
          <w:shd w:val="clear" w:color="auto" w:fill="FFFFFF"/>
        </w:rPr>
        <w:t>, the obtained</w:t>
      </w:r>
      <w:r w:rsidRPr="003D3413">
        <w:rPr>
          <w:shd w:val="clear" w:color="auto" w:fill="FFFFFF"/>
        </w:rPr>
        <w:t> </w:t>
      </w:r>
      <w:r w:rsidRPr="003D3413">
        <w:rPr>
          <w:bdr w:val="none" w:sz="0" w:space="0" w:color="auto" w:frame="1"/>
          <w:shd w:val="clear" w:color="auto" w:fill="EFF0F1"/>
        </w:rPr>
        <w:t>p-value</w:t>
      </w:r>
      <w:r w:rsidRPr="003D3413">
        <w:rPr>
          <w:shd w:val="clear" w:color="auto" w:fill="FFFFFF"/>
        </w:rPr>
        <w:t> is less than the significance level of </w:t>
      </w:r>
      <w:r w:rsidRPr="003D3413">
        <w:rPr>
          <w:b/>
          <w:bCs/>
          <w:shd w:val="clear" w:color="auto" w:fill="FFFFFF"/>
        </w:rPr>
        <w:t>5%</w:t>
      </w:r>
      <w:r w:rsidRPr="003D3413">
        <w:rPr>
          <w:shd w:val="clear" w:color="auto" w:fill="FFFFFF"/>
        </w:rPr>
        <w:t> hence, we </w:t>
      </w:r>
      <w:r w:rsidRPr="003D3413">
        <w:rPr>
          <w:b/>
          <w:bCs/>
          <w:shd w:val="clear" w:color="auto" w:fill="FFFFFF"/>
        </w:rPr>
        <w:t>can reject</w:t>
      </w:r>
      <w:r w:rsidRPr="003D3413">
        <w:rPr>
          <w:shd w:val="clear" w:color="auto" w:fill="FFFFFF"/>
        </w:rPr>
        <w:t> the null hypothesis </w:t>
      </w:r>
      <w:r w:rsidRPr="003D3413">
        <w:rPr>
          <w:rFonts w:eastAsiaTheme="minorEastAsia"/>
          <w:b/>
          <w:bCs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25"/>
                <w:szCs w:val="25"/>
                <w:bdr w:val="none" w:sz="0" w:space="0" w:color="auto" w:frame="1"/>
                <w:shd w:val="clear" w:color="auto" w:fill="FFFFFF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bdr w:val="none" w:sz="0" w:space="0" w:color="auto" w:frame="1"/>
                <w:shd w:val="clear" w:color="auto" w:fill="FFFFFF"/>
              </w:rPr>
              <m:t>0</m:t>
            </m:r>
          </m:sub>
        </m:sSub>
      </m:oMath>
      <w:r>
        <w:rPr>
          <w:rFonts w:eastAsiaTheme="minorEastAsia"/>
          <w:b/>
          <w:bCs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3D3413">
        <w:rPr>
          <w:shd w:val="clear" w:color="auto" w:fill="FFFFFF"/>
        </w:rPr>
        <w:t> and can say that the </w:t>
      </w:r>
      <w:r w:rsidRPr="003D3413">
        <w:rPr>
          <w:bdr w:val="none" w:sz="0" w:space="0" w:color="auto" w:frame="1"/>
          <w:shd w:val="clear" w:color="auto" w:fill="EFF0F1"/>
        </w:rPr>
        <w:t>charges</w:t>
      </w:r>
      <w:r w:rsidRPr="003D3413">
        <w:rPr>
          <w:shd w:val="clear" w:color="auto" w:fill="FFFFFF"/>
        </w:rPr>
        <w:t> for smokers and non-smokers are </w:t>
      </w:r>
      <w:r w:rsidRPr="003D3413">
        <w:rPr>
          <w:b/>
          <w:bCs/>
          <w:shd w:val="clear" w:color="auto" w:fill="FFFFFF"/>
        </w:rPr>
        <w:t>not equal</w:t>
      </w:r>
      <w:r>
        <w:rPr>
          <w:b/>
          <w:bCs/>
          <w:shd w:val="clear" w:color="auto" w:fill="FFFFFF"/>
        </w:rPr>
        <w:t>.</w:t>
      </w:r>
    </w:p>
    <w:p w14:paraId="74D7036D" w14:textId="1F07A837" w:rsidR="00CB2492" w:rsidRPr="00960D1B" w:rsidRDefault="002E11E2" w:rsidP="002E11E2">
      <w:pPr>
        <w:pStyle w:val="ListParagraph"/>
        <w:numPr>
          <w:ilvl w:val="0"/>
          <w:numId w:val="37"/>
        </w:numPr>
        <w:ind w:left="284" w:hanging="283"/>
        <w:rPr>
          <w:b/>
          <w:bCs/>
          <w:sz w:val="27"/>
        </w:rPr>
      </w:pPr>
      <w:r w:rsidRPr="002E11E2">
        <w:rPr>
          <w:b/>
          <w:bCs/>
        </w:rPr>
        <w:t xml:space="preserve">Whether </w:t>
      </w:r>
      <w:proofErr w:type="spellStart"/>
      <w:r w:rsidRPr="002E11E2">
        <w:rPr>
          <w:b/>
          <w:bCs/>
        </w:rPr>
        <w:t>bmi</w:t>
      </w:r>
      <w:proofErr w:type="spellEnd"/>
      <w:r w:rsidRPr="002E11E2">
        <w:rPr>
          <w:b/>
          <w:bCs/>
        </w:rPr>
        <w:t xml:space="preserve"> of males differ significantly from that of females?</w:t>
      </w:r>
    </w:p>
    <w:p w14:paraId="308EA610" w14:textId="613187E7" w:rsidR="00960D1B" w:rsidRPr="005F081F" w:rsidRDefault="00960D1B" w:rsidP="00960D1B">
      <w:r w:rsidRPr="00960D1B">
        <w:rPr>
          <w:b/>
          <w:bCs/>
          <w:shd w:val="clear" w:color="auto" w:fill="FFFFFF"/>
        </w:rPr>
        <w:t>Null Hypothesis</w:t>
      </w:r>
      <m:oMath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(H</m:t>
        </m:r>
        <m:r>
          <m:rPr>
            <m:sty m:val="bi"/>
          </m:rPr>
          <w:rPr>
            <w:rFonts w:ascii="Cambria Math" w:hAnsi="Cambria Math"/>
            <w:sz w:val="18"/>
            <w:szCs w:val="18"/>
            <w:bdr w:val="none" w:sz="0" w:space="0" w:color="auto" w:frame="1"/>
            <w:shd w:val="clear" w:color="auto" w:fill="FFFFFF"/>
          </w:rPr>
          <m:t>0</m:t>
        </m:r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)</m:t>
        </m:r>
      </m:oMath>
      <w:r w:rsidRPr="00960D1B">
        <w:rPr>
          <w:b/>
          <w:bCs/>
          <w:shd w:val="clear" w:color="auto" w:fill="FFFFFF"/>
        </w:rPr>
        <w:t>:</w:t>
      </w:r>
      <w:r w:rsidRPr="00960D1B">
        <w:rPr>
          <w:shd w:val="clear" w:color="auto" w:fill="FFFFFF"/>
        </w:rPr>
        <w:t> </w:t>
      </w:r>
      <w:proofErr w:type="spellStart"/>
      <w:r w:rsidR="00102CCE" w:rsidRPr="00826201">
        <w:t>bmi</w:t>
      </w:r>
      <w:proofErr w:type="spellEnd"/>
      <w:r w:rsidR="00102CCE" w:rsidRPr="00826201">
        <w:t> of males is </w:t>
      </w:r>
      <w:r w:rsidR="00102CCE" w:rsidRPr="00826201">
        <w:rPr>
          <w:b/>
          <w:bCs/>
        </w:rPr>
        <w:t>equal</w:t>
      </w:r>
      <w:r w:rsidR="00102CCE" w:rsidRPr="00826201">
        <w:t> to </w:t>
      </w:r>
      <w:proofErr w:type="spellStart"/>
      <w:r w:rsidR="00102CCE" w:rsidRPr="00826201">
        <w:t>bmi</w:t>
      </w:r>
      <w:proofErr w:type="spellEnd"/>
      <w:r w:rsidR="00102CCE" w:rsidRPr="00826201">
        <w:t> of females</w:t>
      </w:r>
      <w:r w:rsidRPr="00126D74">
        <w:br/>
      </w:r>
      <w:r w:rsidRPr="00960D1B">
        <w:rPr>
          <w:b/>
          <w:bCs/>
          <w:shd w:val="clear" w:color="auto" w:fill="FFFFFF"/>
        </w:rPr>
        <w:t>Alternate Hypothesis</w:t>
      </w:r>
      <m:oMath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(H</m:t>
        </m:r>
        <m:r>
          <m:rPr>
            <m:sty m:val="bi"/>
          </m:rPr>
          <w:rPr>
            <w:rFonts w:ascii="Cambria Math" w:hAnsi="Cambria Math"/>
            <w:sz w:val="18"/>
            <w:szCs w:val="18"/>
            <w:bdr w:val="none" w:sz="0" w:space="0" w:color="auto" w:frame="1"/>
            <w:shd w:val="clear" w:color="auto" w:fill="FFFFFF"/>
          </w:rPr>
          <m:t>1</m:t>
        </m:r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)</m:t>
        </m:r>
      </m:oMath>
      <w:r w:rsidRPr="00960D1B">
        <w:rPr>
          <w:rFonts w:eastAsiaTheme="minorEastAsia"/>
          <w:b/>
          <w:bCs/>
          <w:sz w:val="25"/>
          <w:szCs w:val="25"/>
          <w:bdr w:val="none" w:sz="0" w:space="0" w:color="auto" w:frame="1"/>
          <w:shd w:val="clear" w:color="auto" w:fill="FFFFFF"/>
        </w:rPr>
        <w:t>:</w:t>
      </w:r>
      <w:r w:rsidRPr="00960D1B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26201" w:rsidRPr="00826201">
        <w:t>bmi</w:t>
      </w:r>
      <w:proofErr w:type="spellEnd"/>
      <w:r w:rsidR="00826201" w:rsidRPr="00826201">
        <w:t> of males is </w:t>
      </w:r>
      <w:r w:rsidR="00826201" w:rsidRPr="00826201">
        <w:rPr>
          <w:b/>
          <w:bCs/>
        </w:rPr>
        <w:t>different</w:t>
      </w:r>
      <w:r w:rsidR="00826201" w:rsidRPr="00826201">
        <w:t> than that of females</w:t>
      </w:r>
    </w:p>
    <w:p w14:paraId="762E0DCC" w14:textId="77777777" w:rsidR="00960D1B" w:rsidRPr="00960D1B" w:rsidRDefault="00960D1B" w:rsidP="00960D1B">
      <w:pPr>
        <w:ind w:left="1"/>
        <w:rPr>
          <w:b/>
          <w:bCs/>
          <w:sz w:val="27"/>
        </w:rPr>
      </w:pPr>
    </w:p>
    <w:p w14:paraId="43861379" w14:textId="77777777" w:rsidR="008C2BE5" w:rsidRDefault="008C2BE5" w:rsidP="008C2BE5">
      <w:pPr>
        <w:keepNext/>
        <w:ind w:left="1"/>
        <w:jc w:val="center"/>
      </w:pPr>
      <w:r>
        <w:rPr>
          <w:b/>
          <w:bCs/>
          <w:noProof/>
          <w:sz w:val="27"/>
        </w:rPr>
        <w:lastRenderedPageBreak/>
        <w:drawing>
          <wp:inline distT="0" distB="0" distL="0" distR="0" wp14:anchorId="7C2E72C4" wp14:editId="14A01BFD">
            <wp:extent cx="4295775" cy="2961735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97" cy="296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F781" w14:textId="0C590906" w:rsidR="002E11E2" w:rsidRDefault="008C2BE5" w:rsidP="008C2BE5">
      <w:pPr>
        <w:pStyle w:val="Caption"/>
      </w:pPr>
      <w:bookmarkStart w:id="25" w:name="_Toc109471602"/>
      <w:r>
        <w:t xml:space="preserve">Figure </w:t>
      </w:r>
      <w:fldSimple w:instr=" SEQ Figure \* ARABIC ">
        <w:r w:rsidR="00DB0384">
          <w:rPr>
            <w:noProof/>
          </w:rPr>
          <w:t>8</w:t>
        </w:r>
      </w:fldSimple>
      <w:r>
        <w:t xml:space="preserve">: Distribution of </w:t>
      </w:r>
      <w:r w:rsidR="00960D1B">
        <w:t>BMI</w:t>
      </w:r>
      <w:r>
        <w:t xml:space="preserve"> for </w:t>
      </w:r>
      <w:r w:rsidR="00960D1B">
        <w:t>different genders</w:t>
      </w:r>
      <w:bookmarkEnd w:id="25"/>
    </w:p>
    <w:p w14:paraId="37FBD2BF" w14:textId="77777777" w:rsidR="002D7180" w:rsidRPr="002D7180" w:rsidRDefault="002D7180" w:rsidP="002D7180"/>
    <w:p w14:paraId="4841414A" w14:textId="30DC8364" w:rsidR="00D96E91" w:rsidRDefault="002D7180" w:rsidP="00D96E91">
      <w:r>
        <w:t>Since, the standard deviation of population is unknown, we can perform t-test to test the hypothesis. The t-statistic and p-value obtained is given below:</w:t>
      </w:r>
    </w:p>
    <w:p w14:paraId="1224D868" w14:textId="07045C7B" w:rsidR="00BE0802" w:rsidRDefault="002D7180" w:rsidP="002D7180">
      <w:pPr>
        <w:jc w:val="center"/>
      </w:pPr>
      <w:r w:rsidRPr="002D7180">
        <w:rPr>
          <w:noProof/>
        </w:rPr>
        <w:drawing>
          <wp:inline distT="0" distB="0" distL="0" distR="0" wp14:anchorId="4D5C90DB" wp14:editId="732E07E8">
            <wp:extent cx="2343477" cy="419158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EDE1" w14:textId="068FCBBC" w:rsidR="002D7180" w:rsidRDefault="00B70BE5" w:rsidP="00B70BE5">
      <w:pPr>
        <w:jc w:val="both"/>
        <w:rPr>
          <w:shd w:val="clear" w:color="auto" w:fill="FFFFFF"/>
        </w:rPr>
      </w:pPr>
      <w:r w:rsidRPr="00B70BE5">
        <w:rPr>
          <w:shd w:val="clear" w:color="auto" w:fill="FFFFFF"/>
        </w:rPr>
        <w:t>Since</w:t>
      </w:r>
      <w:r>
        <w:rPr>
          <w:shd w:val="clear" w:color="auto" w:fill="FFFFFF"/>
        </w:rPr>
        <w:t>,</w:t>
      </w:r>
      <w:r w:rsidRPr="00B70BE5">
        <w:rPr>
          <w:shd w:val="clear" w:color="auto" w:fill="FFFFFF"/>
        </w:rPr>
        <w:t> </w:t>
      </w:r>
      <w:r w:rsidRPr="00B70BE5">
        <w:rPr>
          <w:rFonts w:cstheme="minorHAnsi"/>
          <w:bdr w:val="none" w:sz="0" w:space="0" w:color="auto" w:frame="1"/>
          <w:shd w:val="clear" w:color="auto" w:fill="EFF0F1"/>
        </w:rPr>
        <w:t>p-value</w:t>
      </w:r>
      <w:r w:rsidRPr="00B70BE5">
        <w:rPr>
          <w:shd w:val="clear" w:color="auto" w:fill="FFFFFF"/>
        </w:rPr>
        <w:t> i</w:t>
      </w:r>
      <w:r>
        <w:rPr>
          <w:shd w:val="clear" w:color="auto" w:fill="FFFFFF"/>
        </w:rPr>
        <w:t>s</w:t>
      </w:r>
      <w:r w:rsidRPr="00B70BE5">
        <w:rPr>
          <w:shd w:val="clear" w:color="auto" w:fill="FFFFFF"/>
        </w:rPr>
        <w:t xml:space="preserve"> greater than the significance level of </w:t>
      </w:r>
      <w:r w:rsidRPr="00B70BE5">
        <w:rPr>
          <w:b/>
          <w:bCs/>
          <w:shd w:val="clear" w:color="auto" w:fill="FFFFFF"/>
        </w:rPr>
        <w:t>5%</w:t>
      </w:r>
      <w:r w:rsidRPr="00B70BE5">
        <w:rPr>
          <w:shd w:val="clear" w:color="auto" w:fill="FFFFFF"/>
        </w:rPr>
        <w:t> hence, we </w:t>
      </w:r>
      <w:r w:rsidRPr="00B70BE5">
        <w:rPr>
          <w:b/>
          <w:bCs/>
          <w:shd w:val="clear" w:color="auto" w:fill="FFFFFF"/>
        </w:rPr>
        <w:t>cannot reject</w:t>
      </w:r>
      <w:r w:rsidRPr="00B70BE5">
        <w:rPr>
          <w:shd w:val="clear" w:color="auto" w:fill="FFFFFF"/>
        </w:rPr>
        <w:t> the null hypothesis </w:t>
      </w:r>
      <m:oMath>
        <m:r>
          <m:rPr>
            <m:sty m:val="bi"/>
          </m:rPr>
          <w:rPr>
            <w:rFonts w:ascii="Cambria Math" w:hAnsi="Cambria Math"/>
            <w:shd w:val="clear" w:color="auto" w:fill="FFFFFF"/>
          </w:rPr>
          <m:t>(</m:t>
        </m:r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H</m:t>
        </m:r>
        <m:r>
          <m:rPr>
            <m:sty m:val="bi"/>
          </m:rPr>
          <w:rPr>
            <w:rFonts w:ascii="Cambria Math" w:hAnsi="Cambria Math"/>
            <w:sz w:val="18"/>
            <w:szCs w:val="18"/>
            <w:bdr w:val="none" w:sz="0" w:space="0" w:color="auto" w:frame="1"/>
            <w:shd w:val="clear" w:color="auto" w:fill="FFFFFF"/>
          </w:rPr>
          <m:t>0</m:t>
        </m:r>
        <m:r>
          <m:rPr>
            <m:sty m:val="bi"/>
          </m:rPr>
          <w:rPr>
            <w:rFonts w:ascii="Cambria Math" w:hAnsi="Cambria Math"/>
            <w:bdr w:val="none" w:sz="0" w:space="0" w:color="auto" w:frame="1"/>
            <w:shd w:val="clear" w:color="auto" w:fill="FFFFFF"/>
          </w:rPr>
          <m:t>)</m:t>
        </m:r>
      </m:oMath>
      <w:r>
        <w:rPr>
          <w:bdr w:val="none" w:sz="0" w:space="0" w:color="auto" w:frame="1"/>
          <w:shd w:val="clear" w:color="auto" w:fill="FFFFFF"/>
        </w:rPr>
        <w:t xml:space="preserve"> </w:t>
      </w:r>
      <w:r w:rsidRPr="00B70BE5">
        <w:rPr>
          <w:shd w:val="clear" w:color="auto" w:fill="FFFFFF"/>
        </w:rPr>
        <w:t>and can say that the </w:t>
      </w:r>
      <w:proofErr w:type="spellStart"/>
      <w:r w:rsidRPr="00B70BE5">
        <w:rPr>
          <w:rFonts w:cstheme="minorHAnsi"/>
          <w:bdr w:val="none" w:sz="0" w:space="0" w:color="auto" w:frame="1"/>
          <w:shd w:val="clear" w:color="auto" w:fill="EFF0F1"/>
        </w:rPr>
        <w:t>bmi</w:t>
      </w:r>
      <w:proofErr w:type="spellEnd"/>
      <w:r w:rsidRPr="00B70BE5">
        <w:rPr>
          <w:rFonts w:cstheme="minorHAnsi"/>
          <w:shd w:val="clear" w:color="auto" w:fill="FFFFFF"/>
        </w:rPr>
        <w:t> for</w:t>
      </w:r>
      <w:r w:rsidRPr="00B70BE5">
        <w:rPr>
          <w:shd w:val="clear" w:color="auto" w:fill="FFFFFF"/>
        </w:rPr>
        <w:t> </w:t>
      </w:r>
      <w:r w:rsidRPr="00B70BE5">
        <w:rPr>
          <w:rFonts w:cstheme="minorHAnsi"/>
          <w:bdr w:val="none" w:sz="0" w:space="0" w:color="auto" w:frame="1"/>
          <w:shd w:val="clear" w:color="auto" w:fill="EFF0F1"/>
        </w:rPr>
        <w:t>male</w:t>
      </w:r>
      <w:r w:rsidRPr="00B70BE5">
        <w:rPr>
          <w:rFonts w:cstheme="minorHAnsi"/>
          <w:shd w:val="clear" w:color="auto" w:fill="FFFFFF"/>
        </w:rPr>
        <w:t> and </w:t>
      </w:r>
      <w:r w:rsidRPr="00B70BE5">
        <w:rPr>
          <w:rFonts w:cstheme="minorHAnsi"/>
          <w:bdr w:val="none" w:sz="0" w:space="0" w:color="auto" w:frame="1"/>
          <w:shd w:val="clear" w:color="auto" w:fill="EFF0F1"/>
        </w:rPr>
        <w:t>female</w:t>
      </w:r>
      <w:r w:rsidRPr="00B70BE5">
        <w:rPr>
          <w:shd w:val="clear" w:color="auto" w:fill="FFFFFF"/>
        </w:rPr>
        <w:t> does not differ significantly.</w:t>
      </w:r>
    </w:p>
    <w:p w14:paraId="24F7FFFB" w14:textId="211F1742" w:rsidR="00AA0D5C" w:rsidRPr="00AA0D5C" w:rsidRDefault="00AA0D5C" w:rsidP="00AA0D5C">
      <w:pPr>
        <w:pStyle w:val="ListParagraph"/>
        <w:numPr>
          <w:ilvl w:val="0"/>
          <w:numId w:val="37"/>
        </w:numPr>
        <w:ind w:left="284" w:hanging="284"/>
        <w:rPr>
          <w:b/>
          <w:bCs/>
          <w:sz w:val="27"/>
        </w:rPr>
      </w:pPr>
      <w:r>
        <w:rPr>
          <w:b/>
          <w:bCs/>
        </w:rPr>
        <w:t>W</w:t>
      </w:r>
      <w:r w:rsidRPr="00AA0D5C">
        <w:rPr>
          <w:b/>
          <w:bCs/>
        </w:rPr>
        <w:t>hether proportion of smokers is significantly different in different genders?</w:t>
      </w:r>
    </w:p>
    <w:p w14:paraId="556B4B08" w14:textId="77777777" w:rsidR="00E213DF" w:rsidRDefault="00E213DF" w:rsidP="00E213DF">
      <w:pPr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E213DF">
        <w:rPr>
          <w:b/>
          <w:bCs/>
          <w:shd w:val="clear" w:color="auto" w:fill="FFFFFF"/>
        </w:rPr>
        <w:t>Null Hypothesis</w:t>
      </w:r>
      <m:oMath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(H</m:t>
        </m:r>
        <m:r>
          <m:rPr>
            <m:sty m:val="bi"/>
          </m:rPr>
          <w:rPr>
            <w:rFonts w:ascii="Cambria Math" w:hAnsi="Cambria Math"/>
            <w:sz w:val="18"/>
            <w:szCs w:val="18"/>
            <w:bdr w:val="none" w:sz="0" w:space="0" w:color="auto" w:frame="1"/>
            <w:shd w:val="clear" w:color="auto" w:fill="FFFFFF"/>
          </w:rPr>
          <m:t>0</m:t>
        </m:r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)</m:t>
        </m:r>
      </m:oMath>
      <w:r w:rsidRPr="00E213DF">
        <w:rPr>
          <w:b/>
          <w:bCs/>
          <w:shd w:val="clear" w:color="auto" w:fill="FFFFFF"/>
        </w:rPr>
        <w:t>:</w:t>
      </w:r>
      <w:r w:rsidRPr="00E213DF">
        <w:rPr>
          <w:shd w:val="clear" w:color="auto" w:fill="FFFFFF"/>
        </w:rPr>
        <w:t> </w:t>
      </w:r>
      <w:r w:rsidRPr="00E213DF">
        <w:rPr>
          <w:rFonts w:cstheme="minorHAnsi"/>
          <w:color w:val="000000"/>
          <w:szCs w:val="24"/>
          <w:shd w:val="clear" w:color="auto" w:fill="FFFFFF"/>
        </w:rPr>
        <w:t>proportion of </w:t>
      </w:r>
      <w:r w:rsidRPr="00E213DF">
        <w:rPr>
          <w:rFonts w:cstheme="minorHAnsi"/>
          <w:color w:val="000000"/>
          <w:szCs w:val="24"/>
          <w:bdr w:val="none" w:sz="0" w:space="0" w:color="auto" w:frame="1"/>
          <w:shd w:val="clear" w:color="auto" w:fill="EFF0F1"/>
        </w:rPr>
        <w:t>smokers</w:t>
      </w:r>
      <w:r w:rsidRPr="00E213DF">
        <w:rPr>
          <w:rFonts w:cstheme="minorHAnsi"/>
          <w:color w:val="000000"/>
          <w:szCs w:val="24"/>
          <w:shd w:val="clear" w:color="auto" w:fill="FFFFFF"/>
        </w:rPr>
        <w:t> across different </w:t>
      </w:r>
      <w:r w:rsidRPr="00E213DF">
        <w:rPr>
          <w:rFonts w:cstheme="minorHAnsi"/>
          <w:color w:val="000000"/>
          <w:szCs w:val="24"/>
          <w:bdr w:val="none" w:sz="0" w:space="0" w:color="auto" w:frame="1"/>
          <w:shd w:val="clear" w:color="auto" w:fill="EFF0F1"/>
        </w:rPr>
        <w:t>genders</w:t>
      </w:r>
      <w:r w:rsidRPr="00E213DF">
        <w:rPr>
          <w:rFonts w:cstheme="minorHAnsi"/>
          <w:color w:val="000000"/>
          <w:szCs w:val="24"/>
          <w:shd w:val="clear" w:color="auto" w:fill="FFFFFF"/>
        </w:rPr>
        <w:t> </w:t>
      </w:r>
      <w:r w:rsidRPr="00E213DF">
        <w:rPr>
          <w:rFonts w:cstheme="minorHAnsi"/>
          <w:b/>
          <w:bCs/>
          <w:color w:val="000000"/>
          <w:szCs w:val="24"/>
          <w:shd w:val="clear" w:color="auto" w:fill="FFFFFF"/>
        </w:rPr>
        <w:t>is same</w:t>
      </w:r>
      <w:r w:rsidRPr="00126D74">
        <w:br/>
      </w:r>
      <w:r w:rsidRPr="00E213DF">
        <w:rPr>
          <w:b/>
          <w:bCs/>
          <w:shd w:val="clear" w:color="auto" w:fill="FFFFFF"/>
        </w:rPr>
        <w:t>Alternate Hypothesis</w:t>
      </w:r>
      <m:oMath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(H</m:t>
        </m:r>
        <m:r>
          <m:rPr>
            <m:sty m:val="bi"/>
          </m:rPr>
          <w:rPr>
            <w:rFonts w:ascii="Cambria Math" w:hAnsi="Cambria Math"/>
            <w:sz w:val="18"/>
            <w:szCs w:val="18"/>
            <w:bdr w:val="none" w:sz="0" w:space="0" w:color="auto" w:frame="1"/>
            <w:shd w:val="clear" w:color="auto" w:fill="FFFFFF"/>
          </w:rPr>
          <m:t>1</m:t>
        </m:r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)</m:t>
        </m:r>
      </m:oMath>
      <w:r w:rsidRPr="00E213DF">
        <w:rPr>
          <w:rFonts w:eastAsiaTheme="minorEastAsia"/>
          <w:b/>
          <w:bCs/>
          <w:sz w:val="25"/>
          <w:szCs w:val="25"/>
          <w:bdr w:val="none" w:sz="0" w:space="0" w:color="auto" w:frame="1"/>
          <w:shd w:val="clear" w:color="auto" w:fill="FFFFFF"/>
        </w:rPr>
        <w:t>:</w:t>
      </w:r>
      <w:r w:rsidRPr="00E213DF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Pr="00E213DF">
        <w:rPr>
          <w:rFonts w:cstheme="minorHAnsi"/>
          <w:color w:val="000000"/>
          <w:szCs w:val="24"/>
          <w:shd w:val="clear" w:color="auto" w:fill="FFFFFF"/>
        </w:rPr>
        <w:t>proportion of </w:t>
      </w:r>
      <w:r w:rsidRPr="00E213DF">
        <w:rPr>
          <w:rFonts w:cstheme="minorHAnsi"/>
          <w:color w:val="000000"/>
          <w:szCs w:val="24"/>
          <w:bdr w:val="none" w:sz="0" w:space="0" w:color="auto" w:frame="1"/>
          <w:shd w:val="clear" w:color="auto" w:fill="EFF0F1"/>
        </w:rPr>
        <w:t>smokers</w:t>
      </w:r>
      <w:r w:rsidRPr="00E213DF">
        <w:rPr>
          <w:rFonts w:cstheme="minorHAnsi"/>
          <w:color w:val="000000"/>
          <w:szCs w:val="24"/>
          <w:shd w:val="clear" w:color="auto" w:fill="FFFFFF"/>
        </w:rPr>
        <w:t> across different </w:t>
      </w:r>
      <w:r w:rsidRPr="00E213DF">
        <w:rPr>
          <w:rFonts w:cstheme="minorHAnsi"/>
          <w:color w:val="000000"/>
          <w:szCs w:val="24"/>
          <w:bdr w:val="none" w:sz="0" w:space="0" w:color="auto" w:frame="1"/>
          <w:shd w:val="clear" w:color="auto" w:fill="EFF0F1"/>
        </w:rPr>
        <w:t>genders</w:t>
      </w:r>
      <w:r w:rsidRPr="00E213DF">
        <w:rPr>
          <w:rFonts w:cstheme="minorHAnsi"/>
          <w:color w:val="000000"/>
          <w:szCs w:val="24"/>
          <w:shd w:val="clear" w:color="auto" w:fill="FFFFFF"/>
        </w:rPr>
        <w:t> </w:t>
      </w:r>
      <w:r w:rsidRPr="00E213DF">
        <w:rPr>
          <w:rFonts w:cstheme="minorHAnsi"/>
          <w:b/>
          <w:bCs/>
          <w:color w:val="000000"/>
          <w:szCs w:val="24"/>
          <w:shd w:val="clear" w:color="auto" w:fill="FFFFFF"/>
        </w:rPr>
        <w:t>is different</w:t>
      </w:r>
    </w:p>
    <w:p w14:paraId="7E552DFF" w14:textId="77777777" w:rsidR="001F32F9" w:rsidRDefault="009C589E" w:rsidP="001F32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74F26B" wp14:editId="3208CD15">
            <wp:extent cx="4419600" cy="299447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24" cy="300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E355" w14:textId="1D249FCB" w:rsidR="009C589E" w:rsidRDefault="001F32F9" w:rsidP="001F32F9">
      <w:pPr>
        <w:pStyle w:val="Caption"/>
      </w:pPr>
      <w:bookmarkStart w:id="26" w:name="_Toc109471603"/>
      <w:r>
        <w:t xml:space="preserve">Figure </w:t>
      </w:r>
      <w:fldSimple w:instr=" SEQ Figure \* ARABIC ">
        <w:r w:rsidR="00DB0384">
          <w:rPr>
            <w:noProof/>
          </w:rPr>
          <w:t>9</w:t>
        </w:r>
      </w:fldSimple>
      <w:r>
        <w:t>: Count</w:t>
      </w:r>
      <w:r w:rsidR="000F2478">
        <w:t xml:space="preserve"> </w:t>
      </w:r>
      <w:r>
        <w:t xml:space="preserve">plot </w:t>
      </w:r>
      <w:r w:rsidR="000F2478">
        <w:t xml:space="preserve">of </w:t>
      </w:r>
      <w:r>
        <w:t xml:space="preserve">smokers for different </w:t>
      </w:r>
      <w:r w:rsidR="000F2478">
        <w:t>genders</w:t>
      </w:r>
      <w:bookmarkEnd w:id="26"/>
    </w:p>
    <w:p w14:paraId="33B1D921" w14:textId="77777777" w:rsidR="00CB13A9" w:rsidRDefault="00CB13A9" w:rsidP="00AA0EA2">
      <w:pPr>
        <w:jc w:val="both"/>
      </w:pPr>
    </w:p>
    <w:p w14:paraId="6E36B1E2" w14:textId="6973FDF6" w:rsidR="000F2478" w:rsidRDefault="0027441C" w:rsidP="00AA0EA2">
      <w:pPr>
        <w:jc w:val="both"/>
      </w:pPr>
      <w:r>
        <w:t>Now, for testing proportions</w:t>
      </w:r>
      <w:r w:rsidR="00DA621D">
        <w:t>, a</w:t>
      </w:r>
      <w:r>
        <w:t xml:space="preserve"> </w:t>
      </w:r>
      <w:r w:rsidR="007F2DEC">
        <w:t xml:space="preserve">z-test </w:t>
      </w:r>
      <w:r w:rsidR="00DA621D">
        <w:t xml:space="preserve">was performed. The z-statistic and p-value obtained </w:t>
      </w:r>
      <w:r w:rsidR="000D6332">
        <w:t xml:space="preserve">are given below: </w:t>
      </w:r>
    </w:p>
    <w:p w14:paraId="120E6D0E" w14:textId="73E087AB" w:rsidR="000D6332" w:rsidRDefault="001573B0" w:rsidP="001573B0">
      <w:pPr>
        <w:jc w:val="center"/>
      </w:pPr>
      <w:r w:rsidRPr="001573B0">
        <w:rPr>
          <w:noProof/>
        </w:rPr>
        <w:drawing>
          <wp:inline distT="0" distB="0" distL="0" distR="0" wp14:anchorId="07C1A33C" wp14:editId="2A9FEEDE">
            <wp:extent cx="2438740" cy="495369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0036" w14:textId="70305339" w:rsidR="001573B0" w:rsidRDefault="001573B0" w:rsidP="00AA0EA2">
      <w:pPr>
        <w:jc w:val="both"/>
        <w:rPr>
          <w:shd w:val="clear" w:color="auto" w:fill="FFFFFF"/>
        </w:rPr>
      </w:pPr>
      <w:r w:rsidRPr="001573B0">
        <w:rPr>
          <w:shd w:val="clear" w:color="auto" w:fill="FFFFFF"/>
        </w:rPr>
        <w:t>Since the </w:t>
      </w:r>
      <w:proofErr w:type="spellStart"/>
      <w:r w:rsidRPr="001573B0">
        <w:rPr>
          <w:rFonts w:cstheme="minorHAnsi"/>
          <w:bdr w:val="none" w:sz="0" w:space="0" w:color="auto" w:frame="1"/>
          <w:shd w:val="clear" w:color="auto" w:fill="EFF0F1"/>
        </w:rPr>
        <w:t>p_value</w:t>
      </w:r>
      <w:proofErr w:type="spellEnd"/>
      <w:r w:rsidRPr="001573B0">
        <w:rPr>
          <w:shd w:val="clear" w:color="auto" w:fill="FFFFFF"/>
        </w:rPr>
        <w:t> is less than significance level of </w:t>
      </w:r>
      <w:r w:rsidRPr="001573B0">
        <w:rPr>
          <w:b/>
          <w:bCs/>
          <w:shd w:val="clear" w:color="auto" w:fill="FFFFFF"/>
        </w:rPr>
        <w:t>5%</w:t>
      </w:r>
      <w:r w:rsidRPr="001573B0">
        <w:rPr>
          <w:shd w:val="clear" w:color="auto" w:fill="FFFFFF"/>
        </w:rPr>
        <w:t>, hence we </w:t>
      </w:r>
      <w:r w:rsidRPr="001573B0">
        <w:rPr>
          <w:b/>
          <w:bCs/>
          <w:shd w:val="clear" w:color="auto" w:fill="FFFFFF"/>
        </w:rPr>
        <w:t>can reject</w:t>
      </w:r>
      <w:r w:rsidRPr="001573B0">
        <w:rPr>
          <w:shd w:val="clear" w:color="auto" w:fill="FFFFFF"/>
        </w:rPr>
        <w:t> the null hypothesis 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hd w:val="clear" w:color="auto" w:fill="FFFFFF"/>
              </w:rPr>
              <m:t>(H</m:t>
            </m:r>
          </m:e>
          <m:sub>
            <m:r>
              <m:rPr>
                <m:sty m:val="bi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hd w:val="clear" w:color="auto" w:fill="FFFFFF"/>
          </w:rPr>
          <m:t>)</m:t>
        </m:r>
      </m:oMath>
      <w:r w:rsidRPr="001573B0">
        <w:rPr>
          <w:shd w:val="clear" w:color="auto" w:fill="FFFFFF"/>
        </w:rPr>
        <w:t> and can say that the proportion of </w:t>
      </w:r>
      <w:r w:rsidRPr="001573B0">
        <w:rPr>
          <w:rFonts w:cstheme="minorHAnsi"/>
          <w:bdr w:val="none" w:sz="0" w:space="0" w:color="auto" w:frame="1"/>
          <w:shd w:val="clear" w:color="auto" w:fill="EFF0F1"/>
        </w:rPr>
        <w:t>smokers</w:t>
      </w:r>
      <w:r w:rsidRPr="001573B0">
        <w:rPr>
          <w:shd w:val="clear" w:color="auto" w:fill="FFFFFF"/>
        </w:rPr>
        <w:t> across different </w:t>
      </w:r>
      <w:r w:rsidRPr="001573B0">
        <w:rPr>
          <w:rFonts w:cstheme="minorHAnsi"/>
          <w:bdr w:val="none" w:sz="0" w:space="0" w:color="auto" w:frame="1"/>
          <w:shd w:val="clear" w:color="auto" w:fill="EFF0F1"/>
        </w:rPr>
        <w:t>genders</w:t>
      </w:r>
      <w:r w:rsidRPr="001573B0">
        <w:rPr>
          <w:shd w:val="clear" w:color="auto" w:fill="FFFFFF"/>
        </w:rPr>
        <w:t> </w:t>
      </w:r>
      <w:r w:rsidRPr="001573B0">
        <w:rPr>
          <w:b/>
          <w:bCs/>
          <w:shd w:val="clear" w:color="auto" w:fill="FFFFFF"/>
        </w:rPr>
        <w:t>is different</w:t>
      </w:r>
      <w:r w:rsidRPr="001573B0">
        <w:rPr>
          <w:shd w:val="clear" w:color="auto" w:fill="FFFFFF"/>
        </w:rPr>
        <w:t>.</w:t>
      </w:r>
    </w:p>
    <w:p w14:paraId="2BC999D6" w14:textId="7BEDDE0A" w:rsidR="000C46B7" w:rsidRPr="000C46B7" w:rsidRDefault="000C46B7" w:rsidP="000C46B7">
      <w:pPr>
        <w:pStyle w:val="ListParagraph"/>
        <w:numPr>
          <w:ilvl w:val="0"/>
          <w:numId w:val="37"/>
        </w:numPr>
        <w:ind w:left="284" w:hanging="284"/>
        <w:rPr>
          <w:b/>
          <w:bCs/>
          <w:sz w:val="27"/>
        </w:rPr>
      </w:pPr>
      <w:r>
        <w:rPr>
          <w:b/>
          <w:bCs/>
        </w:rPr>
        <w:t>W</w:t>
      </w:r>
      <w:r w:rsidRPr="000C46B7">
        <w:rPr>
          <w:b/>
          <w:bCs/>
        </w:rPr>
        <w:t xml:space="preserve">hether the distribution of </w:t>
      </w:r>
      <w:proofErr w:type="spellStart"/>
      <w:r w:rsidRPr="000C46B7">
        <w:rPr>
          <w:b/>
          <w:bCs/>
        </w:rPr>
        <w:t>bmi</w:t>
      </w:r>
      <w:proofErr w:type="spellEnd"/>
      <w:r w:rsidRPr="000C46B7">
        <w:rPr>
          <w:b/>
          <w:bCs/>
        </w:rPr>
        <w:t xml:space="preserve"> across women with no children, one child and two children, the same?</w:t>
      </w:r>
    </w:p>
    <w:p w14:paraId="333F2841" w14:textId="5919F5B8" w:rsidR="000C46B7" w:rsidRPr="000C46B7" w:rsidRDefault="000C46B7" w:rsidP="000C46B7">
      <w:pPr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0C46B7">
        <w:rPr>
          <w:b/>
          <w:bCs/>
          <w:shd w:val="clear" w:color="auto" w:fill="FFFFFF"/>
        </w:rPr>
        <w:t>Null Hypothesis</w:t>
      </w:r>
      <m:oMath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(H</m:t>
        </m:r>
        <m:r>
          <m:rPr>
            <m:sty m:val="bi"/>
          </m:rPr>
          <w:rPr>
            <w:rFonts w:ascii="Cambria Math" w:hAnsi="Cambria Math"/>
            <w:sz w:val="18"/>
            <w:szCs w:val="18"/>
            <w:bdr w:val="none" w:sz="0" w:space="0" w:color="auto" w:frame="1"/>
            <w:shd w:val="clear" w:color="auto" w:fill="FFFFFF"/>
          </w:rPr>
          <m:t>0</m:t>
        </m:r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)</m:t>
        </m:r>
      </m:oMath>
      <w:r w:rsidRPr="000C46B7">
        <w:rPr>
          <w:b/>
          <w:bCs/>
          <w:shd w:val="clear" w:color="auto" w:fill="FFFFFF"/>
        </w:rPr>
        <w:t>:</w:t>
      </w:r>
      <w:r w:rsidRPr="000C46B7">
        <w:rPr>
          <w:shd w:val="clear" w:color="auto" w:fill="FFFFFF"/>
        </w:rPr>
        <w:t> </w:t>
      </w:r>
      <w:proofErr w:type="spellStart"/>
      <w:r w:rsidR="00D9221D" w:rsidRPr="00D9221D">
        <w:rPr>
          <w:rFonts w:cstheme="minorHAnsi"/>
          <w:color w:val="000000"/>
          <w:szCs w:val="24"/>
          <w:bdr w:val="none" w:sz="0" w:space="0" w:color="auto" w:frame="1"/>
          <w:shd w:val="clear" w:color="auto" w:fill="EFF0F1"/>
        </w:rPr>
        <w:t>bmi</w:t>
      </w:r>
      <w:proofErr w:type="spellEnd"/>
      <w:r w:rsidR="00D9221D" w:rsidRPr="00D9221D">
        <w:rPr>
          <w:rFonts w:cstheme="minorHAnsi"/>
          <w:color w:val="000000"/>
          <w:szCs w:val="24"/>
          <w:shd w:val="clear" w:color="auto" w:fill="FFFFFF"/>
        </w:rPr>
        <w:t> across women with 0, 1 and 2 children </w:t>
      </w:r>
      <w:r w:rsidR="00D9221D" w:rsidRPr="00D9221D">
        <w:rPr>
          <w:rFonts w:cstheme="minorHAnsi"/>
          <w:b/>
          <w:bCs/>
          <w:color w:val="000000"/>
          <w:szCs w:val="24"/>
          <w:shd w:val="clear" w:color="auto" w:fill="FFFFFF"/>
        </w:rPr>
        <w:t>are same</w:t>
      </w:r>
      <w:r w:rsidRPr="00126D74">
        <w:br/>
      </w:r>
      <w:r w:rsidRPr="000C46B7">
        <w:rPr>
          <w:b/>
          <w:bCs/>
          <w:shd w:val="clear" w:color="auto" w:fill="FFFFFF"/>
        </w:rPr>
        <w:t>Alternate Hypothesis</w:t>
      </w:r>
      <m:oMath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(H</m:t>
        </m:r>
        <m:r>
          <m:rPr>
            <m:sty m:val="bi"/>
          </m:rPr>
          <w:rPr>
            <w:rFonts w:ascii="Cambria Math" w:hAnsi="Cambria Math"/>
            <w:sz w:val="18"/>
            <w:szCs w:val="18"/>
            <w:bdr w:val="none" w:sz="0" w:space="0" w:color="auto" w:frame="1"/>
            <w:shd w:val="clear" w:color="auto" w:fill="FFFFFF"/>
          </w:rPr>
          <m:t>1</m:t>
        </m:r>
        <m:r>
          <m:rPr>
            <m:sty m:val="bi"/>
          </m:rPr>
          <w:rPr>
            <w:rFonts w:ascii="Cambria Math" w:hAnsi="Cambria Math"/>
            <w:sz w:val="25"/>
            <w:szCs w:val="25"/>
            <w:bdr w:val="none" w:sz="0" w:space="0" w:color="auto" w:frame="1"/>
            <w:shd w:val="clear" w:color="auto" w:fill="FFFFFF"/>
          </w:rPr>
          <m:t>)</m:t>
        </m:r>
      </m:oMath>
      <w:r w:rsidRPr="000C46B7">
        <w:rPr>
          <w:rFonts w:eastAsiaTheme="minorEastAsia"/>
          <w:b/>
          <w:bCs/>
          <w:sz w:val="25"/>
          <w:szCs w:val="25"/>
          <w:bdr w:val="none" w:sz="0" w:space="0" w:color="auto" w:frame="1"/>
          <w:shd w:val="clear" w:color="auto" w:fill="FFFFFF"/>
        </w:rPr>
        <w:t>:</w:t>
      </w:r>
      <w:r w:rsidRPr="000C46B7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9221D" w:rsidRPr="00D9221D">
        <w:rPr>
          <w:rFonts w:cstheme="minorHAnsi"/>
          <w:color w:val="000000"/>
          <w:szCs w:val="24"/>
          <w:bdr w:val="none" w:sz="0" w:space="0" w:color="auto" w:frame="1"/>
          <w:shd w:val="clear" w:color="auto" w:fill="EFF0F1"/>
        </w:rPr>
        <w:t>bmi</w:t>
      </w:r>
      <w:proofErr w:type="spellEnd"/>
      <w:r w:rsidR="00D9221D" w:rsidRPr="00D9221D">
        <w:t xml:space="preserve"> across women with 0, 1 and 2 children </w:t>
      </w:r>
      <w:r w:rsidR="00D9221D" w:rsidRPr="00D9221D">
        <w:rPr>
          <w:b/>
          <w:bCs/>
        </w:rPr>
        <w:t>are not same</w:t>
      </w:r>
    </w:p>
    <w:p w14:paraId="243EE5B2" w14:textId="77777777" w:rsidR="000C46B7" w:rsidRDefault="000C46B7" w:rsidP="000C46B7">
      <w:pPr>
        <w:rPr>
          <w:b/>
          <w:bCs/>
          <w:sz w:val="27"/>
        </w:rPr>
      </w:pPr>
    </w:p>
    <w:p w14:paraId="71B04607" w14:textId="77777777" w:rsidR="00FE1017" w:rsidRDefault="00FE1017" w:rsidP="00FE1017">
      <w:pPr>
        <w:keepNext/>
        <w:jc w:val="center"/>
      </w:pPr>
      <w:r>
        <w:rPr>
          <w:b/>
          <w:bCs/>
          <w:noProof/>
          <w:sz w:val="27"/>
        </w:rPr>
        <w:lastRenderedPageBreak/>
        <w:drawing>
          <wp:inline distT="0" distB="0" distL="0" distR="0" wp14:anchorId="098E2D9C" wp14:editId="74CD930A">
            <wp:extent cx="4076700" cy="2810694"/>
            <wp:effectExtent l="0" t="0" r="0" b="889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688" cy="281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E45A" w14:textId="5890FC67" w:rsidR="00FE1017" w:rsidRDefault="00FE1017" w:rsidP="00FE1017">
      <w:pPr>
        <w:pStyle w:val="Caption"/>
        <w:rPr>
          <w:b w:val="0"/>
          <w:bCs w:val="0"/>
          <w:sz w:val="27"/>
        </w:rPr>
      </w:pPr>
      <w:bookmarkStart w:id="27" w:name="_Toc109471604"/>
      <w:r>
        <w:t xml:space="preserve">Figure </w:t>
      </w:r>
      <w:fldSimple w:instr=" SEQ Figure \* ARABIC ">
        <w:r w:rsidR="00DB0384">
          <w:rPr>
            <w:noProof/>
          </w:rPr>
          <w:t>10</w:t>
        </w:r>
      </w:fldSimple>
      <w:r>
        <w:t>:</w:t>
      </w:r>
      <w:r w:rsidR="000F0F32">
        <w:t xml:space="preserve"> Distribution of</w:t>
      </w:r>
      <w:r>
        <w:t xml:space="preserve"> BMI for women with </w:t>
      </w:r>
      <w:r w:rsidR="000F0F32">
        <w:t>0,1 and 2 children</w:t>
      </w:r>
      <w:bookmarkEnd w:id="27"/>
    </w:p>
    <w:p w14:paraId="3AE797C5" w14:textId="77777777" w:rsidR="00FE1017" w:rsidRDefault="00FE1017" w:rsidP="000F0F32">
      <w:pPr>
        <w:rPr>
          <w:b/>
          <w:bCs/>
          <w:sz w:val="27"/>
        </w:rPr>
      </w:pPr>
    </w:p>
    <w:p w14:paraId="37BB03CD" w14:textId="5C89D871" w:rsidR="000F0F32" w:rsidRDefault="000F0F32" w:rsidP="00412B73">
      <w:pPr>
        <w:jc w:val="both"/>
      </w:pPr>
      <w:r>
        <w:t xml:space="preserve">Since, the we have </w:t>
      </w:r>
      <w:r w:rsidR="00B637A9">
        <w:t>to test</w:t>
      </w:r>
      <w:r>
        <w:t xml:space="preserve"> the </w:t>
      </w:r>
      <w:r w:rsidR="0036239D">
        <w:t xml:space="preserve">means of more than two levels of a factor, we can perform one way ANOVA </w:t>
      </w:r>
      <w:r w:rsidR="00B637A9">
        <w:t>for testing the hypothesis. The ANOVA table for the same is given below:</w:t>
      </w:r>
    </w:p>
    <w:p w14:paraId="78B33658" w14:textId="0F61B3D2" w:rsidR="00B637A9" w:rsidRPr="000F0F32" w:rsidRDefault="00412B73" w:rsidP="00412B73">
      <w:pPr>
        <w:jc w:val="center"/>
        <w:rPr>
          <w:sz w:val="27"/>
        </w:rPr>
      </w:pPr>
      <w:r w:rsidRPr="00412B73">
        <w:rPr>
          <w:noProof/>
          <w:sz w:val="27"/>
        </w:rPr>
        <w:drawing>
          <wp:inline distT="0" distB="0" distL="0" distR="0" wp14:anchorId="323C2A4D" wp14:editId="492F897D">
            <wp:extent cx="3686689" cy="504895"/>
            <wp:effectExtent l="0" t="0" r="9525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FA94" w14:textId="4E09BF6B" w:rsidR="00AA0D5C" w:rsidRDefault="007A3A9A" w:rsidP="007A3A9A">
      <w:pPr>
        <w:jc w:val="both"/>
        <w:rPr>
          <w:rFonts w:cstheme="minorHAnsi"/>
          <w:szCs w:val="24"/>
          <w:shd w:val="clear" w:color="auto" w:fill="FFFFFF"/>
        </w:rPr>
      </w:pPr>
      <w:r w:rsidRPr="007A3A9A">
        <w:rPr>
          <w:rFonts w:cstheme="minorHAnsi"/>
          <w:szCs w:val="24"/>
          <w:shd w:val="clear" w:color="auto" w:fill="FFFFFF"/>
        </w:rPr>
        <w:t>Since </w:t>
      </w:r>
      <w:r w:rsidRPr="007A3A9A">
        <w:rPr>
          <w:rFonts w:cstheme="minorHAnsi"/>
          <w:szCs w:val="24"/>
          <w:bdr w:val="none" w:sz="0" w:space="0" w:color="auto" w:frame="1"/>
          <w:shd w:val="clear" w:color="auto" w:fill="EFF0F1"/>
        </w:rPr>
        <w:t>p-value</w:t>
      </w:r>
      <w:r w:rsidRPr="007A3A9A">
        <w:rPr>
          <w:rFonts w:cstheme="minorHAnsi"/>
          <w:szCs w:val="24"/>
          <w:shd w:val="clear" w:color="auto" w:fill="FFFFFF"/>
        </w:rPr>
        <w:t> is greater than the significance level of </w:t>
      </w:r>
      <w:r w:rsidRPr="007A3A9A">
        <w:rPr>
          <w:rFonts w:cstheme="minorHAnsi"/>
          <w:b/>
          <w:bCs/>
          <w:szCs w:val="24"/>
          <w:shd w:val="clear" w:color="auto" w:fill="FFFFFF"/>
        </w:rPr>
        <w:t>5%</w:t>
      </w:r>
      <w:r w:rsidRPr="007A3A9A">
        <w:rPr>
          <w:rFonts w:cstheme="minorHAnsi"/>
          <w:szCs w:val="24"/>
          <w:shd w:val="clear" w:color="auto" w:fill="FFFFFF"/>
        </w:rPr>
        <w:t> the null hypothesis </w:t>
      </w:r>
      <m:oMath>
        <m:d>
          <m:dPr>
            <m:ctrlPr>
              <w:rPr>
                <w:rFonts w:ascii="Cambria Math" w:hAnsi="Cambria Math" w:cstheme="minorHAnsi"/>
                <w:b/>
                <w:bCs/>
                <w:i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  <w:shd w:val="clear" w:color="auto" w:fill="FFFFFF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Cs w:val="24"/>
            <w:shd w:val="clear" w:color="auto" w:fill="FFFFFF"/>
          </w:rPr>
          <m:t xml:space="preserve"> </m:t>
        </m:r>
      </m:oMath>
      <w:r w:rsidRPr="007A3A9A">
        <w:rPr>
          <w:rFonts w:cstheme="minorHAnsi"/>
          <w:b/>
          <w:bCs/>
          <w:szCs w:val="24"/>
          <w:shd w:val="clear" w:color="auto" w:fill="FFFFFF"/>
        </w:rPr>
        <w:t>cannot be rejected</w:t>
      </w:r>
      <w:r w:rsidRPr="007A3A9A">
        <w:rPr>
          <w:rFonts w:cstheme="minorHAnsi"/>
          <w:szCs w:val="24"/>
          <w:shd w:val="clear" w:color="auto" w:fill="FFFFFF"/>
        </w:rPr>
        <w:t>. Hence</w:t>
      </w:r>
      <w:r>
        <w:rPr>
          <w:rFonts w:cstheme="minorHAnsi"/>
          <w:szCs w:val="24"/>
          <w:shd w:val="clear" w:color="auto" w:fill="FFFFFF"/>
        </w:rPr>
        <w:t>,</w:t>
      </w:r>
      <w:r w:rsidRPr="007A3A9A">
        <w:rPr>
          <w:rFonts w:cstheme="minorHAnsi"/>
          <w:szCs w:val="24"/>
          <w:shd w:val="clear" w:color="auto" w:fill="FFFFFF"/>
        </w:rPr>
        <w:t xml:space="preserve"> we can say the distribution of </w:t>
      </w:r>
      <w:proofErr w:type="spellStart"/>
      <w:r w:rsidRPr="007A3A9A">
        <w:rPr>
          <w:rFonts w:cstheme="minorHAnsi"/>
          <w:szCs w:val="24"/>
          <w:bdr w:val="none" w:sz="0" w:space="0" w:color="auto" w:frame="1"/>
          <w:shd w:val="clear" w:color="auto" w:fill="EFF0F1"/>
        </w:rPr>
        <w:t>bmi</w:t>
      </w:r>
      <w:proofErr w:type="spellEnd"/>
      <w:r w:rsidRPr="007A3A9A">
        <w:rPr>
          <w:rFonts w:cstheme="minorHAnsi"/>
          <w:szCs w:val="24"/>
          <w:shd w:val="clear" w:color="auto" w:fill="FFFFFF"/>
        </w:rPr>
        <w:t> is same across women with no children, one child and two children.</w:t>
      </w:r>
    </w:p>
    <w:p w14:paraId="11130955" w14:textId="2660DB90" w:rsidR="00962151" w:rsidRDefault="00962151" w:rsidP="007A3A9A">
      <w:pPr>
        <w:jc w:val="both"/>
        <w:rPr>
          <w:rFonts w:cstheme="minorHAnsi"/>
          <w:szCs w:val="24"/>
          <w:shd w:val="clear" w:color="auto" w:fill="FFFFFF"/>
        </w:rPr>
      </w:pPr>
      <w:r>
        <w:rPr>
          <w:rFonts w:cstheme="minorHAnsi"/>
          <w:szCs w:val="24"/>
          <w:shd w:val="clear" w:color="auto" w:fill="FFFFFF"/>
        </w:rPr>
        <w:t>For testing</w:t>
      </w:r>
      <w:r w:rsidR="00EF0945">
        <w:rPr>
          <w:rFonts w:cstheme="minorHAnsi"/>
          <w:szCs w:val="24"/>
          <w:shd w:val="clear" w:color="auto" w:fill="FFFFFF"/>
        </w:rPr>
        <w:t xml:space="preserve"> the same we can also perform pairwise Tukey test. The results of Tukey test are following:</w:t>
      </w:r>
    </w:p>
    <w:p w14:paraId="3003B4A1" w14:textId="7A861BD2" w:rsidR="00962151" w:rsidRDefault="00962151" w:rsidP="00962151">
      <w:pPr>
        <w:jc w:val="center"/>
        <w:rPr>
          <w:rFonts w:cstheme="minorHAnsi"/>
          <w:b/>
          <w:bCs/>
          <w:szCs w:val="24"/>
        </w:rPr>
      </w:pPr>
      <w:r w:rsidRPr="00962151">
        <w:rPr>
          <w:rFonts w:cstheme="minorHAnsi"/>
          <w:b/>
          <w:bCs/>
          <w:noProof/>
          <w:szCs w:val="24"/>
        </w:rPr>
        <w:lastRenderedPageBreak/>
        <w:drawing>
          <wp:inline distT="0" distB="0" distL="0" distR="0" wp14:anchorId="05E642C6" wp14:editId="6D9C6697">
            <wp:extent cx="3839111" cy="1314633"/>
            <wp:effectExtent l="0" t="0" r="952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546F" w14:textId="5F21E3CF" w:rsidR="00962151" w:rsidRPr="00EF0945" w:rsidRDefault="00EF0945" w:rsidP="00EF0945">
      <w:pPr>
        <w:rPr>
          <w:rFonts w:cstheme="minorHAnsi"/>
          <w:szCs w:val="24"/>
        </w:rPr>
      </w:pPr>
      <w:r>
        <w:rPr>
          <w:rFonts w:cstheme="minorHAnsi"/>
          <w:szCs w:val="24"/>
        </w:rPr>
        <w:t>Since, the p-value for all th</w:t>
      </w:r>
      <w:r w:rsidR="00130C5C">
        <w:rPr>
          <w:rFonts w:cstheme="minorHAnsi"/>
          <w:szCs w:val="24"/>
        </w:rPr>
        <w:t xml:space="preserve">e </w:t>
      </w:r>
      <w:r w:rsidR="00365B8C">
        <w:rPr>
          <w:rFonts w:cstheme="minorHAnsi"/>
          <w:szCs w:val="24"/>
        </w:rPr>
        <w:t xml:space="preserve">pairs is more than </w:t>
      </w:r>
      <w:r w:rsidR="00365B8C" w:rsidRPr="006D3D21">
        <w:rPr>
          <w:rFonts w:cstheme="minorHAnsi"/>
          <w:b/>
          <w:bCs/>
          <w:szCs w:val="24"/>
        </w:rPr>
        <w:t>significance level</w:t>
      </w:r>
      <w:r w:rsidR="006D3D21" w:rsidRPr="006D3D21">
        <w:rPr>
          <w:rFonts w:cstheme="minorHAnsi"/>
          <w:b/>
          <w:bCs/>
          <w:szCs w:val="24"/>
        </w:rPr>
        <w:t xml:space="preserve"> (0.05)</w:t>
      </w:r>
      <w:r w:rsidR="006D3D21">
        <w:rPr>
          <w:rFonts w:cstheme="minorHAnsi"/>
          <w:b/>
          <w:bCs/>
          <w:szCs w:val="24"/>
        </w:rPr>
        <w:t>,</w:t>
      </w:r>
      <w:r w:rsidR="00365B8C">
        <w:rPr>
          <w:rFonts w:cstheme="minorHAnsi"/>
          <w:szCs w:val="24"/>
        </w:rPr>
        <w:t xml:space="preserve"> </w:t>
      </w:r>
      <w:r w:rsidR="00F54F88">
        <w:rPr>
          <w:rFonts w:cstheme="minorHAnsi"/>
          <w:szCs w:val="24"/>
        </w:rPr>
        <w:t xml:space="preserve">we can say that there is no statistically significant difference between </w:t>
      </w:r>
      <w:r w:rsidR="006D3D21">
        <w:rPr>
          <w:rFonts w:cstheme="minorHAnsi"/>
          <w:szCs w:val="24"/>
        </w:rPr>
        <w:t xml:space="preserve">the means. </w:t>
      </w:r>
    </w:p>
    <w:p w14:paraId="478BC1A1" w14:textId="77777777" w:rsidR="002C37C5" w:rsidRPr="00D96E91" w:rsidRDefault="002C37C5" w:rsidP="00B70BE5">
      <w:pPr>
        <w:jc w:val="both"/>
      </w:pPr>
    </w:p>
    <w:sectPr w:rsidR="002C37C5" w:rsidRPr="00D96E91" w:rsidSect="00BE1699">
      <w:footerReference w:type="default" r:id="rId42"/>
      <w:pgSz w:w="12240" w:h="15840" w:code="1"/>
      <w:pgMar w:top="1440" w:right="1440" w:bottom="1440" w:left="1440" w:header="720" w:footer="720" w:gutter="0"/>
      <w:pgNumType w:start="1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4738" w14:textId="77777777" w:rsidR="001D231C" w:rsidRDefault="001D231C">
      <w:pPr>
        <w:spacing w:after="0" w:line="240" w:lineRule="auto"/>
      </w:pPr>
      <w:r>
        <w:separator/>
      </w:r>
    </w:p>
  </w:endnote>
  <w:endnote w:type="continuationSeparator" w:id="0">
    <w:p w14:paraId="19DCEC06" w14:textId="77777777" w:rsidR="001D231C" w:rsidRDefault="001D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0239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0B872" w14:textId="77777777" w:rsidR="00FD7C99" w:rsidRDefault="009C0681">
        <w:pPr>
          <w:pStyle w:val="Footer"/>
          <w:jc w:val="right"/>
        </w:pPr>
      </w:p>
    </w:sdtContent>
  </w:sdt>
  <w:p w14:paraId="50A0AE14" w14:textId="77777777" w:rsidR="00FD7C99" w:rsidRDefault="00FD7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017A7" w14:textId="77777777" w:rsidR="00FD7C99" w:rsidRDefault="00FD7C99">
    <w:pPr>
      <w:pStyle w:val="Footer"/>
      <w:jc w:val="right"/>
      <w:rPr>
        <w:rFonts w:asciiTheme="majorHAnsi" w:eastAsiaTheme="majorEastAsia" w:hAnsiTheme="majorHAnsi" w:cstheme="majorBidi"/>
        <w:color w:val="008890" w:themeColor="accent1"/>
        <w:sz w:val="40"/>
        <w:szCs w:val="40"/>
      </w:rPr>
    </w:pPr>
  </w:p>
  <w:p w14:paraId="7AD81C09" w14:textId="77777777" w:rsidR="00FD7C99" w:rsidRDefault="00FD7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8603" w14:textId="69630F49" w:rsidR="00FD7C99" w:rsidRDefault="00FD7C99">
    <w:pPr>
      <w:pStyle w:val="Footer"/>
      <w:jc w:val="right"/>
      <w:rPr>
        <w:rFonts w:asciiTheme="majorHAnsi" w:eastAsiaTheme="majorEastAsia" w:hAnsiTheme="majorHAnsi" w:cstheme="majorBidi"/>
        <w:color w:val="008890" w:themeColor="accent1"/>
        <w:sz w:val="40"/>
        <w:szCs w:val="40"/>
      </w:rPr>
    </w:pPr>
  </w:p>
  <w:p w14:paraId="65DC1FB7" w14:textId="77777777" w:rsidR="00FD7C99" w:rsidRDefault="00FD7C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CA5D" w14:textId="77777777" w:rsidR="0013697B" w:rsidRDefault="0013697B">
    <w:pPr>
      <w:pStyle w:val="Footer"/>
      <w:jc w:val="right"/>
      <w:rPr>
        <w:rFonts w:asciiTheme="majorHAnsi" w:eastAsiaTheme="majorEastAsia" w:hAnsiTheme="majorHAnsi" w:cstheme="majorBidi"/>
        <w:color w:val="008890" w:themeColor="accent1"/>
        <w:sz w:val="40"/>
        <w:szCs w:val="40"/>
      </w:rPr>
    </w:pPr>
  </w:p>
  <w:p w14:paraId="73760D93" w14:textId="77777777" w:rsidR="0013697B" w:rsidRDefault="0013697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/>
        <w:color w:val="auto"/>
        <w:sz w:val="22"/>
        <w:szCs w:val="22"/>
      </w:rPr>
      <w:id w:val="211385042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008890" w:themeColor="accent1"/>
        <w:sz w:val="40"/>
        <w:szCs w:val="40"/>
      </w:rPr>
    </w:sdtEndPr>
    <w:sdtContent>
      <w:p w14:paraId="7E908771" w14:textId="77777777" w:rsidR="00FD7C99" w:rsidRDefault="00FD7C99">
        <w:pPr>
          <w:pStyle w:val="Footer"/>
          <w:jc w:val="right"/>
          <w:rPr>
            <w:rFonts w:asciiTheme="majorHAnsi" w:eastAsiaTheme="majorEastAsia" w:hAnsiTheme="majorHAnsi" w:cstheme="majorBidi"/>
            <w:color w:val="008890" w:themeColor="accent1"/>
            <w:sz w:val="40"/>
            <w:szCs w:val="40"/>
          </w:rPr>
        </w:pPr>
        <w:r>
          <w:rPr>
            <w:rFonts w:eastAsiaTheme="minorEastAsia"/>
            <w:color w:val="auto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eastAsiaTheme="minorEastAsia"/>
            <w:color w:val="auto"/>
            <w:sz w:val="22"/>
            <w:szCs w:val="22"/>
          </w:rPr>
          <w:fldChar w:fldCharType="separate"/>
        </w:r>
        <w:r w:rsidRPr="00906CCC">
          <w:rPr>
            <w:rFonts w:asciiTheme="majorHAnsi" w:eastAsiaTheme="majorEastAsia" w:hAnsiTheme="majorHAnsi" w:cstheme="majorBidi"/>
            <w:noProof/>
            <w:color w:val="008890" w:themeColor="accent1"/>
            <w:sz w:val="40"/>
            <w:szCs w:val="40"/>
          </w:rPr>
          <w:t>1</w:t>
        </w:r>
        <w:r>
          <w:rPr>
            <w:rFonts w:asciiTheme="majorHAnsi" w:eastAsiaTheme="majorEastAsia" w:hAnsiTheme="majorHAnsi" w:cstheme="majorBidi"/>
            <w:noProof/>
            <w:color w:val="008890" w:themeColor="accent1"/>
            <w:sz w:val="40"/>
            <w:szCs w:val="40"/>
          </w:rPr>
          <w:fldChar w:fldCharType="end"/>
        </w:r>
      </w:p>
    </w:sdtContent>
  </w:sdt>
  <w:p w14:paraId="09A8E474" w14:textId="77777777" w:rsidR="00FD7C99" w:rsidRDefault="00FD7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30B43" w14:textId="77777777" w:rsidR="001D231C" w:rsidRDefault="001D231C">
      <w:pPr>
        <w:spacing w:after="0" w:line="240" w:lineRule="auto"/>
      </w:pPr>
      <w:r>
        <w:separator/>
      </w:r>
    </w:p>
  </w:footnote>
  <w:footnote w:type="continuationSeparator" w:id="0">
    <w:p w14:paraId="41CFBA51" w14:textId="77777777" w:rsidR="001D231C" w:rsidRDefault="001D2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 w15:restartNumberingAfterBreak="0">
    <w:nsid w:val="02B91127"/>
    <w:multiLevelType w:val="hybridMultilevel"/>
    <w:tmpl w:val="7960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B449BF"/>
    <w:multiLevelType w:val="hybridMultilevel"/>
    <w:tmpl w:val="F2D0BD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0B810549"/>
    <w:multiLevelType w:val="hybridMultilevel"/>
    <w:tmpl w:val="C61A5034"/>
    <w:lvl w:ilvl="0" w:tplc="38E4E1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E53E9"/>
    <w:multiLevelType w:val="hybridMultilevel"/>
    <w:tmpl w:val="A88A43C8"/>
    <w:lvl w:ilvl="0" w:tplc="03D698D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4005D"/>
    <w:multiLevelType w:val="hybridMultilevel"/>
    <w:tmpl w:val="2340C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8502B3"/>
    <w:multiLevelType w:val="hybridMultilevel"/>
    <w:tmpl w:val="655027B6"/>
    <w:lvl w:ilvl="0" w:tplc="38E4E1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A0F86"/>
    <w:multiLevelType w:val="hybridMultilevel"/>
    <w:tmpl w:val="7E08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A35CD"/>
    <w:multiLevelType w:val="hybridMultilevel"/>
    <w:tmpl w:val="936C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65E6B"/>
    <w:multiLevelType w:val="hybridMultilevel"/>
    <w:tmpl w:val="FB7C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156F4"/>
    <w:multiLevelType w:val="hybridMultilevel"/>
    <w:tmpl w:val="19C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C2C15"/>
    <w:multiLevelType w:val="hybridMultilevel"/>
    <w:tmpl w:val="BAB4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978D9"/>
    <w:multiLevelType w:val="hybridMultilevel"/>
    <w:tmpl w:val="BFC8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F61C7"/>
    <w:multiLevelType w:val="hybridMultilevel"/>
    <w:tmpl w:val="95E4B1BC"/>
    <w:lvl w:ilvl="0" w:tplc="38E4E1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010C1"/>
    <w:multiLevelType w:val="hybridMultilevel"/>
    <w:tmpl w:val="0DD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C55F4"/>
    <w:multiLevelType w:val="hybridMultilevel"/>
    <w:tmpl w:val="7CD8E3BA"/>
    <w:lvl w:ilvl="0" w:tplc="38E4E1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062E7"/>
    <w:multiLevelType w:val="hybridMultilevel"/>
    <w:tmpl w:val="ED601C0A"/>
    <w:lvl w:ilvl="0" w:tplc="25244A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E0A24C5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A3FF4"/>
    <w:multiLevelType w:val="multilevel"/>
    <w:tmpl w:val="663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C45227"/>
    <w:multiLevelType w:val="hybridMultilevel"/>
    <w:tmpl w:val="1AF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FC7EE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77F09"/>
    <w:multiLevelType w:val="hybridMultilevel"/>
    <w:tmpl w:val="C3D6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F70EC"/>
    <w:multiLevelType w:val="hybridMultilevel"/>
    <w:tmpl w:val="C2EC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5595"/>
    <w:multiLevelType w:val="hybridMultilevel"/>
    <w:tmpl w:val="4DEAA3D0"/>
    <w:lvl w:ilvl="0" w:tplc="38E4E1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31539"/>
    <w:multiLevelType w:val="hybridMultilevel"/>
    <w:tmpl w:val="D8F2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87274"/>
    <w:multiLevelType w:val="hybridMultilevel"/>
    <w:tmpl w:val="3BEAE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286DEF"/>
    <w:multiLevelType w:val="multilevel"/>
    <w:tmpl w:val="5B2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F464F0"/>
    <w:multiLevelType w:val="hybridMultilevel"/>
    <w:tmpl w:val="29483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1673FB"/>
    <w:multiLevelType w:val="hybridMultilevel"/>
    <w:tmpl w:val="7BD8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42F3A"/>
    <w:multiLevelType w:val="hybridMultilevel"/>
    <w:tmpl w:val="241C9644"/>
    <w:lvl w:ilvl="0" w:tplc="38E4E1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56CEC"/>
    <w:multiLevelType w:val="hybridMultilevel"/>
    <w:tmpl w:val="1AF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FC7EE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1489B"/>
    <w:multiLevelType w:val="hybridMultilevel"/>
    <w:tmpl w:val="56E0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40F37"/>
    <w:multiLevelType w:val="hybridMultilevel"/>
    <w:tmpl w:val="8CCE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0770F"/>
    <w:multiLevelType w:val="hybridMultilevel"/>
    <w:tmpl w:val="7D884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C184D"/>
    <w:multiLevelType w:val="hybridMultilevel"/>
    <w:tmpl w:val="F322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64148">
    <w:abstractNumId w:val="4"/>
  </w:num>
  <w:num w:numId="2" w16cid:durableId="1253009583">
    <w:abstractNumId w:val="3"/>
  </w:num>
  <w:num w:numId="3" w16cid:durableId="1529223972">
    <w:abstractNumId w:val="2"/>
  </w:num>
  <w:num w:numId="4" w16cid:durableId="1913201741">
    <w:abstractNumId w:val="1"/>
  </w:num>
  <w:num w:numId="5" w16cid:durableId="1612391965">
    <w:abstractNumId w:val="0"/>
  </w:num>
  <w:num w:numId="6" w16cid:durableId="1586066633">
    <w:abstractNumId w:val="29"/>
  </w:num>
  <w:num w:numId="7" w16cid:durableId="1764911980">
    <w:abstractNumId w:val="20"/>
  </w:num>
  <w:num w:numId="8" w16cid:durableId="1426999572">
    <w:abstractNumId w:val="13"/>
  </w:num>
  <w:num w:numId="9" w16cid:durableId="972059403">
    <w:abstractNumId w:val="22"/>
  </w:num>
  <w:num w:numId="10" w16cid:durableId="2077242261">
    <w:abstractNumId w:val="5"/>
  </w:num>
  <w:num w:numId="11" w16cid:durableId="1608854051">
    <w:abstractNumId w:val="9"/>
  </w:num>
  <w:num w:numId="12" w16cid:durableId="433792087">
    <w:abstractNumId w:val="8"/>
  </w:num>
  <w:num w:numId="13" w16cid:durableId="299699008">
    <w:abstractNumId w:val="30"/>
  </w:num>
  <w:num w:numId="14" w16cid:durableId="407462850">
    <w:abstractNumId w:val="24"/>
  </w:num>
  <w:num w:numId="15" w16cid:durableId="1119447611">
    <w:abstractNumId w:val="23"/>
  </w:num>
  <w:num w:numId="16" w16cid:durableId="620696585">
    <w:abstractNumId w:val="33"/>
  </w:num>
  <w:num w:numId="17" w16cid:durableId="440533605">
    <w:abstractNumId w:val="6"/>
  </w:num>
  <w:num w:numId="18" w16cid:durableId="2052025413">
    <w:abstractNumId w:val="18"/>
  </w:num>
  <w:num w:numId="19" w16cid:durableId="579875223">
    <w:abstractNumId w:val="32"/>
  </w:num>
  <w:num w:numId="20" w16cid:durableId="888418225">
    <w:abstractNumId w:val="35"/>
  </w:num>
  <w:num w:numId="21" w16cid:durableId="1741170511">
    <w:abstractNumId w:val="12"/>
  </w:num>
  <w:num w:numId="22" w16cid:durableId="1610161015">
    <w:abstractNumId w:val="11"/>
  </w:num>
  <w:num w:numId="23" w16cid:durableId="842935911">
    <w:abstractNumId w:val="27"/>
  </w:num>
  <w:num w:numId="24" w16cid:durableId="330833101">
    <w:abstractNumId w:val="15"/>
  </w:num>
  <w:num w:numId="25" w16cid:durableId="1523323396">
    <w:abstractNumId w:val="16"/>
  </w:num>
  <w:num w:numId="26" w16cid:durableId="373428255">
    <w:abstractNumId w:val="36"/>
  </w:num>
  <w:num w:numId="27" w16cid:durableId="301740198">
    <w:abstractNumId w:val="14"/>
  </w:num>
  <w:num w:numId="28" w16cid:durableId="775372827">
    <w:abstractNumId w:val="19"/>
  </w:num>
  <w:num w:numId="29" w16cid:durableId="1680817749">
    <w:abstractNumId w:val="7"/>
  </w:num>
  <w:num w:numId="30" w16cid:durableId="119611905">
    <w:abstractNumId w:val="21"/>
  </w:num>
  <w:num w:numId="31" w16cid:durableId="839009875">
    <w:abstractNumId w:val="17"/>
  </w:num>
  <w:num w:numId="32" w16cid:durableId="1614628233">
    <w:abstractNumId w:val="25"/>
  </w:num>
  <w:num w:numId="33" w16cid:durableId="51274284">
    <w:abstractNumId w:val="28"/>
  </w:num>
  <w:num w:numId="34" w16cid:durableId="589896965">
    <w:abstractNumId w:val="10"/>
  </w:num>
  <w:num w:numId="35" w16cid:durableId="975724862">
    <w:abstractNumId w:val="26"/>
  </w:num>
  <w:num w:numId="36" w16cid:durableId="845635412">
    <w:abstractNumId w:val="31"/>
  </w:num>
  <w:num w:numId="37" w16cid:durableId="1134905388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0sDQ2MzIzMjAyMDBV0lEKTi0uzszPAymwrAUA/X8HLCwAAAA="/>
  </w:docVars>
  <w:rsids>
    <w:rsidRoot w:val="001F153E"/>
    <w:rsid w:val="00002378"/>
    <w:rsid w:val="00007FB6"/>
    <w:rsid w:val="0003192B"/>
    <w:rsid w:val="00043934"/>
    <w:rsid w:val="00044215"/>
    <w:rsid w:val="00051892"/>
    <w:rsid w:val="0005658F"/>
    <w:rsid w:val="0007225B"/>
    <w:rsid w:val="00074E8B"/>
    <w:rsid w:val="00081031"/>
    <w:rsid w:val="00081BB5"/>
    <w:rsid w:val="00081BD5"/>
    <w:rsid w:val="000A099C"/>
    <w:rsid w:val="000A2BAE"/>
    <w:rsid w:val="000B172D"/>
    <w:rsid w:val="000C20DB"/>
    <w:rsid w:val="000C46B7"/>
    <w:rsid w:val="000D6332"/>
    <w:rsid w:val="000E0368"/>
    <w:rsid w:val="000E3F33"/>
    <w:rsid w:val="000E6747"/>
    <w:rsid w:val="000F0F32"/>
    <w:rsid w:val="000F0FB3"/>
    <w:rsid w:val="000F1DCE"/>
    <w:rsid w:val="000F2478"/>
    <w:rsid w:val="000F642D"/>
    <w:rsid w:val="00102CCE"/>
    <w:rsid w:val="001109B9"/>
    <w:rsid w:val="00112932"/>
    <w:rsid w:val="00115C70"/>
    <w:rsid w:val="00126D74"/>
    <w:rsid w:val="00130C5C"/>
    <w:rsid w:val="0013697B"/>
    <w:rsid w:val="0014492B"/>
    <w:rsid w:val="00152330"/>
    <w:rsid w:val="001573B0"/>
    <w:rsid w:val="00160235"/>
    <w:rsid w:val="0016270C"/>
    <w:rsid w:val="00165981"/>
    <w:rsid w:val="00171308"/>
    <w:rsid w:val="00174A5D"/>
    <w:rsid w:val="00185A5C"/>
    <w:rsid w:val="00185BDA"/>
    <w:rsid w:val="001932E8"/>
    <w:rsid w:val="001A0D29"/>
    <w:rsid w:val="001A21B3"/>
    <w:rsid w:val="001A6FE9"/>
    <w:rsid w:val="001A7951"/>
    <w:rsid w:val="001B7807"/>
    <w:rsid w:val="001D231C"/>
    <w:rsid w:val="001D239F"/>
    <w:rsid w:val="001F0839"/>
    <w:rsid w:val="001F153E"/>
    <w:rsid w:val="001F32F9"/>
    <w:rsid w:val="00203C63"/>
    <w:rsid w:val="00210418"/>
    <w:rsid w:val="00210EF2"/>
    <w:rsid w:val="002141F4"/>
    <w:rsid w:val="00261075"/>
    <w:rsid w:val="0026113F"/>
    <w:rsid w:val="002673A9"/>
    <w:rsid w:val="002705F9"/>
    <w:rsid w:val="00271302"/>
    <w:rsid w:val="0027146F"/>
    <w:rsid w:val="0027441C"/>
    <w:rsid w:val="00274DA3"/>
    <w:rsid w:val="00274FC7"/>
    <w:rsid w:val="0027740A"/>
    <w:rsid w:val="00280D88"/>
    <w:rsid w:val="00297EB2"/>
    <w:rsid w:val="002A2B28"/>
    <w:rsid w:val="002A41D6"/>
    <w:rsid w:val="002C153A"/>
    <w:rsid w:val="002C1A1F"/>
    <w:rsid w:val="002C37C5"/>
    <w:rsid w:val="002D7180"/>
    <w:rsid w:val="002E11E2"/>
    <w:rsid w:val="002F20DA"/>
    <w:rsid w:val="003011E5"/>
    <w:rsid w:val="00302999"/>
    <w:rsid w:val="003150E4"/>
    <w:rsid w:val="003151C7"/>
    <w:rsid w:val="003224D1"/>
    <w:rsid w:val="00323780"/>
    <w:rsid w:val="00327210"/>
    <w:rsid w:val="0033070F"/>
    <w:rsid w:val="0033156F"/>
    <w:rsid w:val="00334527"/>
    <w:rsid w:val="003351DF"/>
    <w:rsid w:val="0033624E"/>
    <w:rsid w:val="00344036"/>
    <w:rsid w:val="0036239D"/>
    <w:rsid w:val="00362D65"/>
    <w:rsid w:val="00364879"/>
    <w:rsid w:val="00365B8C"/>
    <w:rsid w:val="00374D70"/>
    <w:rsid w:val="00375E67"/>
    <w:rsid w:val="00376B87"/>
    <w:rsid w:val="0038604B"/>
    <w:rsid w:val="00386DD5"/>
    <w:rsid w:val="003936C1"/>
    <w:rsid w:val="00394214"/>
    <w:rsid w:val="003A0631"/>
    <w:rsid w:val="003A49AE"/>
    <w:rsid w:val="003B3056"/>
    <w:rsid w:val="003C6A0D"/>
    <w:rsid w:val="003D2F00"/>
    <w:rsid w:val="003D3413"/>
    <w:rsid w:val="003E5393"/>
    <w:rsid w:val="004000A0"/>
    <w:rsid w:val="00400A1E"/>
    <w:rsid w:val="00402077"/>
    <w:rsid w:val="00402C3A"/>
    <w:rsid w:val="0040611C"/>
    <w:rsid w:val="00412B73"/>
    <w:rsid w:val="004154B5"/>
    <w:rsid w:val="00423710"/>
    <w:rsid w:val="004239F3"/>
    <w:rsid w:val="004257CE"/>
    <w:rsid w:val="00427C03"/>
    <w:rsid w:val="004306EC"/>
    <w:rsid w:val="00435A7E"/>
    <w:rsid w:val="00452B83"/>
    <w:rsid w:val="00470E71"/>
    <w:rsid w:val="00473A15"/>
    <w:rsid w:val="0047684A"/>
    <w:rsid w:val="00477762"/>
    <w:rsid w:val="00477DBC"/>
    <w:rsid w:val="0048198B"/>
    <w:rsid w:val="004875A9"/>
    <w:rsid w:val="00490852"/>
    <w:rsid w:val="004A1DD7"/>
    <w:rsid w:val="004A238C"/>
    <w:rsid w:val="004A2597"/>
    <w:rsid w:val="004A6442"/>
    <w:rsid w:val="004B656F"/>
    <w:rsid w:val="004D0DC5"/>
    <w:rsid w:val="004D2A6A"/>
    <w:rsid w:val="004E4D8D"/>
    <w:rsid w:val="004E54A1"/>
    <w:rsid w:val="004E7A27"/>
    <w:rsid w:val="00511D6D"/>
    <w:rsid w:val="0051615D"/>
    <w:rsid w:val="00524BAA"/>
    <w:rsid w:val="005251A0"/>
    <w:rsid w:val="0053053C"/>
    <w:rsid w:val="005359C9"/>
    <w:rsid w:val="00536BEE"/>
    <w:rsid w:val="005374E1"/>
    <w:rsid w:val="005402F0"/>
    <w:rsid w:val="00546646"/>
    <w:rsid w:val="00547F77"/>
    <w:rsid w:val="0055411B"/>
    <w:rsid w:val="00556B78"/>
    <w:rsid w:val="005637CB"/>
    <w:rsid w:val="00564EDC"/>
    <w:rsid w:val="00565450"/>
    <w:rsid w:val="0057416B"/>
    <w:rsid w:val="005748A1"/>
    <w:rsid w:val="0058183A"/>
    <w:rsid w:val="005842E1"/>
    <w:rsid w:val="005921DD"/>
    <w:rsid w:val="005A487D"/>
    <w:rsid w:val="005C5A1E"/>
    <w:rsid w:val="005C5BDA"/>
    <w:rsid w:val="005E75A3"/>
    <w:rsid w:val="005E79CF"/>
    <w:rsid w:val="005F081F"/>
    <w:rsid w:val="005F5504"/>
    <w:rsid w:val="005F65D2"/>
    <w:rsid w:val="00616989"/>
    <w:rsid w:val="00621FDD"/>
    <w:rsid w:val="00622B0E"/>
    <w:rsid w:val="0062488E"/>
    <w:rsid w:val="0062671E"/>
    <w:rsid w:val="00630849"/>
    <w:rsid w:val="00640091"/>
    <w:rsid w:val="00640506"/>
    <w:rsid w:val="00651A47"/>
    <w:rsid w:val="006548D1"/>
    <w:rsid w:val="00656516"/>
    <w:rsid w:val="0066205A"/>
    <w:rsid w:val="00673824"/>
    <w:rsid w:val="00680C58"/>
    <w:rsid w:val="0068320B"/>
    <w:rsid w:val="00695BF1"/>
    <w:rsid w:val="006A4AD9"/>
    <w:rsid w:val="006B2FAE"/>
    <w:rsid w:val="006B6A11"/>
    <w:rsid w:val="006C1C75"/>
    <w:rsid w:val="006C2B9B"/>
    <w:rsid w:val="006C7541"/>
    <w:rsid w:val="006D3D21"/>
    <w:rsid w:val="006E356D"/>
    <w:rsid w:val="006F756B"/>
    <w:rsid w:val="0072634A"/>
    <w:rsid w:val="007267AF"/>
    <w:rsid w:val="00731EA0"/>
    <w:rsid w:val="007508DB"/>
    <w:rsid w:val="00765220"/>
    <w:rsid w:val="00771B6C"/>
    <w:rsid w:val="00777C82"/>
    <w:rsid w:val="00782E10"/>
    <w:rsid w:val="007A3A9A"/>
    <w:rsid w:val="007A4152"/>
    <w:rsid w:val="007A7C81"/>
    <w:rsid w:val="007B0AF9"/>
    <w:rsid w:val="007B346A"/>
    <w:rsid w:val="007B7B52"/>
    <w:rsid w:val="007C34A5"/>
    <w:rsid w:val="007C6147"/>
    <w:rsid w:val="007C6C44"/>
    <w:rsid w:val="007D7B27"/>
    <w:rsid w:val="007E17DE"/>
    <w:rsid w:val="007F2DEC"/>
    <w:rsid w:val="007F3910"/>
    <w:rsid w:val="00801C87"/>
    <w:rsid w:val="0080420F"/>
    <w:rsid w:val="00804A6E"/>
    <w:rsid w:val="0080679C"/>
    <w:rsid w:val="008071E5"/>
    <w:rsid w:val="008159AA"/>
    <w:rsid w:val="00821408"/>
    <w:rsid w:val="00824B38"/>
    <w:rsid w:val="00824FD6"/>
    <w:rsid w:val="00826201"/>
    <w:rsid w:val="00832742"/>
    <w:rsid w:val="00835163"/>
    <w:rsid w:val="0083672B"/>
    <w:rsid w:val="008368BF"/>
    <w:rsid w:val="00844CA1"/>
    <w:rsid w:val="008459B1"/>
    <w:rsid w:val="0084685E"/>
    <w:rsid w:val="00854DB7"/>
    <w:rsid w:val="0085614A"/>
    <w:rsid w:val="00857BEF"/>
    <w:rsid w:val="00874292"/>
    <w:rsid w:val="0087521F"/>
    <w:rsid w:val="00883A87"/>
    <w:rsid w:val="00896C21"/>
    <w:rsid w:val="008A0250"/>
    <w:rsid w:val="008A7D1A"/>
    <w:rsid w:val="008A7EA4"/>
    <w:rsid w:val="008B3845"/>
    <w:rsid w:val="008B3BCA"/>
    <w:rsid w:val="008C09AF"/>
    <w:rsid w:val="008C2BE5"/>
    <w:rsid w:val="008D0D83"/>
    <w:rsid w:val="008D63AA"/>
    <w:rsid w:val="008E1012"/>
    <w:rsid w:val="008F0A51"/>
    <w:rsid w:val="008F5178"/>
    <w:rsid w:val="00906CCC"/>
    <w:rsid w:val="00921F0B"/>
    <w:rsid w:val="0092303D"/>
    <w:rsid w:val="00926F94"/>
    <w:rsid w:val="00930442"/>
    <w:rsid w:val="00933F9D"/>
    <w:rsid w:val="00941314"/>
    <w:rsid w:val="00942CE0"/>
    <w:rsid w:val="00946A49"/>
    <w:rsid w:val="00960D1B"/>
    <w:rsid w:val="00962151"/>
    <w:rsid w:val="00962160"/>
    <w:rsid w:val="00977390"/>
    <w:rsid w:val="00981B1C"/>
    <w:rsid w:val="00993B5C"/>
    <w:rsid w:val="009A12E2"/>
    <w:rsid w:val="009B6401"/>
    <w:rsid w:val="009C0681"/>
    <w:rsid w:val="009C32BC"/>
    <w:rsid w:val="009C366D"/>
    <w:rsid w:val="009C589E"/>
    <w:rsid w:val="009C79B0"/>
    <w:rsid w:val="009D1967"/>
    <w:rsid w:val="009D2A24"/>
    <w:rsid w:val="009E2C41"/>
    <w:rsid w:val="009F2E87"/>
    <w:rsid w:val="00A04F26"/>
    <w:rsid w:val="00A13880"/>
    <w:rsid w:val="00A14D06"/>
    <w:rsid w:val="00A30295"/>
    <w:rsid w:val="00A31A80"/>
    <w:rsid w:val="00A362E1"/>
    <w:rsid w:val="00A427EC"/>
    <w:rsid w:val="00A45AE1"/>
    <w:rsid w:val="00A52A07"/>
    <w:rsid w:val="00A653B8"/>
    <w:rsid w:val="00A7215A"/>
    <w:rsid w:val="00A72914"/>
    <w:rsid w:val="00A73832"/>
    <w:rsid w:val="00A80713"/>
    <w:rsid w:val="00A84A6F"/>
    <w:rsid w:val="00A95BC4"/>
    <w:rsid w:val="00A9724F"/>
    <w:rsid w:val="00A97E1D"/>
    <w:rsid w:val="00AA0A3E"/>
    <w:rsid w:val="00AA0D5C"/>
    <w:rsid w:val="00AA0EA2"/>
    <w:rsid w:val="00AA1F13"/>
    <w:rsid w:val="00AA769B"/>
    <w:rsid w:val="00AB2BFE"/>
    <w:rsid w:val="00AB621E"/>
    <w:rsid w:val="00AB66E7"/>
    <w:rsid w:val="00AD277F"/>
    <w:rsid w:val="00AE1E3D"/>
    <w:rsid w:val="00AE2C22"/>
    <w:rsid w:val="00AF16BB"/>
    <w:rsid w:val="00AF5AFE"/>
    <w:rsid w:val="00B01A5E"/>
    <w:rsid w:val="00B21272"/>
    <w:rsid w:val="00B21E5D"/>
    <w:rsid w:val="00B22928"/>
    <w:rsid w:val="00B3429F"/>
    <w:rsid w:val="00B46A56"/>
    <w:rsid w:val="00B50CF3"/>
    <w:rsid w:val="00B51B9A"/>
    <w:rsid w:val="00B637A9"/>
    <w:rsid w:val="00B70300"/>
    <w:rsid w:val="00B70BE5"/>
    <w:rsid w:val="00B84627"/>
    <w:rsid w:val="00B924F5"/>
    <w:rsid w:val="00B92E6F"/>
    <w:rsid w:val="00B93FDF"/>
    <w:rsid w:val="00B957F4"/>
    <w:rsid w:val="00B96F50"/>
    <w:rsid w:val="00BA3FA3"/>
    <w:rsid w:val="00BA4504"/>
    <w:rsid w:val="00BA74B7"/>
    <w:rsid w:val="00BB0743"/>
    <w:rsid w:val="00BB0AD6"/>
    <w:rsid w:val="00BB7666"/>
    <w:rsid w:val="00BC1660"/>
    <w:rsid w:val="00BC5723"/>
    <w:rsid w:val="00BD082E"/>
    <w:rsid w:val="00BD2039"/>
    <w:rsid w:val="00BE0802"/>
    <w:rsid w:val="00BE1699"/>
    <w:rsid w:val="00BF14AA"/>
    <w:rsid w:val="00BF1AE5"/>
    <w:rsid w:val="00BF6733"/>
    <w:rsid w:val="00C02992"/>
    <w:rsid w:val="00C078F1"/>
    <w:rsid w:val="00C15E6D"/>
    <w:rsid w:val="00C30138"/>
    <w:rsid w:val="00C315B2"/>
    <w:rsid w:val="00C34D86"/>
    <w:rsid w:val="00C42B5B"/>
    <w:rsid w:val="00C5113C"/>
    <w:rsid w:val="00C65CDD"/>
    <w:rsid w:val="00C7438B"/>
    <w:rsid w:val="00C77D65"/>
    <w:rsid w:val="00C80AFE"/>
    <w:rsid w:val="00C866BB"/>
    <w:rsid w:val="00CA1E4D"/>
    <w:rsid w:val="00CA4281"/>
    <w:rsid w:val="00CA4DD7"/>
    <w:rsid w:val="00CA7145"/>
    <w:rsid w:val="00CA7880"/>
    <w:rsid w:val="00CB13A9"/>
    <w:rsid w:val="00CB2492"/>
    <w:rsid w:val="00CB2DAD"/>
    <w:rsid w:val="00CB4A4D"/>
    <w:rsid w:val="00CC22FE"/>
    <w:rsid w:val="00CC43E3"/>
    <w:rsid w:val="00CC71E1"/>
    <w:rsid w:val="00CD7731"/>
    <w:rsid w:val="00D068DA"/>
    <w:rsid w:val="00D1081F"/>
    <w:rsid w:val="00D14F66"/>
    <w:rsid w:val="00D32645"/>
    <w:rsid w:val="00D43AF6"/>
    <w:rsid w:val="00D57FA3"/>
    <w:rsid w:val="00D623BA"/>
    <w:rsid w:val="00D6581B"/>
    <w:rsid w:val="00D65831"/>
    <w:rsid w:val="00D6749F"/>
    <w:rsid w:val="00D71331"/>
    <w:rsid w:val="00D73345"/>
    <w:rsid w:val="00D77E4C"/>
    <w:rsid w:val="00D80AF6"/>
    <w:rsid w:val="00D85FA7"/>
    <w:rsid w:val="00D9221D"/>
    <w:rsid w:val="00D96E91"/>
    <w:rsid w:val="00DA621D"/>
    <w:rsid w:val="00DA7C93"/>
    <w:rsid w:val="00DB0384"/>
    <w:rsid w:val="00DB230D"/>
    <w:rsid w:val="00DB3705"/>
    <w:rsid w:val="00DC0FA5"/>
    <w:rsid w:val="00DC1706"/>
    <w:rsid w:val="00DC19D0"/>
    <w:rsid w:val="00DE0CFC"/>
    <w:rsid w:val="00DE216F"/>
    <w:rsid w:val="00DE62C1"/>
    <w:rsid w:val="00DE6F3F"/>
    <w:rsid w:val="00DF173E"/>
    <w:rsid w:val="00DF2F2C"/>
    <w:rsid w:val="00E0736E"/>
    <w:rsid w:val="00E213DF"/>
    <w:rsid w:val="00E26DC8"/>
    <w:rsid w:val="00E27B6D"/>
    <w:rsid w:val="00E27D46"/>
    <w:rsid w:val="00E307AA"/>
    <w:rsid w:val="00E31AE6"/>
    <w:rsid w:val="00E35785"/>
    <w:rsid w:val="00E4007F"/>
    <w:rsid w:val="00E52DA6"/>
    <w:rsid w:val="00E54281"/>
    <w:rsid w:val="00E566F9"/>
    <w:rsid w:val="00E61124"/>
    <w:rsid w:val="00E707C0"/>
    <w:rsid w:val="00E74181"/>
    <w:rsid w:val="00E81092"/>
    <w:rsid w:val="00E8659C"/>
    <w:rsid w:val="00E94C59"/>
    <w:rsid w:val="00E964F9"/>
    <w:rsid w:val="00E96AB0"/>
    <w:rsid w:val="00E979C1"/>
    <w:rsid w:val="00EA0D52"/>
    <w:rsid w:val="00EA5E25"/>
    <w:rsid w:val="00EB3DCC"/>
    <w:rsid w:val="00EB51AD"/>
    <w:rsid w:val="00EC419B"/>
    <w:rsid w:val="00EC68AD"/>
    <w:rsid w:val="00EC6C65"/>
    <w:rsid w:val="00ED01E8"/>
    <w:rsid w:val="00ED361F"/>
    <w:rsid w:val="00EE3903"/>
    <w:rsid w:val="00EF0945"/>
    <w:rsid w:val="00EF0E81"/>
    <w:rsid w:val="00EF1453"/>
    <w:rsid w:val="00EF241E"/>
    <w:rsid w:val="00EF2D39"/>
    <w:rsid w:val="00F07B0B"/>
    <w:rsid w:val="00F07EB5"/>
    <w:rsid w:val="00F12CA3"/>
    <w:rsid w:val="00F12FD3"/>
    <w:rsid w:val="00F46806"/>
    <w:rsid w:val="00F518E5"/>
    <w:rsid w:val="00F54F88"/>
    <w:rsid w:val="00F56479"/>
    <w:rsid w:val="00F61571"/>
    <w:rsid w:val="00F62AED"/>
    <w:rsid w:val="00F714C1"/>
    <w:rsid w:val="00F71CEB"/>
    <w:rsid w:val="00F775CD"/>
    <w:rsid w:val="00F80F6E"/>
    <w:rsid w:val="00F814CA"/>
    <w:rsid w:val="00F82329"/>
    <w:rsid w:val="00F83E1A"/>
    <w:rsid w:val="00FA2E4E"/>
    <w:rsid w:val="00FA3681"/>
    <w:rsid w:val="00FA7F52"/>
    <w:rsid w:val="00FC5494"/>
    <w:rsid w:val="00FC6E23"/>
    <w:rsid w:val="00FC7B76"/>
    <w:rsid w:val="00FC7DDE"/>
    <w:rsid w:val="00FD4F36"/>
    <w:rsid w:val="00FD71E8"/>
    <w:rsid w:val="00FD7C99"/>
    <w:rsid w:val="00FE1017"/>
    <w:rsid w:val="00FE2D15"/>
    <w:rsid w:val="00FF089A"/>
    <w:rsid w:val="00FF0962"/>
    <w:rsid w:val="00FF4A4F"/>
    <w:rsid w:val="00FF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34729C"/>
  <w15:docId w15:val="{C240C05F-5B3F-4A47-ABF1-250F7B2A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B7"/>
    <w:pPr>
      <w:spacing w:after="160" w:line="360" w:lineRule="auto"/>
    </w:pPr>
    <w:rPr>
      <w:rFonts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153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BB5"/>
    <w:pPr>
      <w:spacing w:before="200" w:after="20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40"/>
      <w:szCs w:val="24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7A7C81"/>
    <w:pPr>
      <w:spacing w:after="120" w:line="240" w:lineRule="auto"/>
      <w:outlineLvl w:val="3"/>
    </w:pPr>
    <w:rPr>
      <w:b/>
      <w:color w:val="004348" w:themeColor="accent1" w:themeShade="80"/>
      <w:sz w:val="28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="Franklin Gothic Book" w:hAnsi="Franklin Gothic Book" w:cs="Times New Roman"/>
      <w:color w:val="595959" w:themeColor="text1" w:themeTint="A6"/>
      <w:spacing w:val="20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1BB5"/>
    <w:rPr>
      <w:rFonts w:ascii="Franklin Gothic Book" w:hAnsi="Franklin Gothic Book" w:cs="Times New Roman"/>
      <w:color w:val="595959" w:themeColor="text1" w:themeTint="A6"/>
      <w:spacing w:val="20"/>
      <w:sz w:val="40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80713"/>
    <w:pPr>
      <w:spacing w:before="240" w:after="0"/>
      <w:jc w:val="center"/>
    </w:pPr>
    <w:rPr>
      <w:b/>
      <w:bCs/>
      <w:color w:val="404040" w:themeColor="text1" w:themeTint="BF"/>
      <w:spacing w:val="1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A7C81"/>
    <w:rPr>
      <w:rFonts w:cs="Times New Roman"/>
      <w:b/>
      <w:color w:val="004348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5"/>
      </w:numPr>
      <w:spacing w:after="0"/>
    </w:pPr>
  </w:style>
  <w:style w:type="paragraph" w:styleId="NoSpacing">
    <w:name w:val="No Spacing"/>
    <w:basedOn w:val="Normal"/>
    <w:link w:val="NoSpacingChar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C6E23"/>
    <w:pPr>
      <w:tabs>
        <w:tab w:val="right" w:leader="dot" w:pos="8630"/>
      </w:tabs>
      <w:spacing w:after="120" w:line="240" w:lineRule="auto"/>
    </w:pPr>
    <w:rPr>
      <w:b/>
      <w:noProof/>
      <w:vanish/>
      <w:color w:val="00656B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F081F"/>
    <w:pPr>
      <w:tabs>
        <w:tab w:val="right" w:leader="dot" w:pos="9360"/>
      </w:tabs>
      <w:spacing w:after="120"/>
      <w:ind w:left="216"/>
    </w:pPr>
    <w:rPr>
      <w:b/>
      <w:noProof/>
      <w:color w:val="00656B" w:themeColor="accent1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E2C41"/>
    <w:pPr>
      <w:tabs>
        <w:tab w:val="right" w:leader="dot" w:pos="9360"/>
      </w:tabs>
      <w:spacing w:after="120"/>
      <w:ind w:left="446"/>
    </w:pPr>
    <w:rPr>
      <w:b/>
      <w:noProof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9E2C41"/>
    <w:pPr>
      <w:tabs>
        <w:tab w:val="right" w:leader="dot" w:pos="9360"/>
      </w:tabs>
      <w:spacing w:after="120"/>
      <w:ind w:firstLine="81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F153E"/>
    <w:rPr>
      <w:rFonts w:cs="Times New Roman"/>
      <w:b/>
      <w:color w:val="004348" w:themeColor="accent1" w:themeShade="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CF3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F4A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FF4A4F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777C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9FD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D6D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D6D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9D6D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9D6D7" w:themeFill="accent5"/>
      </w:tcPr>
    </w:tblStylePr>
    <w:tblStylePr w:type="band1Vert">
      <w:tblPr/>
      <w:tcPr>
        <w:shd w:val="clear" w:color="auto" w:fill="DCEEEF" w:themeFill="accent5" w:themeFillTint="66"/>
      </w:tcPr>
    </w:tblStylePr>
    <w:tblStylePr w:type="band1Horz">
      <w:tblPr/>
      <w:tcPr>
        <w:shd w:val="clear" w:color="auto" w:fill="DCEEEF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1F08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A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89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89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89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890" w:themeFill="accent1"/>
      </w:tcPr>
    </w:tblStylePr>
    <w:tblStylePr w:type="band1Vert">
      <w:tblPr/>
      <w:tcPr>
        <w:shd w:val="clear" w:color="auto" w:fill="6CF6FF" w:themeFill="accent1" w:themeFillTint="66"/>
      </w:tcPr>
    </w:tblStylePr>
    <w:tblStylePr w:type="band1Horz">
      <w:tblPr/>
      <w:tcPr>
        <w:shd w:val="clear" w:color="auto" w:fill="6CF6FF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239F3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pacing w:val="0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BE1699"/>
    <w:pPr>
      <w:spacing w:after="0"/>
    </w:pPr>
  </w:style>
  <w:style w:type="table" w:styleId="GridTable5Dark-Accent3">
    <w:name w:val="Grid Table 5 Dark Accent 3"/>
    <w:basedOn w:val="TableNormal"/>
    <w:uiPriority w:val="50"/>
    <w:rsid w:val="00777C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7D43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7D43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7D43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7D438" w:themeFill="accent3"/>
      </w:tcPr>
    </w:tblStylePr>
    <w:tblStylePr w:type="band1Vert">
      <w:tblPr/>
      <w:tcPr>
        <w:shd w:val="clear" w:color="auto" w:fill="E2EDAF" w:themeFill="accent3" w:themeFillTint="66"/>
      </w:tcPr>
    </w:tblStylePr>
    <w:tblStylePr w:type="band1Horz">
      <w:tblPr/>
      <w:tcPr>
        <w:shd w:val="clear" w:color="auto" w:fill="E2EDAF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777C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DF5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DF5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DF5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DF57" w:themeFill="accent2"/>
      </w:tcPr>
    </w:tblStylePr>
    <w:tblStylePr w:type="band1Vert">
      <w:tblPr/>
      <w:tcPr>
        <w:shd w:val="clear" w:color="auto" w:fill="ECF2BB" w:themeFill="accent2" w:themeFillTint="66"/>
      </w:tcPr>
    </w:tblStylePr>
    <w:tblStylePr w:type="band1Horz">
      <w:tblPr/>
      <w:tcPr>
        <w:shd w:val="clear" w:color="auto" w:fill="ECF2BB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8B3B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16BB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126D74"/>
  </w:style>
  <w:style w:type="character" w:customStyle="1" w:styleId="mi">
    <w:name w:val="mi"/>
    <w:basedOn w:val="DefaultParagraphFont"/>
    <w:rsid w:val="00126D74"/>
  </w:style>
  <w:style w:type="character" w:customStyle="1" w:styleId="mn">
    <w:name w:val="mn"/>
    <w:basedOn w:val="DefaultParagraphFont"/>
    <w:rsid w:val="00126D74"/>
  </w:style>
  <w:style w:type="character" w:customStyle="1" w:styleId="mjxassistivemathml">
    <w:name w:val="mjx_assistive_mathml"/>
    <w:basedOn w:val="DefaultParagraphFont"/>
    <w:rsid w:val="0012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1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954E2-34A8-4FA9-B221-7AED0C96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16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dev tripathi</dc:creator>
  <cp:keywords/>
  <dc:description/>
  <cp:lastModifiedBy>dev tripathi</cp:lastModifiedBy>
  <cp:revision>274</cp:revision>
  <cp:lastPrinted>2022-07-23T06:56:00Z</cp:lastPrinted>
  <dcterms:created xsi:type="dcterms:W3CDTF">2021-05-07T11:46:00Z</dcterms:created>
  <dcterms:modified xsi:type="dcterms:W3CDTF">2022-08-08T07:47:00Z</dcterms:modified>
</cp:coreProperties>
</file>