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5E90D" w14:textId="77777777" w:rsidR="00FE2108" w:rsidRPr="00111618" w:rsidRDefault="00FE2108" w:rsidP="0049359C">
      <w:pPr>
        <w:spacing w:line="480" w:lineRule="auto"/>
        <w:ind w:right="29"/>
      </w:pPr>
      <w:bookmarkStart w:id="0" w:name="_GoBack"/>
      <w:bookmarkEnd w:id="0"/>
      <w:r w:rsidRPr="00111618">
        <w:t>Module COM554</w:t>
      </w:r>
      <w:r>
        <w:rPr>
          <w:rFonts w:ascii="Cambria" w:hAnsi="Cambria"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tab/>
        <w:t xml:space="preserve"> November</w:t>
      </w:r>
      <w:r w:rsidRPr="00111618">
        <w:t>, 201</w:t>
      </w:r>
      <w:r>
        <w:t>6</w:t>
      </w:r>
    </w:p>
    <w:p w14:paraId="5C9A64D3" w14:textId="77777777" w:rsidR="00FE2108" w:rsidRDefault="00FE2108" w:rsidP="0049359C">
      <w:pPr>
        <w:spacing w:before="60" w:after="60"/>
        <w:jc w:val="center"/>
      </w:pPr>
      <w:r w:rsidRPr="00120357">
        <w:rPr>
          <w:b/>
          <w:bCs/>
          <w:iCs/>
          <w:color w:val="000000"/>
          <w:sz w:val="27"/>
          <w:szCs w:val="27"/>
        </w:rPr>
        <w:t>Interactive Web Computing</w:t>
      </w:r>
      <w:r w:rsidRPr="00111618">
        <w:rPr>
          <w:b/>
          <w:bCs/>
          <w:i/>
          <w:iCs/>
          <w:color w:val="000000"/>
          <w:sz w:val="27"/>
          <w:szCs w:val="27"/>
        </w:rPr>
        <w:t xml:space="preserve">                </w:t>
      </w:r>
      <w:r>
        <w:rPr>
          <w:b/>
          <w:bCs/>
          <w:i/>
          <w:iCs/>
          <w:color w:val="000000"/>
          <w:sz w:val="27"/>
          <w:szCs w:val="27"/>
        </w:rPr>
        <w:t xml:space="preserve">                                            </w:t>
      </w:r>
      <w:r>
        <w:t>Dr F Browne</w:t>
      </w:r>
    </w:p>
    <w:p w14:paraId="2A1AC8F9" w14:textId="77777777" w:rsidR="00FE2108" w:rsidRDefault="00FE2108" w:rsidP="0049359C">
      <w:pPr>
        <w:spacing w:before="60" w:after="60"/>
        <w:jc w:val="center"/>
      </w:pPr>
    </w:p>
    <w:p w14:paraId="609CB586" w14:textId="77777777" w:rsidR="00FE2108" w:rsidRDefault="00FE2108" w:rsidP="0049359C">
      <w:pPr>
        <w:spacing w:before="60" w:after="6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ASSIGNMENT 1 FEEDBACK</w:t>
      </w:r>
    </w:p>
    <w:p w14:paraId="76ECB0F0" w14:textId="77777777" w:rsidR="00FE2108" w:rsidRDefault="00FE2108" w:rsidP="00962617">
      <w:pPr>
        <w:spacing w:before="60" w:after="60"/>
        <w:rPr>
          <w:rFonts w:cstheme="minorHAnsi"/>
          <w:b/>
          <w:sz w:val="28"/>
        </w:rPr>
      </w:pPr>
    </w:p>
    <w:p w14:paraId="714CF087" w14:textId="77777777" w:rsidR="00FE2108" w:rsidRPr="002D1BC8" w:rsidRDefault="00FE2108" w:rsidP="00802AF6">
      <w:pPr>
        <w:tabs>
          <w:tab w:val="left" w:pos="2640"/>
        </w:tabs>
        <w:spacing w:before="60" w:after="60"/>
        <w:rPr>
          <w:rFonts w:cstheme="minorHAnsi"/>
          <w:sz w:val="28"/>
        </w:rPr>
      </w:pPr>
      <w:r w:rsidRPr="002D1BC8">
        <w:rPr>
          <w:rFonts w:cstheme="minorHAnsi"/>
          <w:b/>
          <w:sz w:val="28"/>
        </w:rPr>
        <w:t>Student Name:</w:t>
      </w:r>
      <w:r w:rsidRPr="002D1BC8">
        <w:rPr>
          <w:rFonts w:cstheme="minorHAnsi"/>
          <w:sz w:val="28"/>
        </w:rPr>
        <w:t xml:space="preserve"> </w:t>
      </w:r>
      <w:r w:rsidRPr="009D3D45">
        <w:rPr>
          <w:rFonts w:cstheme="minorHAnsi"/>
          <w:noProof/>
          <w:sz w:val="28"/>
        </w:rPr>
        <w:t>Neil</w:t>
      </w:r>
      <w:r>
        <w:rPr>
          <w:rFonts w:cstheme="minorHAnsi"/>
          <w:sz w:val="28"/>
        </w:rPr>
        <w:t xml:space="preserve"> </w:t>
      </w:r>
      <w:r w:rsidRPr="009D3D45">
        <w:rPr>
          <w:rFonts w:cstheme="minorHAnsi"/>
          <w:noProof/>
          <w:sz w:val="28"/>
        </w:rPr>
        <w:t>Rafferty</w:t>
      </w:r>
    </w:p>
    <w:p w14:paraId="2FB4694C" w14:textId="77777777" w:rsidR="00FE2108" w:rsidRDefault="00FE2108" w:rsidP="00962617">
      <w:pPr>
        <w:spacing w:before="60" w:after="6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260"/>
        <w:gridCol w:w="1617"/>
      </w:tblGrid>
      <w:tr w:rsidR="00FE2108" w:rsidRPr="00A844D9" w14:paraId="222F8C15" w14:textId="77777777" w:rsidTr="00986634">
        <w:tc>
          <w:tcPr>
            <w:tcW w:w="3652" w:type="dxa"/>
          </w:tcPr>
          <w:p w14:paraId="373864FF" w14:textId="77777777" w:rsidR="00FE2108" w:rsidRPr="00A844D9" w:rsidRDefault="00FE2108" w:rsidP="00986634">
            <w:pPr>
              <w:spacing w:before="60" w:after="60"/>
              <w:rPr>
                <w:rFonts w:ascii="Cambria" w:hAnsi="Cambria"/>
              </w:rPr>
            </w:pPr>
            <w:r w:rsidRPr="00A844D9">
              <w:rPr>
                <w:rFonts w:ascii="Cambria" w:hAnsi="Cambria" w:cstheme="minorHAnsi"/>
                <w:b/>
                <w:szCs w:val="24"/>
              </w:rPr>
              <w:t>Code</w:t>
            </w:r>
          </w:p>
          <w:p w14:paraId="0987630E" w14:textId="77777777" w:rsidR="00FE2108" w:rsidRPr="00A844D9" w:rsidRDefault="00FE2108" w:rsidP="00986634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</w:p>
          <w:p w14:paraId="29EFD073" w14:textId="77777777" w:rsidR="00FE2108" w:rsidRPr="00A844D9" w:rsidRDefault="00FE2108" w:rsidP="00986634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  <w:r w:rsidRPr="00A844D9">
              <w:rPr>
                <w:rFonts w:ascii="Cambria" w:hAnsi="Cambria"/>
                <w:sz w:val="22"/>
                <w:szCs w:val="22"/>
              </w:rPr>
              <w:t xml:space="preserve">Presence of </w:t>
            </w:r>
            <w:r>
              <w:rPr>
                <w:rFonts w:ascii="Cambria" w:hAnsi="Cambria"/>
                <w:sz w:val="22"/>
                <w:szCs w:val="22"/>
              </w:rPr>
              <w:t xml:space="preserve">required </w:t>
            </w:r>
            <w:r w:rsidRPr="00A844D9">
              <w:rPr>
                <w:rFonts w:ascii="Cambria" w:hAnsi="Cambria"/>
                <w:sz w:val="22"/>
                <w:szCs w:val="22"/>
              </w:rPr>
              <w:t>code features</w:t>
            </w:r>
          </w:p>
          <w:p w14:paraId="701CA6BD" w14:textId="77777777" w:rsidR="00FE2108" w:rsidRPr="00A844D9" w:rsidRDefault="00FE2108" w:rsidP="00986634">
            <w:p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A844D9">
              <w:rPr>
                <w:rFonts w:ascii="Cambria" w:hAnsi="Cambria" w:cstheme="minorHAnsi"/>
                <w:sz w:val="22"/>
                <w:szCs w:val="22"/>
              </w:rPr>
              <w:t xml:space="preserve">Range and quality of jQuery </w:t>
            </w:r>
            <w:r>
              <w:rPr>
                <w:rFonts w:ascii="Cambria" w:hAnsi="Cambria" w:cstheme="minorHAnsi"/>
                <w:sz w:val="22"/>
                <w:szCs w:val="22"/>
              </w:rPr>
              <w:t>code features</w:t>
            </w:r>
          </w:p>
          <w:p w14:paraId="16358E22" w14:textId="77777777" w:rsidR="00FE2108" w:rsidRDefault="00FE2108" w:rsidP="00986634">
            <w:pPr>
              <w:spacing w:before="60" w:after="60"/>
              <w:rPr>
                <w:rFonts w:ascii="Cambria" w:hAnsi="Cambria" w:cstheme="minorHAnsi"/>
                <w:sz w:val="22"/>
                <w:szCs w:val="22"/>
              </w:rPr>
            </w:pPr>
            <w:r w:rsidRPr="00A844D9">
              <w:rPr>
                <w:rFonts w:ascii="Cambria" w:hAnsi="Cambria" w:cstheme="minorHAnsi"/>
                <w:sz w:val="22"/>
                <w:szCs w:val="22"/>
              </w:rPr>
              <w:t>Additional functionality</w:t>
            </w:r>
          </w:p>
          <w:p w14:paraId="1F9A705E" w14:textId="77777777" w:rsidR="00FE2108" w:rsidRPr="00A844D9" w:rsidRDefault="00FE2108" w:rsidP="00986634">
            <w:pPr>
              <w:spacing w:before="60"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2D57A9A" w14:textId="77777777" w:rsidR="00FE2108" w:rsidRPr="00A844D9" w:rsidRDefault="00FE2108" w:rsidP="00986634">
            <w:pPr>
              <w:spacing w:before="60" w:after="60"/>
              <w:jc w:val="right"/>
              <w:rPr>
                <w:rFonts w:ascii="Cambria" w:hAnsi="Cambria"/>
              </w:rPr>
            </w:pPr>
            <w:r w:rsidRPr="00A844D9">
              <w:rPr>
                <w:rFonts w:ascii="Cambria" w:hAnsi="Cambria" w:cstheme="minorHAnsi"/>
                <w:sz w:val="22"/>
                <w:szCs w:val="18"/>
              </w:rPr>
              <w:t>High …………………………….. Low</w:t>
            </w:r>
          </w:p>
        </w:tc>
        <w:tc>
          <w:tcPr>
            <w:tcW w:w="1617" w:type="dxa"/>
          </w:tcPr>
          <w:p w14:paraId="52CD1F1D" w14:textId="77777777" w:rsidR="00FE2108" w:rsidRPr="00A844D9" w:rsidRDefault="00FE2108" w:rsidP="00986634">
            <w:pPr>
              <w:spacing w:before="60" w:after="60"/>
              <w:jc w:val="right"/>
              <w:rPr>
                <w:rFonts w:ascii="Cambria" w:hAnsi="Cambria"/>
              </w:rPr>
            </w:pPr>
            <w:r w:rsidRPr="009D3D45">
              <w:rPr>
                <w:rFonts w:asciiTheme="majorHAnsi" w:hAnsiTheme="majorHAnsi"/>
                <w:noProof/>
              </w:rPr>
              <w:t>24</w:t>
            </w:r>
            <w:r w:rsidRPr="00A844D9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30</w:t>
            </w:r>
          </w:p>
        </w:tc>
      </w:tr>
      <w:tr w:rsidR="00FE2108" w:rsidRPr="00A844D9" w14:paraId="3CC3F34A" w14:textId="77777777" w:rsidTr="00986634">
        <w:tc>
          <w:tcPr>
            <w:tcW w:w="3652" w:type="dxa"/>
          </w:tcPr>
          <w:p w14:paraId="151DC55E" w14:textId="77777777" w:rsidR="00FE2108" w:rsidRPr="00A844D9" w:rsidRDefault="00FE2108" w:rsidP="00986634">
            <w:pPr>
              <w:spacing w:before="60" w:after="60"/>
              <w:rPr>
                <w:rFonts w:ascii="Cambria" w:hAnsi="Cambria"/>
                <w:b/>
              </w:rPr>
            </w:pPr>
            <w:r w:rsidRPr="00A844D9">
              <w:rPr>
                <w:rFonts w:ascii="Cambria" w:hAnsi="Cambria"/>
                <w:b/>
              </w:rPr>
              <w:t>Style and Layout</w:t>
            </w:r>
          </w:p>
          <w:p w14:paraId="3229626B" w14:textId="77777777" w:rsidR="00FE2108" w:rsidRPr="00A844D9" w:rsidRDefault="00FE2108" w:rsidP="00986634">
            <w:pPr>
              <w:spacing w:before="60" w:after="60"/>
              <w:rPr>
                <w:rFonts w:ascii="Cambria" w:hAnsi="Cambria" w:cstheme="minorHAnsi"/>
                <w:sz w:val="22"/>
                <w:szCs w:val="18"/>
              </w:rPr>
            </w:pPr>
          </w:p>
          <w:p w14:paraId="78B17058" w14:textId="77777777" w:rsidR="00FE2108" w:rsidRDefault="00FE2108" w:rsidP="00986634">
            <w:pPr>
              <w:spacing w:before="60" w:after="60"/>
              <w:rPr>
                <w:rFonts w:ascii="Cambria" w:hAnsi="Cambria" w:cstheme="minorHAnsi"/>
                <w:sz w:val="22"/>
                <w:szCs w:val="18"/>
              </w:rPr>
            </w:pPr>
            <w:r w:rsidRPr="00A844D9">
              <w:rPr>
                <w:rFonts w:ascii="Cambria" w:hAnsi="Cambria" w:cstheme="minorHAnsi"/>
                <w:sz w:val="22"/>
                <w:szCs w:val="18"/>
              </w:rPr>
              <w:t xml:space="preserve">Quality/completeness of CSS  </w:t>
            </w:r>
          </w:p>
          <w:p w14:paraId="4A2FD921" w14:textId="77777777" w:rsidR="00FE2108" w:rsidRPr="00A844D9" w:rsidRDefault="00FE2108" w:rsidP="00986634">
            <w:pPr>
              <w:spacing w:before="60" w:after="60"/>
              <w:rPr>
                <w:rFonts w:ascii="Cambria" w:hAnsi="Cambria"/>
              </w:rPr>
            </w:pPr>
          </w:p>
        </w:tc>
        <w:tc>
          <w:tcPr>
            <w:tcW w:w="3260" w:type="dxa"/>
          </w:tcPr>
          <w:p w14:paraId="28A995E4" w14:textId="77777777" w:rsidR="00FE2108" w:rsidRPr="00A844D9" w:rsidRDefault="00FE2108" w:rsidP="00986634">
            <w:pPr>
              <w:spacing w:before="60" w:after="60"/>
              <w:jc w:val="right"/>
              <w:rPr>
                <w:rFonts w:ascii="Cambria" w:hAnsi="Cambria"/>
              </w:rPr>
            </w:pPr>
            <w:r w:rsidRPr="00A844D9">
              <w:rPr>
                <w:rFonts w:ascii="Cambria" w:hAnsi="Cambria" w:cstheme="minorHAnsi"/>
                <w:sz w:val="22"/>
                <w:szCs w:val="18"/>
              </w:rPr>
              <w:t>High …………………………….. Low</w:t>
            </w:r>
          </w:p>
        </w:tc>
        <w:tc>
          <w:tcPr>
            <w:tcW w:w="1617" w:type="dxa"/>
          </w:tcPr>
          <w:p w14:paraId="0CE80993" w14:textId="77777777" w:rsidR="00FE2108" w:rsidRPr="00A844D9" w:rsidRDefault="00FE2108" w:rsidP="00986634">
            <w:pPr>
              <w:spacing w:before="60" w:after="60"/>
              <w:jc w:val="right"/>
              <w:rPr>
                <w:rFonts w:ascii="Cambria" w:hAnsi="Cambria"/>
              </w:rPr>
            </w:pPr>
            <w:r w:rsidRPr="009D3D45">
              <w:rPr>
                <w:rFonts w:ascii="Cambria" w:hAnsi="Cambria"/>
                <w:noProof/>
              </w:rPr>
              <w:t>3.5</w:t>
            </w:r>
            <w:r>
              <w:rPr>
                <w:rFonts w:ascii="Cambria" w:hAnsi="Cambria"/>
              </w:rPr>
              <w:t>/5</w:t>
            </w:r>
          </w:p>
        </w:tc>
      </w:tr>
      <w:tr w:rsidR="00FE2108" w:rsidRPr="00A844D9" w14:paraId="3FC30B19" w14:textId="77777777" w:rsidTr="00986634">
        <w:tc>
          <w:tcPr>
            <w:tcW w:w="3652" w:type="dxa"/>
          </w:tcPr>
          <w:p w14:paraId="44594223" w14:textId="77777777" w:rsidR="00FE2108" w:rsidRPr="00A844D9" w:rsidRDefault="00FE2108" w:rsidP="00986634">
            <w:pPr>
              <w:rPr>
                <w:rFonts w:ascii="Cambria" w:hAnsi="Cambria" w:cstheme="minorHAnsi"/>
                <w:b/>
                <w:szCs w:val="18"/>
              </w:rPr>
            </w:pPr>
            <w:r>
              <w:rPr>
                <w:rFonts w:ascii="Cambria" w:hAnsi="Cambria" w:cstheme="minorHAnsi"/>
                <w:b/>
                <w:szCs w:val="18"/>
              </w:rPr>
              <w:t xml:space="preserve">Weekly technical </w:t>
            </w:r>
            <w:r w:rsidRPr="00A844D9">
              <w:rPr>
                <w:rFonts w:ascii="Cambria" w:hAnsi="Cambria" w:cstheme="minorHAnsi"/>
                <w:b/>
                <w:szCs w:val="18"/>
              </w:rPr>
              <w:t>log comments and Video Review</w:t>
            </w:r>
          </w:p>
          <w:p w14:paraId="2F4B13E7" w14:textId="77777777" w:rsidR="00FE2108" w:rsidRPr="00A844D9" w:rsidRDefault="00FE2108" w:rsidP="00986634">
            <w:pPr>
              <w:rPr>
                <w:rFonts w:ascii="Cambria" w:hAnsi="Cambria" w:cstheme="minorHAnsi"/>
                <w:sz w:val="22"/>
                <w:szCs w:val="18"/>
              </w:rPr>
            </w:pPr>
          </w:p>
          <w:p w14:paraId="6E4760ED" w14:textId="77777777" w:rsidR="00FE2108" w:rsidRPr="00A844D9" w:rsidRDefault="00FE2108" w:rsidP="00986634">
            <w:pPr>
              <w:rPr>
                <w:rFonts w:ascii="Cambria" w:hAnsi="Cambria" w:cstheme="minorHAnsi"/>
                <w:sz w:val="22"/>
                <w:szCs w:val="18"/>
              </w:rPr>
            </w:pPr>
            <w:r>
              <w:rPr>
                <w:rFonts w:ascii="Cambria" w:hAnsi="Cambria" w:cstheme="minorHAnsi"/>
                <w:sz w:val="22"/>
                <w:szCs w:val="18"/>
              </w:rPr>
              <w:t>Overview of the r</w:t>
            </w:r>
            <w:r w:rsidRPr="00A844D9">
              <w:rPr>
                <w:rFonts w:ascii="Cambria" w:hAnsi="Cambria" w:cstheme="minorHAnsi"/>
                <w:sz w:val="22"/>
                <w:szCs w:val="18"/>
              </w:rPr>
              <w:t xml:space="preserve">ange of jQuery </w:t>
            </w:r>
            <w:r>
              <w:rPr>
                <w:rFonts w:ascii="Cambria" w:hAnsi="Cambria" w:cstheme="minorHAnsi"/>
                <w:sz w:val="22"/>
                <w:szCs w:val="18"/>
              </w:rPr>
              <w:t>features</w:t>
            </w:r>
            <w:r w:rsidRPr="00A844D9">
              <w:rPr>
                <w:rFonts w:ascii="Cambria" w:hAnsi="Cambria" w:cstheme="minorHAnsi"/>
                <w:sz w:val="22"/>
                <w:szCs w:val="18"/>
              </w:rPr>
              <w:t xml:space="preserve"> </w:t>
            </w:r>
          </w:p>
          <w:p w14:paraId="435E6666" w14:textId="77777777" w:rsidR="00FE2108" w:rsidRPr="00A844D9" w:rsidRDefault="00FE2108" w:rsidP="00986634">
            <w:pPr>
              <w:rPr>
                <w:rFonts w:ascii="Cambria" w:hAnsi="Cambria" w:cstheme="minorHAnsi"/>
                <w:b/>
                <w:szCs w:val="18"/>
              </w:rPr>
            </w:pPr>
            <w:r w:rsidRPr="00A844D9">
              <w:rPr>
                <w:rFonts w:ascii="Cambria" w:hAnsi="Cambria" w:cstheme="minorHAnsi"/>
                <w:sz w:val="22"/>
                <w:szCs w:val="18"/>
              </w:rPr>
              <w:t>Evidence of understanding</w:t>
            </w:r>
            <w:r w:rsidRPr="00A844D9">
              <w:rPr>
                <w:rFonts w:ascii="Cambria" w:hAnsi="Cambria" w:cstheme="minorHAnsi"/>
                <w:b/>
                <w:szCs w:val="18"/>
              </w:rPr>
              <w:t xml:space="preserve"> </w:t>
            </w:r>
          </w:p>
          <w:p w14:paraId="178B2C1A" w14:textId="77777777" w:rsidR="00FE2108" w:rsidRPr="00A844D9" w:rsidRDefault="00FE2108" w:rsidP="00986634">
            <w:pPr>
              <w:spacing w:before="60" w:after="60"/>
              <w:rPr>
                <w:rFonts w:ascii="Cambria" w:hAnsi="Cambria"/>
              </w:rPr>
            </w:pPr>
          </w:p>
        </w:tc>
        <w:tc>
          <w:tcPr>
            <w:tcW w:w="3260" w:type="dxa"/>
          </w:tcPr>
          <w:p w14:paraId="51279B24" w14:textId="77777777" w:rsidR="00FE2108" w:rsidRPr="00A844D9" w:rsidRDefault="00FE2108" w:rsidP="00986634">
            <w:pPr>
              <w:spacing w:before="60" w:after="60"/>
              <w:jc w:val="right"/>
              <w:rPr>
                <w:rFonts w:ascii="Cambria" w:hAnsi="Cambria"/>
              </w:rPr>
            </w:pPr>
            <w:r w:rsidRPr="00A844D9">
              <w:rPr>
                <w:rFonts w:ascii="Cambria" w:hAnsi="Cambria" w:cstheme="minorHAnsi"/>
                <w:sz w:val="22"/>
                <w:szCs w:val="18"/>
              </w:rPr>
              <w:t>High …………………………….. Low</w:t>
            </w:r>
          </w:p>
        </w:tc>
        <w:tc>
          <w:tcPr>
            <w:tcW w:w="1617" w:type="dxa"/>
          </w:tcPr>
          <w:p w14:paraId="777788AB" w14:textId="77777777" w:rsidR="00FE2108" w:rsidRPr="00A844D9" w:rsidRDefault="00FE2108" w:rsidP="00986634">
            <w:pPr>
              <w:spacing w:before="60" w:after="60"/>
              <w:jc w:val="right"/>
              <w:rPr>
                <w:rFonts w:ascii="Cambria" w:hAnsi="Cambria"/>
              </w:rPr>
            </w:pPr>
            <w:r w:rsidRPr="009D3D45">
              <w:rPr>
                <w:rFonts w:ascii="Cambria" w:hAnsi="Cambria"/>
                <w:noProof/>
              </w:rPr>
              <w:t>10</w:t>
            </w:r>
            <w:r>
              <w:rPr>
                <w:rFonts w:ascii="Cambria" w:hAnsi="Cambria"/>
              </w:rPr>
              <w:t>/15</w:t>
            </w:r>
          </w:p>
        </w:tc>
      </w:tr>
      <w:tr w:rsidR="00FE2108" w:rsidRPr="00A844D9" w14:paraId="2DEDD4BA" w14:textId="77777777" w:rsidTr="00986634">
        <w:tc>
          <w:tcPr>
            <w:tcW w:w="8529" w:type="dxa"/>
            <w:gridSpan w:val="3"/>
          </w:tcPr>
          <w:p w14:paraId="388D850A" w14:textId="77777777" w:rsidR="00FE2108" w:rsidRPr="00A844D9" w:rsidRDefault="00FE2108" w:rsidP="00986634">
            <w:pPr>
              <w:rPr>
                <w:rFonts w:ascii="Cambria" w:hAnsi="Cambria" w:cstheme="minorHAnsi"/>
              </w:rPr>
            </w:pPr>
            <w:r w:rsidRPr="00A844D9">
              <w:rPr>
                <w:rFonts w:ascii="Cambria" w:hAnsi="Cambria" w:cstheme="minorHAnsi"/>
              </w:rPr>
              <w:t xml:space="preserve">           </w:t>
            </w:r>
            <w:r>
              <w:rPr>
                <w:rFonts w:ascii="Cambria" w:hAnsi="Cambria" w:cstheme="minorHAnsi"/>
              </w:rPr>
              <w:t xml:space="preserve">                 </w:t>
            </w:r>
            <w:r w:rsidRPr="00A844D9">
              <w:rPr>
                <w:rFonts w:ascii="Cambria" w:hAnsi="Cambria" w:cstheme="minorHAnsi"/>
              </w:rPr>
              <w:t xml:space="preserve">Total Marks: </w:t>
            </w:r>
            <w:r w:rsidRPr="009D3D45">
              <w:rPr>
                <w:rFonts w:ascii="Cambria" w:hAnsi="Cambria" w:cstheme="minorHAnsi"/>
                <w:noProof/>
              </w:rPr>
              <w:t>37.5</w:t>
            </w:r>
            <w:r>
              <w:rPr>
                <w:rFonts w:ascii="Cambria" w:hAnsi="Cambria" w:cstheme="minorHAnsi"/>
              </w:rPr>
              <w:t xml:space="preserve"> </w:t>
            </w:r>
            <w:r w:rsidRPr="00A844D9">
              <w:rPr>
                <w:rFonts w:ascii="Cambria" w:hAnsi="Cambria" w:cstheme="minorHAnsi"/>
              </w:rPr>
              <w:t>out of a possible 50</w:t>
            </w:r>
            <w:r>
              <w:rPr>
                <w:rFonts w:ascii="Cambria" w:hAnsi="Cambria" w:cstheme="minorHAnsi"/>
              </w:rPr>
              <w:t xml:space="preserve"> (</w:t>
            </w:r>
            <w:r w:rsidRPr="009D3D45">
              <w:rPr>
                <w:rFonts w:ascii="Cambria" w:hAnsi="Cambria" w:cstheme="minorHAnsi"/>
                <w:noProof/>
              </w:rPr>
              <w:t>75</w:t>
            </w:r>
            <w:r>
              <w:rPr>
                <w:rFonts w:ascii="Cambria" w:hAnsi="Cambria" w:cstheme="minorHAnsi"/>
              </w:rPr>
              <w:t xml:space="preserve"> %)</w:t>
            </w:r>
          </w:p>
          <w:p w14:paraId="2835AB00" w14:textId="77777777" w:rsidR="00FE2108" w:rsidRPr="00A844D9" w:rsidRDefault="00FE2108" w:rsidP="00986634">
            <w:pPr>
              <w:spacing w:before="60" w:after="60"/>
              <w:rPr>
                <w:rFonts w:ascii="Cambria" w:hAnsi="Cambria"/>
              </w:rPr>
            </w:pPr>
          </w:p>
        </w:tc>
      </w:tr>
    </w:tbl>
    <w:p w14:paraId="1806A01D" w14:textId="77777777" w:rsidR="00FE2108" w:rsidRDefault="00FE2108" w:rsidP="00962617">
      <w:pPr>
        <w:rPr>
          <w:rFonts w:cstheme="minorHAnsi"/>
        </w:rPr>
      </w:pPr>
    </w:p>
    <w:p w14:paraId="51394962" w14:textId="77777777" w:rsidR="00FE2108" w:rsidRPr="005F2382" w:rsidRDefault="00FE2108" w:rsidP="00962617">
      <w:pPr>
        <w:rPr>
          <w:rFonts w:cstheme="minorHAnsi"/>
          <w:b/>
        </w:rPr>
      </w:pPr>
      <w:r>
        <w:rPr>
          <w:rFonts w:cstheme="minorHAnsi"/>
          <w:b/>
        </w:rPr>
        <w:t>Feedback c</w:t>
      </w:r>
      <w:r w:rsidRPr="005F2382">
        <w:rPr>
          <w:rFonts w:cstheme="minorHAnsi"/>
          <w:b/>
        </w:rPr>
        <w:t xml:space="preserve">omments </w:t>
      </w:r>
    </w:p>
    <w:p w14:paraId="1DC10E11" w14:textId="77777777" w:rsidR="00FE2108" w:rsidRDefault="00FE2108" w:rsidP="00962617">
      <w:pPr>
        <w:rPr>
          <w:rFonts w:asciiTheme="majorHAnsi" w:hAnsiTheme="majorHAnsi"/>
        </w:rPr>
      </w:pPr>
      <w:r w:rsidRPr="009D3D45">
        <w:rPr>
          <w:rFonts w:asciiTheme="majorHAnsi" w:hAnsiTheme="majorHAnsi"/>
          <w:noProof/>
        </w:rPr>
        <w:t xml:space="preserve">Excellent work! A very neat piece of work throughout. Consistent theme throughout. Code well abstracted and commented. Good range of and quality of features implemented. Additional features were noted including a detailed game, validation and the dynamic table. This went beyond specification by reading in from XML (note xhr.open("GET", "databases/Seasons.xml", false)/ had an error on server) and the use of cookies. Minor comment on iFrame - could consider HTML5 video tag.  Well produced screen cast and clear technical report </w:t>
      </w:r>
    </w:p>
    <w:p w14:paraId="1245775F" w14:textId="77777777" w:rsidR="00FE2108" w:rsidRDefault="00FE2108">
      <w:pPr>
        <w:sectPr w:rsidR="00FE2108" w:rsidSect="00FE2108">
          <w:headerReference w:type="default" r:id="rId7"/>
          <w:footerReference w:type="even" r:id="rId8"/>
          <w:footerReference w:type="default" r:id="rId9"/>
          <w:pgSz w:w="11907" w:h="16840" w:code="9"/>
          <w:pgMar w:top="1276" w:right="1797" w:bottom="1440" w:left="1797" w:header="720" w:footer="720" w:gutter="0"/>
          <w:pgNumType w:start="1"/>
          <w:cols w:space="720"/>
        </w:sectPr>
      </w:pPr>
    </w:p>
    <w:p w14:paraId="0E013F26" w14:textId="77777777" w:rsidR="00FE2108" w:rsidRDefault="00FE2108"/>
    <w:sectPr w:rsidR="00FE2108" w:rsidSect="00FE2108">
      <w:headerReference w:type="default" r:id="rId10"/>
      <w:footerReference w:type="even" r:id="rId11"/>
      <w:footerReference w:type="default" r:id="rId12"/>
      <w:type w:val="continuous"/>
      <w:pgSz w:w="11907" w:h="16840" w:code="9"/>
      <w:pgMar w:top="1276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CDB10" w14:textId="77777777" w:rsidR="00FE2108" w:rsidRDefault="00FE2108" w:rsidP="00D21B47">
      <w:r>
        <w:separator/>
      </w:r>
    </w:p>
  </w:endnote>
  <w:endnote w:type="continuationSeparator" w:id="0">
    <w:p w14:paraId="3F457B7A" w14:textId="77777777" w:rsidR="00FE2108" w:rsidRDefault="00FE2108" w:rsidP="00D2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2B343" w14:textId="77777777" w:rsidR="00FE2108" w:rsidRDefault="00FE2108" w:rsidP="00986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03F0A6" w14:textId="77777777" w:rsidR="00FE2108" w:rsidRDefault="00FE21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F5C02" w14:textId="77777777" w:rsidR="00FE2108" w:rsidRDefault="00FE2108" w:rsidP="00986634">
    <w:pPr>
      <w:pStyle w:val="Footer"/>
      <w:framePr w:wrap="around" w:vAnchor="text" w:hAnchor="margin" w:xAlign="center" w:y="1"/>
      <w:rPr>
        <w:rStyle w:val="PageNumber"/>
      </w:rPr>
    </w:pPr>
  </w:p>
  <w:p w14:paraId="38A9A273" w14:textId="77777777" w:rsidR="00FE2108" w:rsidRDefault="00FE2108" w:rsidP="00D21B47">
    <w:pPr>
      <w:pStyle w:val="Footer"/>
      <w:framePr w:wrap="around" w:vAnchor="text" w:hAnchor="margin" w:xAlign="center" w:y="1"/>
      <w:jc w:val="center"/>
    </w:pPr>
    <w:r>
      <w:rPr>
        <w:noProof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C57BBF" wp14:editId="7A293BEE">
              <wp:simplePos x="0" y="0"/>
              <wp:positionH relativeFrom="column">
                <wp:posOffset>-17145</wp:posOffset>
              </wp:positionH>
              <wp:positionV relativeFrom="paragraph">
                <wp:posOffset>-140335</wp:posOffset>
              </wp:positionV>
              <wp:extent cx="5334000" cy="0"/>
              <wp:effectExtent l="11430" t="12065" r="7620" b="6985"/>
              <wp:wrapTopAndBottom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3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-11pt" to="418.7pt,-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N00BECAAAo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">
              <w10:wrap type="topAndBotto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FA84E" w14:textId="77777777" w:rsidR="00802AF6" w:rsidRDefault="00802AF6" w:rsidP="00986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E388969" w14:textId="77777777" w:rsidR="00802AF6" w:rsidRDefault="00802AF6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F25FF" w14:textId="77777777" w:rsidR="00802AF6" w:rsidRDefault="00802AF6" w:rsidP="00986634">
    <w:pPr>
      <w:pStyle w:val="Footer"/>
      <w:framePr w:wrap="around" w:vAnchor="text" w:hAnchor="margin" w:xAlign="center" w:y="1"/>
      <w:rPr>
        <w:rStyle w:val="PageNumber"/>
      </w:rPr>
    </w:pPr>
  </w:p>
  <w:p w14:paraId="54B196C1" w14:textId="77777777" w:rsidR="00802AF6" w:rsidRDefault="00802AF6" w:rsidP="00D21B47">
    <w:pPr>
      <w:pStyle w:val="Footer"/>
      <w:framePr w:wrap="around" w:vAnchor="text" w:hAnchor="margin" w:xAlign="center" w:y="1"/>
      <w:jc w:val="center"/>
    </w:pPr>
    <w:r>
      <w:rPr>
        <w:noProof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2C6DB7" wp14:editId="4379C864">
              <wp:simplePos x="0" y="0"/>
              <wp:positionH relativeFrom="column">
                <wp:posOffset>-17145</wp:posOffset>
              </wp:positionH>
              <wp:positionV relativeFrom="paragraph">
                <wp:posOffset>-140335</wp:posOffset>
              </wp:positionV>
              <wp:extent cx="5334000" cy="0"/>
              <wp:effectExtent l="11430" t="12065" r="7620" b="6985"/>
              <wp:wrapTopAndBottom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3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-11pt" to="418.7pt,-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2rtxECAAAo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03ACB" w14:textId="77777777" w:rsidR="00FE2108" w:rsidRDefault="00FE2108" w:rsidP="00D21B47">
      <w:r>
        <w:separator/>
      </w:r>
    </w:p>
  </w:footnote>
  <w:footnote w:type="continuationSeparator" w:id="0">
    <w:p w14:paraId="47800116" w14:textId="77777777" w:rsidR="00FE2108" w:rsidRDefault="00FE2108" w:rsidP="00D21B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B6619" w14:textId="77777777" w:rsidR="00FE2108" w:rsidRDefault="00FE210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497676" wp14:editId="6A52564B">
              <wp:simplePos x="0" y="0"/>
              <wp:positionH relativeFrom="column">
                <wp:posOffset>-36195</wp:posOffset>
              </wp:positionH>
              <wp:positionV relativeFrom="paragraph">
                <wp:posOffset>66675</wp:posOffset>
              </wp:positionV>
              <wp:extent cx="5334000" cy="0"/>
              <wp:effectExtent l="11430" t="9525" r="7620" b="9525"/>
              <wp:wrapTopAndBottom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3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5.25pt" to="417.2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ZukxECAAAo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">
              <w10:wrap type="topAndBotto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C5E8C" w14:textId="77777777" w:rsidR="00802AF6" w:rsidRDefault="00802AF6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D08E2" wp14:editId="127A7D7A">
              <wp:simplePos x="0" y="0"/>
              <wp:positionH relativeFrom="column">
                <wp:posOffset>-36195</wp:posOffset>
              </wp:positionH>
              <wp:positionV relativeFrom="paragraph">
                <wp:posOffset>66675</wp:posOffset>
              </wp:positionV>
              <wp:extent cx="5334000" cy="0"/>
              <wp:effectExtent l="11430" t="9525" r="7620" b="9525"/>
              <wp:wrapTopAndBottom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3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5.25pt" to="417.2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zbsRECAAAo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">
              <w10:wrap type="topAndBotto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17"/>
    <w:rsid w:val="00064E57"/>
    <w:rsid w:val="000903BC"/>
    <w:rsid w:val="00092B7B"/>
    <w:rsid w:val="000A337B"/>
    <w:rsid w:val="000B1323"/>
    <w:rsid w:val="000B2735"/>
    <w:rsid w:val="000C5FEA"/>
    <w:rsid w:val="000D2947"/>
    <w:rsid w:val="00105ED5"/>
    <w:rsid w:val="00127137"/>
    <w:rsid w:val="0014070C"/>
    <w:rsid w:val="00164DA8"/>
    <w:rsid w:val="00171A93"/>
    <w:rsid w:val="001A6B88"/>
    <w:rsid w:val="001D4A9E"/>
    <w:rsid w:val="00210FF5"/>
    <w:rsid w:val="00215BD5"/>
    <w:rsid w:val="00231910"/>
    <w:rsid w:val="00273D64"/>
    <w:rsid w:val="002865C9"/>
    <w:rsid w:val="00296855"/>
    <w:rsid w:val="002A1CA9"/>
    <w:rsid w:val="002B4077"/>
    <w:rsid w:val="002C1878"/>
    <w:rsid w:val="002D3E08"/>
    <w:rsid w:val="002E1B62"/>
    <w:rsid w:val="00335344"/>
    <w:rsid w:val="003508BE"/>
    <w:rsid w:val="00373075"/>
    <w:rsid w:val="00373523"/>
    <w:rsid w:val="003E7B26"/>
    <w:rsid w:val="004263CC"/>
    <w:rsid w:val="004270BA"/>
    <w:rsid w:val="00445E72"/>
    <w:rsid w:val="00482498"/>
    <w:rsid w:val="0049359C"/>
    <w:rsid w:val="0049635A"/>
    <w:rsid w:val="004A1ED8"/>
    <w:rsid w:val="004B3C88"/>
    <w:rsid w:val="004C4971"/>
    <w:rsid w:val="004C7D7A"/>
    <w:rsid w:val="004D4F10"/>
    <w:rsid w:val="00514455"/>
    <w:rsid w:val="00522FC5"/>
    <w:rsid w:val="00526B66"/>
    <w:rsid w:val="00575500"/>
    <w:rsid w:val="005B6ECE"/>
    <w:rsid w:val="005D509B"/>
    <w:rsid w:val="005E1A51"/>
    <w:rsid w:val="005F28BA"/>
    <w:rsid w:val="005F5BDE"/>
    <w:rsid w:val="005F5D0A"/>
    <w:rsid w:val="00610C95"/>
    <w:rsid w:val="00623C8C"/>
    <w:rsid w:val="006344B6"/>
    <w:rsid w:val="00666230"/>
    <w:rsid w:val="00670999"/>
    <w:rsid w:val="006772A6"/>
    <w:rsid w:val="00690826"/>
    <w:rsid w:val="00721B39"/>
    <w:rsid w:val="00737741"/>
    <w:rsid w:val="007439B5"/>
    <w:rsid w:val="0076722D"/>
    <w:rsid w:val="00774D0C"/>
    <w:rsid w:val="007768FE"/>
    <w:rsid w:val="007D6A66"/>
    <w:rsid w:val="00802AF6"/>
    <w:rsid w:val="00853741"/>
    <w:rsid w:val="00883FC2"/>
    <w:rsid w:val="00890265"/>
    <w:rsid w:val="0089038D"/>
    <w:rsid w:val="00895A81"/>
    <w:rsid w:val="00897FFB"/>
    <w:rsid w:val="008A58EB"/>
    <w:rsid w:val="00903D0F"/>
    <w:rsid w:val="00962617"/>
    <w:rsid w:val="009815A4"/>
    <w:rsid w:val="00986634"/>
    <w:rsid w:val="00997696"/>
    <w:rsid w:val="009A27CB"/>
    <w:rsid w:val="009C4FA6"/>
    <w:rsid w:val="009D48AB"/>
    <w:rsid w:val="009E3227"/>
    <w:rsid w:val="009E718C"/>
    <w:rsid w:val="00A0407E"/>
    <w:rsid w:val="00A22CE8"/>
    <w:rsid w:val="00A26F34"/>
    <w:rsid w:val="00A42B5D"/>
    <w:rsid w:val="00A45247"/>
    <w:rsid w:val="00A61571"/>
    <w:rsid w:val="00A81740"/>
    <w:rsid w:val="00AA34D2"/>
    <w:rsid w:val="00AD72AF"/>
    <w:rsid w:val="00B433CE"/>
    <w:rsid w:val="00B63898"/>
    <w:rsid w:val="00B93DD1"/>
    <w:rsid w:val="00BE6FFE"/>
    <w:rsid w:val="00BF1BB5"/>
    <w:rsid w:val="00C05BE0"/>
    <w:rsid w:val="00C23D86"/>
    <w:rsid w:val="00C53777"/>
    <w:rsid w:val="00C61D43"/>
    <w:rsid w:val="00C91C9D"/>
    <w:rsid w:val="00CC12F2"/>
    <w:rsid w:val="00CC43DF"/>
    <w:rsid w:val="00CE085C"/>
    <w:rsid w:val="00D054AF"/>
    <w:rsid w:val="00D21B47"/>
    <w:rsid w:val="00D372A6"/>
    <w:rsid w:val="00D41169"/>
    <w:rsid w:val="00D4159E"/>
    <w:rsid w:val="00D71222"/>
    <w:rsid w:val="00DA6E06"/>
    <w:rsid w:val="00DB20C3"/>
    <w:rsid w:val="00DF6851"/>
    <w:rsid w:val="00E163DA"/>
    <w:rsid w:val="00E20D33"/>
    <w:rsid w:val="00E255D8"/>
    <w:rsid w:val="00E77453"/>
    <w:rsid w:val="00E9209B"/>
    <w:rsid w:val="00F16983"/>
    <w:rsid w:val="00F50088"/>
    <w:rsid w:val="00F5480B"/>
    <w:rsid w:val="00F626A7"/>
    <w:rsid w:val="00FE1611"/>
    <w:rsid w:val="00FE2108"/>
    <w:rsid w:val="00F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7E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0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rowneParagraph">
    <w:name w:val="FBrowne Paragraph"/>
    <w:basedOn w:val="NoSpacing"/>
    <w:autoRedefine/>
    <w:qFormat/>
    <w:rsid w:val="00092B7B"/>
    <w:pPr>
      <w:jc w:val="both"/>
    </w:pPr>
    <w:rPr>
      <w:rFonts w:ascii="Times New Roman" w:eastAsiaTheme="majorEastAsia" w:hAnsi="Times New Roman" w:cstheme="majorBidi"/>
      <w:sz w:val="22"/>
      <w:szCs w:val="22"/>
    </w:rPr>
  </w:style>
  <w:style w:type="paragraph" w:styleId="NoSpacing">
    <w:name w:val="No Spacing"/>
    <w:uiPriority w:val="1"/>
    <w:qFormat/>
    <w:rsid w:val="00FE507E"/>
  </w:style>
  <w:style w:type="paragraph" w:customStyle="1" w:styleId="FBrowneTitle">
    <w:name w:val="FBrowne Title"/>
    <w:basedOn w:val="Title"/>
    <w:qFormat/>
    <w:rsid w:val="00FE507E"/>
    <w:pPr>
      <w:pBdr>
        <w:bottom w:val="none" w:sz="0" w:space="0" w:color="auto"/>
      </w:pBdr>
      <w:jc w:val="center"/>
    </w:pPr>
    <w:rPr>
      <w:rFonts w:ascii="Times New Roman" w:hAnsi="Times New Roman"/>
      <w:b/>
      <w:smallCaps/>
      <w:color w:val="auto"/>
      <w:spacing w:val="0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FE50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BrowneHeading1">
    <w:name w:val="FBrowne Heading 1"/>
    <w:basedOn w:val="Heading1"/>
    <w:autoRedefine/>
    <w:qFormat/>
    <w:rsid w:val="00FE507E"/>
    <w:pPr>
      <w:keepNext w:val="0"/>
      <w:keepLines w:val="0"/>
      <w:spacing w:before="600" w:after="120" w:line="276" w:lineRule="auto"/>
      <w:contextualSpacing/>
    </w:pPr>
    <w:rPr>
      <w:rFonts w:ascii="Times New Roman" w:hAnsi="Times New Roman"/>
      <w:b w:val="0"/>
      <w:bCs w:val="0"/>
      <w:smallCaps/>
      <w:color w:val="auto"/>
      <w:spacing w:val="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E50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96261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962617"/>
    <w:rPr>
      <w:rFonts w:ascii="Times New Roman" w:eastAsia="Times New Roman" w:hAnsi="Times New Roman" w:cs="Times New Roman"/>
      <w:szCs w:val="20"/>
      <w:lang w:val="en-GB" w:eastAsia="en-GB"/>
    </w:rPr>
  </w:style>
  <w:style w:type="paragraph" w:styleId="Footer">
    <w:name w:val="footer"/>
    <w:basedOn w:val="Normal"/>
    <w:link w:val="FooterChar"/>
    <w:rsid w:val="00962617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962617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PageNumber">
    <w:name w:val="page number"/>
    <w:basedOn w:val="DefaultParagraphFont"/>
    <w:rsid w:val="00962617"/>
  </w:style>
  <w:style w:type="table" w:styleId="TableGrid">
    <w:name w:val="Table Grid"/>
    <w:basedOn w:val="TableNormal"/>
    <w:rsid w:val="00962617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0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rowneParagraph">
    <w:name w:val="FBrowne Paragraph"/>
    <w:basedOn w:val="NoSpacing"/>
    <w:autoRedefine/>
    <w:qFormat/>
    <w:rsid w:val="00092B7B"/>
    <w:pPr>
      <w:jc w:val="both"/>
    </w:pPr>
    <w:rPr>
      <w:rFonts w:ascii="Times New Roman" w:eastAsiaTheme="majorEastAsia" w:hAnsi="Times New Roman" w:cstheme="majorBidi"/>
      <w:sz w:val="22"/>
      <w:szCs w:val="22"/>
    </w:rPr>
  </w:style>
  <w:style w:type="paragraph" w:styleId="NoSpacing">
    <w:name w:val="No Spacing"/>
    <w:uiPriority w:val="1"/>
    <w:qFormat/>
    <w:rsid w:val="00FE507E"/>
  </w:style>
  <w:style w:type="paragraph" w:customStyle="1" w:styleId="FBrowneTitle">
    <w:name w:val="FBrowne Title"/>
    <w:basedOn w:val="Title"/>
    <w:qFormat/>
    <w:rsid w:val="00FE507E"/>
    <w:pPr>
      <w:pBdr>
        <w:bottom w:val="none" w:sz="0" w:space="0" w:color="auto"/>
      </w:pBdr>
      <w:jc w:val="center"/>
    </w:pPr>
    <w:rPr>
      <w:rFonts w:ascii="Times New Roman" w:hAnsi="Times New Roman"/>
      <w:b/>
      <w:smallCaps/>
      <w:color w:val="auto"/>
      <w:spacing w:val="0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FE50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BrowneHeading1">
    <w:name w:val="FBrowne Heading 1"/>
    <w:basedOn w:val="Heading1"/>
    <w:autoRedefine/>
    <w:qFormat/>
    <w:rsid w:val="00FE507E"/>
    <w:pPr>
      <w:keepNext w:val="0"/>
      <w:keepLines w:val="0"/>
      <w:spacing w:before="600" w:after="120" w:line="276" w:lineRule="auto"/>
      <w:contextualSpacing/>
    </w:pPr>
    <w:rPr>
      <w:rFonts w:ascii="Times New Roman" w:hAnsi="Times New Roman"/>
      <w:b w:val="0"/>
      <w:bCs w:val="0"/>
      <w:smallCaps/>
      <w:color w:val="auto"/>
      <w:spacing w:val="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E50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96261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962617"/>
    <w:rPr>
      <w:rFonts w:ascii="Times New Roman" w:eastAsia="Times New Roman" w:hAnsi="Times New Roman" w:cs="Times New Roman"/>
      <w:szCs w:val="20"/>
      <w:lang w:val="en-GB" w:eastAsia="en-GB"/>
    </w:rPr>
  </w:style>
  <w:style w:type="paragraph" w:styleId="Footer">
    <w:name w:val="footer"/>
    <w:basedOn w:val="Normal"/>
    <w:link w:val="FooterChar"/>
    <w:rsid w:val="00962617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962617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PageNumber">
    <w:name w:val="page number"/>
    <w:basedOn w:val="DefaultParagraphFont"/>
    <w:rsid w:val="00962617"/>
  </w:style>
  <w:style w:type="table" w:styleId="TableGrid">
    <w:name w:val="Table Grid"/>
    <w:basedOn w:val="TableNormal"/>
    <w:rsid w:val="00962617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Macintosh Word</Application>
  <DocSecurity>0</DocSecurity>
  <Lines>8</Lines>
  <Paragraphs>2</Paragraphs>
  <ScaleCrop>false</ScaleCrop>
  <Company>University of Ulster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Browne</dc:creator>
  <cp:keywords/>
  <dc:description/>
  <cp:lastModifiedBy>Fiona Browne</cp:lastModifiedBy>
  <cp:revision>1</cp:revision>
  <dcterms:created xsi:type="dcterms:W3CDTF">2016-11-16T18:26:00Z</dcterms:created>
  <dcterms:modified xsi:type="dcterms:W3CDTF">2016-11-16T18:26:00Z</dcterms:modified>
</cp:coreProperties>
</file>