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Commercial Systems Roadmap H2 2026</w:t>
      </w:r>
    </w:p>
    <w:p>
      <w:pPr>
        <w:spacing w:after="120"/>
      </w:pPr>
      <w:r>
        <w:rPr>
          <w:i/>
          <w:iCs/>
          <w:color w:val="555555"/>
          <w:sz w:val="18"/>
          <w:szCs w:val="18"/>
        </w:rPr>
        <w:t xml:space="preserve">Merged from the Kev Gaisford (CRM/SFMC/Data Cloud), Sille Antonsen (SF Core) and Jonas Roineslien (Backend &amp; Platform) roadmaps. Draft for SteerCo / prioritisation, 6 June 2026. Owner: Sverre Stornes.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three driver roadmaps were merged into the 29-row Customer Systems Backlog H2 2026. A top-down capacity model (the KW alignment view) balanced that backlog into a Q3 2026 – Q2 2027 schedule. The two team leads have since returned their own bottom-up positions, which are authoritative and diverge from the top-down view in important places. This document carries both and surfaces the gaps as explicit decisions.</w:t>
      </w:r>
    </w:p>
    <w:p>
      <w:pPr>
        <w:spacing w:after="120"/>
      </w:pPr>
      <w:r>
        <w:t xml:space="preserve">Two facts reframe the plan. First, there are two separate Salesforce teams, not one pool: SF Core (Sille — Pawel, Nataša, Miranda, Arthur) at 2.4 FTE for projects from September (1.8 over the summer), and CRM/SFMC/Data Cloud (Kev — Kev, Guljar, Ismail) which is fully loaded every month on its own list. Second, SF Core commits to only three deliverables in H2 — ARM, Dedupe and Lighthouse Phase 2 — and treats everything else as negotiable. Notably, SF Core says My Account is realistic only in 2027 (it needs Dedupe finished first), which directly contradicts the Q3 pin.</w:t>
      </w:r>
    </w:p>
    <w:p>
      <w:pPr>
        <w:spacing w:after="120"/>
      </w:pPr>
      <w:r>
        <w:t xml:space="preserve">There are eight cross-team decisions for SteerCo (section 8). The headline ones: My Account timing (pinned Q3 vs SF Core 2027); Consent / Preference Centre (Kev plans Nov–Dec but SF Core says 2027 and sponsorship is unconfirmed); and the SteerCo capacity expectation — of the 'Data &amp; Systems' trio (VAT, Commission, B2B), only B2B scoping sits with SF Core, against a real 2.4 FTE. Kev's bottom line on his team is 'in a word, no' without a dedicated Data Engineer.</w:t>
      </w:r>
    </w:p>
    <w:p>
      <w:pPr>
        <w:pStyle w:val="Heading1"/>
      </w:pPr>
      <w:r>
        <w:t xml:space="preserve">2. Capacity baseline — three separate streams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900"/>
        <w:gridCol w:w="1900"/>
        <w:gridCol w:w="25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Stream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 capacity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 Core (Sille)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Pawel, Nataša, Miranda, Arthur (+Sille PO)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1.8 FTE Jul–Aug; 2.4 from Sept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Three commitments only; rest negotiable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CRM/SFMC/DC (Kev)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Kev, Guljar, Ismail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 FTE/mo, fully loaded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list fully booked; 'in a word, no' to more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+ Platform (Jonas)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Kato chapter + Jonas (0.5 IC)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~3.5 FTE/q after 30% ops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Partner API locked; rest negotiable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Constraints baked into the plan: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 Core — </w:t>
      </w:r>
      <w:r>
        <w:t xml:space="preserve">ARM (Jul–Sept, Pawel + Miranda) gates Dedupe (Sept–Oct, Nataša + Miranda). Lighthouse Phase 2 ramps from September as Arthur returns. BaU + On Call are a permanent 40% floor (On Call is the cost of Lighthouse/Omnichannel going live — daily coverage incl. weekends). 2.4 FTE is best-case before holidays and TOIL; October has known absences hitting Dedupe. Miranda is on all three in September — a sequencing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 — </w:t>
      </w:r>
      <w:r>
        <w:t xml:space="preserve">Three people, fully loaded every month (3.75–4.5). ~25% standing BAU/ops. Needs a dedicated Data Engineer — Segmentation and Agentforce pull the same scarce resource. Kev plugging the gap by building himself, displacing the Product Owner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— </w:t>
      </w:r>
      <w:r>
        <w:t xml:space="preserve">Jyhe dedicated to Partner API rest of year, Lasse ≥50% (+ Bynder). 'Nothing set in stone except Partner API.' Serhii, Rasmus and Anders Harbo unavailable Q3/Q4; Hanif Ops-only; Kirill 100% QA. 30% of weekly capacity is commercial-systems operations.</w:t>
      </w:r>
    </w:p>
    <w:p>
      <w:pPr>
        <w:pStyle w:val="Heading1"/>
      </w:pPr>
      <w:r>
        <w:t xml:space="preserve">3. SF Core position (Sille)</w:t>
      </w:r>
    </w:p>
    <w:p>
      <w:pPr>
        <w:spacing w:after="120"/>
      </w:pPr>
      <w:r>
        <w:t xml:space="preserve">SF Core commits to three deliverables in H2, run in parallel on a 2.4 FTE envelope. Everything else is explicitly negotiable, sized roughly, and only fits in Pawel's Q4 slack or by pushing one of the three 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1800"/>
        <w:gridCol w:w="2626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critical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 (Person Account integration)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Jul–Sept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Pawel lead, Miranda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for Dedupe; PG dependency; already in flight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Dedupe (SF master for person data)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Sept–Oct (may slip Nov)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Nataša + Miranda, Pawel assist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Unblocks My Account, Pref Centre, Email-to-Case in 2027</w:t>
            </w:r>
          </w:p>
        </w:tc>
      </w:tr>
      <w:t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-09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Lighthouse Phase 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Q3 light ramp + Q4 full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Miranda lead, Nataša + Arthur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Ramps Sept as Arthur returns; scope undefined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Negotiable (SteerCo value needed): -26 IROPS finish (~0.5 FTE-mo, Pawel Q4 slack); -01 B2B data — scoping only in H2 (~1.5 FTE-mo), implementation 2027; -30 My Account, -27 Email-to-Case, -10 Preference Centre, -07 Consent — all 2027 in SF Core's view. Critical path: ARM → Dedupe → 2027 unlocks. September is the crunch: ARM closing, Dedupe starting and Phase 2 ramping all land on Miranda (sequencing risk, backup needed).</w:t>
      </w:r>
    </w:p>
    <w:p>
      <w:pPr>
        <w:pStyle w:val="Heading1"/>
      </w:pPr>
      <w:r>
        <w:t xml:space="preserve">4. CRM team position (Kev) — monthly</w:t>
      </w:r>
    </w:p>
    <w:p>
      <w:pPr>
        <w:spacing w:after="120"/>
      </w:pPr>
      <w:r>
        <w:t xml:space="preserve">Kev's three-person team (Kev, Guljar, Ismail) is fully loaded every month at 3.75–4.5 FTE. This carries TrustPilot, Travel Docs and CRM Segmentation in H2 — the items the top-down view had descoped — on the CRM/Data Cloud team rather than SF Core. Figures are FTE/month.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1056"/>
        <w:gridCol w:w="1056"/>
        <w:gridCol w:w="1056"/>
        <w:gridCol w:w="1056"/>
        <w:gridCol w:w="1056"/>
        <w:gridCol w:w="1056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Initiative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Jul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Aug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Sep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Oct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Nov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Docs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 Segmentation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Compass CRM Reporting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TrustPilot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AirPort Express B2B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of Customer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 (DC assist)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0.25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Dedupe (DC assist)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 Mgmt *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Preference Center *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/ Ops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planned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3.75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10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3.25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* Needs commitment from SF Core (Consent before Preference Centre) — see conflict 2. Excludes vacation.</w:t>
      </w:r>
    </w:p>
    <w:p>
      <w:pPr>
        <w:spacing w:after="120"/>
      </w:pPr>
      <w:r>
        <w:t xml:space="preserve">Not planned — no CRM capacity (needs another team or descope): Lighthouse 2 (1 FTE/mo Jul–Dec — confirms it is SF Core-only); B2B Data Ownership downstream (Aug–Nov); Commercial NorthStar Groups Ops Report (Jul–Aug); Brochure Fulfilment Automation (Sep). Kev's bottom line: 'in a word, no' without a dedicated Data Engineer.</w:t>
      </w:r>
    </w:p>
    <w:p>
      <w:pPr>
        <w:pStyle w:val="Heading1"/>
      </w:pPr>
      <w:r>
        <w:t xml:space="preserve">5. Backend &amp; Platform position (Jonas)</w:t>
      </w:r>
    </w:p>
    <w:p>
      <w:pPr>
        <w:spacing w:after="120"/>
      </w:pPr>
      <w:r>
        <w:t xml:space="preserve">Partner API is the only locked item (Jyhe dedicated rest of year, Lasse ≥50%); 30% of capacity is operations. Committed H2: VAT + invoice templates (-19, regulatory, MVP July), new payment methods (-06), Bynder (-21, small), Commercial platform / maintenance (-23) including Seaware load testing, and Seaware production to OCI (-24, go-live burst of 3–4 backend + dev team). Scope-dependent: Agent-portal (-03), Loading/IROPS automation (-04), SFS/Fidelio stabilisation (-05, investigation first), Commission on Tour (-20, scope undefined — workshop early H2, needs -19 and -01 first so realistically Q2 2027).</w:t>
      </w:r>
    </w:p>
    <w:p>
      <w:pPr>
        <w:pStyle w:val="Heading1"/>
      </w:pPr>
      <w:r>
        <w:t xml:space="preserve">6. Consolidated schedule</w:t>
      </w:r>
    </w:p>
    <w:p>
      <w:pPr>
        <w:spacing w:after="120"/>
      </w:pPr>
      <w:r>
        <w:t xml:space="preserve">Where the three positions agree, the cross-team plan is:</w:t>
      </w:r>
    </w:p>
    <w:p>
      <w:pPr>
        <w:pStyle w:val="Heading2"/>
      </w:pPr>
      <w:r>
        <w:t xml:space="preserve">Q3 2026 (Jul–Sep)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8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Stream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Committed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 Core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-11 ARM (Jul–Sept), -25 Dedupe (Sept–Oct), -09 Lighthouse Ph2 (scoping/light ramp)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 gates Dedupe; Sept is Miranda's crunch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-19 VAT (MVP July), -06 payments, -23 platform subset (incl. Seaware load test)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VAT is regulatory; platform subset feeds Q4 OCI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Travel Docs, Segmentation, TrustPilot, Compass, Voice of Customer, Support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Team fully loaded Jul–Sep (3.75–4.0/mo)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-28 BaU (20% reserve)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Protected</w:t>
            </w:r>
          </w:p>
        </w:tc>
      </w:tr>
    </w:tbl>
    <w:p>
      <w:pPr>
        <w:pStyle w:val="Heading2"/>
      </w:pPr>
      <w:r>
        <w:t xml:space="preserve">Q4 2026 (Oct–Dec)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8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Stream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Committed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 Core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-25 Dedupe finish, -09 Lighthouse Ph2 (full); negotiable: -26 IROPS, -01 B2B scoping in Pawel's Q4 slack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Oct absences may push Dedupe to Nov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-24 Seaware OCI cutover, Partner API continues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Cutover window kept clear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Segmentation tail, TrustPilot, AirPort Express (Dec), Consent + Pref Centre (CONFLICT), Support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 peak 4.5/mo; Consent/PrefCentre disputed (see conflict 2)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-29 BaU (20% reserve)</w:t>
            </w:r>
          </w:p>
        </w:tc>
        <w:tc>
          <w:tcPr>
            <w:tcW w:type="dxa" w:w="3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Protected</w:t>
            </w:r>
          </w:p>
        </w:tc>
      </w:tr>
    </w:tbl>
    <w:p>
      <w:pPr>
        <w:pStyle w:val="Heading2"/>
      </w:pPr>
      <w:r>
        <w:t xml:space="preserve">H1 2027 tail (deferred by team positions)</w:t>
      </w:r>
    </w:p>
    <w:p>
      <w:pPr>
        <w:spacing w:after="120"/>
      </w:pPr>
      <w:r>
        <w:t xml:space="preserve">-30 My Account (needs Dedupe done — SF Core says 2027), -27 Email-to-Case (after Dedupe, needs business resource), -07 Consent / -10 Preference Centre (if not resolved into Q4), -08 Agentforce QM pilot, -13 SF Comms Triggers, -22 Partner API v2 build + deprecation, -20 Commission on Tour (after -19 and -01), -05 SFS/Fidelio investigation, -17 Segmentation overflow, -14 SF Data Support, -12 AirPort Express. Flag: Q2 2027 backend demand still exceeds the ~3.5 envelope — resolve -20 scope at the early-H2 workshop.</w:t>
      </w:r>
    </w:p>
    <w:p>
      <w:pPr>
        <w:pStyle w:val="Heading1"/>
      </w:pPr>
      <w:r>
        <w:t xml:space="preserve">7. Conflicts &amp; decisions for SteerCo</w:t>
      </w:r>
    </w:p>
    <w:p>
      <w:pPr>
        <w:spacing w:after="120"/>
      </w:pPr>
      <w:r>
        <w:t xml:space="preserve">Eight points where the team positions or the top-down view disagree. Each needs an explicit decision; the highlighted column is the tension.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200"/>
        <w:gridCol w:w="3226"/>
      </w:tblGrid>
      <w:tr>
        <w:trPr>
          <w:tblHeader/>
        </w:trP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Tension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Recommended resolution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My Account (-30) timing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Pinned Q3 vs SF Core says 2027 (needs Dedupe first)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Unpin Q3; accept 2027 for SF identity work; let Digital Products run customer-facing build in parallel where it doesn't need the SF person model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Consent (-07) &amp; Preference Centre (-10)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Kev plans Nov–Dec (needs SF Core); SF Core says 2027 &amp; CX-owned; sponsorship unconfirmed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 sponsorship + consent data clean-up first. If sponsored, Kev runs CRM-side but the SF Core dependency must be explicitly resourced — SF Core has no H2 slot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ARM (-11) ownership / overlap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 Core (Pawel, Jul–Sept) vs Kev's sheet shows ARM Aug–Oct on CRM/DC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Clarify single owner; Kev's line is likely DC integration assist — confirm and de-duplicate the FTE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TrustPilot, Travel Docs, Segmentation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Top-down view descoped/deferred; Kev plans all three in H2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 IN on Kev's CRM/DC team; Travel Docs still gated by Backend + DocForge — decide that slot separately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SteerCo 'Data &amp; Systems' capacity gap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SteerCo assumes SF Core absorbs more; real capacity 2.4 FTE; only B2B scoping sits with SF Core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Re-baseline to 2.4 FTE. VAT Q3 (Backend); Commission Q2 2027; B2B scoping-only in H2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Lighthouse Phase 2 (-09) scope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SF Core commits the team but scope undefined ('everything'); CRM has zero capacity for it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Sales/Service + CX deliver a scoped, prioritised brief before Q3; bound H2 vs 2027; SF Core-only delivery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unscheduled asks (-03, -04)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Jonas's canvas but no slot after Partner API + VAT + payments + Seaware + 30% ops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Slot -03 frontend on B2X now; decide backend API slot (displaces ~1 BE FTE-q or defers); fold -04 into automation envelope or defer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CRM team capacity / -15 Live Reporting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3-person team fully loaded; -15 has no slot; 'in a word, no' without a Data Engineer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 a Data Engineer hire; until then -15 has no slot before Q1 2027; Kev's PO role is being displaced by hands-on delivery</w:t>
            </w:r>
          </w:p>
        </w:tc>
      </w:tr>
    </w:tbl>
    <w:p>
      <w:pPr>
        <w:pStyle w:val="Heading1"/>
      </w:pPr>
      <w:r>
        <w:t xml:space="preserve">8. Dependency chains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-25 Dedup → -01 Partner data → -20 Commission (the person/partner data chain)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-19 VAT → -20 Commission (commission engine on top of VAT-compliant invoicing)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-07 Marketing Consent → -10 Preference Centre → downstream My Account preference surfaces and dynamic retargeting (E-commerce)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-25 / -01 substrate → -27 Email-to-Case and -30 My Account (Customer 360 chain)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-23 Seaware load testing → -24 OCI cutover; OCI opens B2X direct Sabre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-11 ARM (completes ~Aug) is the read-model substrate for -01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Cross-team: Digital Products' Excursions Self-Service and Add-ons assume Backend endpoints that are NOT budgeted in this plan; date-picker may reuse an existing Backend service. Treat as new demand intake, not assumptions.</w:t>
      </w:r>
    </w:p>
    <w:p>
      <w:pPr>
        <w:pStyle w:val="Heading1"/>
      </w:pPr>
      <w:r>
        <w:t xml:space="preserve">9.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R1 — </w:t>
      </w:r>
      <w:r>
        <w:t xml:space="preserve">Miranda's September crunch (HIGH): ARM closing, Dedupe starting and Phase 2 ramping all converge on one person. Sequencing risk, not capacity — the handover week needs planning and a named backup.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R2 — </w:t>
      </w:r>
      <w:r>
        <w:t xml:space="preserve">ARM → Dedupe critical path with PG dependency (HIGH): PG-side delivery Aug–Sept; any PG slip cascades through Dedupe and every 2027 unlock. One named SF resource (Pawel).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R3 — </w:t>
      </w:r>
      <w:r>
        <w:t xml:space="preserve">SteerCo expectation vs real capacity (HIGH): the 'Data &amp; Systems' narrative assumes nominal headcount; real SF Core project capacity is 2.4 FTE and only B2B scoping sits with them. Must be re-baselined before commitments are made.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R4 — </w:t>
      </w:r>
      <w:r>
        <w:t xml:space="preserve">CRM team overload (HIGH): three people fully loaded; Segmentation + Agentforce pull the same scarce data-engineering resource; the gap is plugged by Kev building himself, displacing the Product Owner role. Mitigation: dedicated Data Engineer hire.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R5 — </w:t>
      </w:r>
      <w:r>
        <w:t xml:space="preserve">-09 scope discipline (MED): without a scoped brief from Sales/Service + CX, Lighthouse Phase 2 ramps into open work and risks over-promising on AI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R6 — </w:t>
      </w:r>
      <w:r>
        <w:t xml:space="preserve">Holidays + TOIL not modelled (MED): 2.4 FTE is best-case; October absences hit Dedupe directly; Phase 1 TOIL not yet drawn 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R7 — </w:t>
      </w:r>
      <w:r>
        <w:t xml:space="preserve">Go-lives cannot be stacked (MED): ARM and Dedupe go-lives cannot share a weekend; hypercare eats 2–4 weeks per release on top of On Call; CAB lead time applies.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R8 — </w:t>
      </w:r>
      <w:r>
        <w:t xml:space="preserve">On Call not formally established (MED): without a Norwegian vakttjeneste rota, incidents eat project capacity reactively and the 20% allocation is invisible to planning.</w:t>
      </w:r>
    </w:p>
    <w:p>
      <w:pPr>
        <w:pStyle w:val="Heading1"/>
      </w:pPr>
      <w:r>
        <w:t xml:space="preserve">10. 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Systems Backlog H2 2026 (Confluence CS space) — the merged Kev / Sille / Jonas backlog (29 rows)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 vs Capacity / Capacity POC by KW (Confluence CS space) — top-down alignment model and gap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 Core H2 2026 — Position (Sille Antonsen) — team capacity, three commitments, negotiables,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CRM team monthly resourcing view (Kev Gaisford, 6 Jun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&amp; Platform H2 canvas (Jonas Roineslien, 12 May 2026); Roadmap 2026 — Backend &amp; Platform Services (Confluence PS space)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H2 Planning Cross-Functional Roadmap Discussion, 27 May 2026 (Notion meeting note)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Commercial Systems Roadmap H2 2026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2026-06-06T13:10:48.386Z</dcterms:created>
  <dcterms:modified xsi:type="dcterms:W3CDTF">2026-06-06T13:10:48.386Z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