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after="240" w:before="240" w:line="240" w:lineRule="auto"/>
        <w:ind w:left="0" w:firstLine="0"/>
        <w:rPr>
          <w:rFonts w:ascii="Georgia" w:cs="Georgia" w:eastAsia="Georgia" w:hAnsi="Georgia"/>
          <w:sz w:val="56"/>
          <w:szCs w:val="56"/>
        </w:rPr>
      </w:pPr>
      <w:r w:rsidDel="00000000" w:rsidR="00000000" w:rsidRPr="00000000">
        <w:rPr>
          <w:rFonts w:ascii="Georgia" w:cs="Georgia" w:eastAsia="Georgia" w:hAnsi="Georgia"/>
          <w:sz w:val="56"/>
          <w:szCs w:val="56"/>
          <w:rtl w:val="0"/>
        </w:rPr>
        <w:t xml:space="preserve">Shane Touzin</w:t>
      </w:r>
    </w:p>
    <w:p w:rsidR="00000000" w:rsidDel="00000000" w:rsidP="00000000" w:rsidRDefault="00000000" w:rsidRPr="00000000" w14:paraId="00000002">
      <w:pPr>
        <w:pStyle w:val="Heading2"/>
        <w:keepNext w:val="0"/>
        <w:keepLines w:val="0"/>
        <w:widowControl w:val="0"/>
        <w:spacing w:after="225" w:before="0" w:line="240" w:lineRule="auto"/>
        <w:ind w:left="0" w:firstLine="0"/>
        <w:rPr>
          <w:rFonts w:ascii="Helvetica Neue" w:cs="Helvetica Neue" w:eastAsia="Helvetica Neue" w:hAnsi="Helvetica Neue"/>
          <w:color w:val="666666"/>
          <w:sz w:val="18"/>
          <w:szCs w:val="18"/>
        </w:rPr>
      </w:pPr>
      <w:r w:rsidDel="00000000" w:rsidR="00000000" w:rsidRPr="00000000">
        <w:rPr>
          <w:rFonts w:ascii="Helvetica Neue" w:cs="Helvetica Neue" w:eastAsia="Helvetica Neue" w:hAnsi="Helvetica Neue"/>
          <w:color w:val="666666"/>
          <w:sz w:val="16"/>
          <w:szCs w:val="16"/>
          <w:rtl w:val="0"/>
        </w:rPr>
        <w:t xml:space="preserve">Shane Z. Touzin. </w:t>
      </w:r>
      <w:r w:rsidDel="00000000" w:rsidR="00000000" w:rsidRPr="00000000">
        <w:rPr>
          <w:rFonts w:ascii="Helvetica Neue" w:cs="Helvetica Neue" w:eastAsia="Helvetica Neue" w:hAnsi="Helvetica Neue"/>
          <w:color w:val="666666"/>
          <w:sz w:val="18"/>
          <w:szCs w:val="18"/>
          <w:rtl w:val="0"/>
        </w:rPr>
        <w:t xml:space="preserve">971</w:t>
      </w:r>
      <w:r w:rsidDel="00000000" w:rsidR="00000000" w:rsidRPr="00000000">
        <w:rPr>
          <w:rFonts w:ascii="Helvetica Neue" w:cs="Helvetica Neue" w:eastAsia="Helvetica Neue" w:hAnsi="Helvetica Neue"/>
          <w:color w:val="666666"/>
          <w:sz w:val="16"/>
          <w:szCs w:val="16"/>
          <w:rtl w:val="0"/>
        </w:rPr>
        <w:t xml:space="preserve"> Laurel Place, Kamloops BC. V</w:t>
      </w:r>
      <w:r w:rsidDel="00000000" w:rsidR="00000000" w:rsidRPr="00000000">
        <w:rPr>
          <w:rFonts w:ascii="Helvetica Neue" w:cs="Helvetica Neue" w:eastAsia="Helvetica Neue" w:hAnsi="Helvetica Neue"/>
          <w:color w:val="666666"/>
          <w:sz w:val="18"/>
          <w:szCs w:val="18"/>
          <w:rtl w:val="0"/>
        </w:rPr>
        <w:t xml:space="preserve">1</w:t>
      </w:r>
      <w:r w:rsidDel="00000000" w:rsidR="00000000" w:rsidRPr="00000000">
        <w:rPr>
          <w:rFonts w:ascii="Helvetica Neue" w:cs="Helvetica Neue" w:eastAsia="Helvetica Neue" w:hAnsi="Helvetica Neue"/>
          <w:color w:val="666666"/>
          <w:sz w:val="16"/>
          <w:szCs w:val="16"/>
          <w:rtl w:val="0"/>
        </w:rPr>
        <w:t xml:space="preserve">S </w:t>
      </w:r>
      <w:r w:rsidDel="00000000" w:rsidR="00000000" w:rsidRPr="00000000">
        <w:rPr>
          <w:rFonts w:ascii="Helvetica Neue" w:cs="Helvetica Neue" w:eastAsia="Helvetica Neue" w:hAnsi="Helvetica Neue"/>
          <w:color w:val="666666"/>
          <w:sz w:val="18"/>
          <w:szCs w:val="18"/>
          <w:rtl w:val="0"/>
        </w:rPr>
        <w:t xml:space="preserve">1</w:t>
      </w:r>
      <w:r w:rsidDel="00000000" w:rsidR="00000000" w:rsidRPr="00000000">
        <w:rPr>
          <w:rFonts w:ascii="Helvetica Neue" w:cs="Helvetica Neue" w:eastAsia="Helvetica Neue" w:hAnsi="Helvetica Neue"/>
          <w:color w:val="666666"/>
          <w:sz w:val="16"/>
          <w:szCs w:val="16"/>
          <w:rtl w:val="0"/>
        </w:rPr>
        <w:t xml:space="preserve">R</w:t>
      </w:r>
      <w:r w:rsidDel="00000000" w:rsidR="00000000" w:rsidRPr="00000000">
        <w:rPr>
          <w:rFonts w:ascii="Helvetica Neue" w:cs="Helvetica Neue" w:eastAsia="Helvetica Neue" w:hAnsi="Helvetica Neue"/>
          <w:color w:val="666666"/>
          <w:sz w:val="18"/>
          <w:szCs w:val="18"/>
          <w:rtl w:val="0"/>
        </w:rPr>
        <w:t xml:space="preserve">3</w:t>
      </w:r>
      <w:r w:rsidDel="00000000" w:rsidR="00000000" w:rsidRPr="00000000">
        <w:rPr>
          <w:rFonts w:ascii="Helvetica Neue" w:cs="Helvetica Neue" w:eastAsia="Helvetica Neue" w:hAnsi="Helvetica Neue"/>
          <w:color w:val="666666"/>
          <w:sz w:val="16"/>
          <w:szCs w:val="16"/>
          <w:rtl w:val="0"/>
        </w:rPr>
        <w:t xml:space="preserve"> </w:t>
        <w:tab/>
        <w:tab/>
        <w:t xml:space="preserve">       Shanetouzin@gmail.com </w:t>
      </w:r>
      <w:r w:rsidDel="00000000" w:rsidR="00000000" w:rsidRPr="00000000">
        <w:rPr>
          <w:rFonts w:ascii="Helvetica Neue" w:cs="Helvetica Neue" w:eastAsia="Helvetica Neue" w:hAnsi="Helvetica Neue"/>
          <w:color w:val="666666"/>
          <w:sz w:val="18"/>
          <w:szCs w:val="18"/>
          <w:rtl w:val="0"/>
        </w:rPr>
        <w:t xml:space="preserve">250-919-1221</w:t>
      </w:r>
    </w:p>
    <w:p w:rsidR="00000000" w:rsidDel="00000000" w:rsidP="00000000" w:rsidRDefault="00000000" w:rsidRPr="00000000" w14:paraId="00000003">
      <w:pPr>
        <w:pStyle w:val="Heading2"/>
        <w:keepNext w:val="0"/>
        <w:keepLines w:val="0"/>
        <w:widowControl w:val="0"/>
        <w:spacing w:after="225" w:before="0" w:line="240" w:lineRule="auto"/>
        <w:ind w:left="0" w:firstLine="0"/>
        <w:rPr>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045.0" w:type="dxa"/>
        <w:jc w:val="left"/>
        <w:tblInd w:w="111.73228346456693" w:type="dxa"/>
        <w:tblLayout w:type="fixed"/>
        <w:tblLook w:val="0600"/>
      </w:tblPr>
      <w:tblGrid>
        <w:gridCol w:w="9045"/>
        <w:tblGridChange w:id="0">
          <w:tblGrid>
            <w:gridCol w:w="9045"/>
          </w:tblGrid>
        </w:tblGridChange>
      </w:tblGrid>
      <w:tr>
        <w:trPr>
          <w:trHeight w:val="800" w:hRule="atLeast"/>
        </w:trPr>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4">
            <w:pPr>
              <w:ind w:left="0" w:firstLine="0"/>
              <w:rPr>
                <w:rFonts w:ascii="Helvetica Neue" w:cs="Helvetica Neue" w:eastAsia="Helvetica Neue" w:hAnsi="Helvetica Neue"/>
              </w:rPr>
            </w:pPr>
            <w:r w:rsidDel="00000000" w:rsidR="00000000" w:rsidRPr="00000000">
              <w:rPr>
                <w:rFonts w:ascii="Georgia" w:cs="Georgia" w:eastAsia="Georgia" w:hAnsi="Georgia"/>
                <w:b w:val="1"/>
                <w:sz w:val="24"/>
                <w:szCs w:val="24"/>
                <w:rtl w:val="0"/>
              </w:rPr>
              <w:t xml:space="preserve">Technical Skills:</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rtl w:val="0"/>
              </w:rPr>
              <w:t xml:space="preserve">Java, Python, C#, C, Assembly, Android Studio, HTML, Css, SQL, JavaScript, PowerPoint, Office 2018, Office365, Excel, Windows OS, Linux. </w:t>
            </w:r>
          </w:p>
        </w:tc>
      </w:tr>
    </w:tbl>
    <w:p w:rsidR="00000000" w:rsidDel="00000000" w:rsidP="00000000" w:rsidRDefault="00000000" w:rsidRPr="00000000" w14:paraId="00000005">
      <w:pPr>
        <w:pStyle w:val="Heading2"/>
        <w:keepNext w:val="0"/>
        <w:keepLines w:val="0"/>
        <w:widowControl w:val="0"/>
        <w:spacing w:after="225" w:before="225" w:line="240" w:lineRule="auto"/>
        <w:ind w:left="0" w:firstLine="0"/>
        <w:rPr/>
      </w:pPr>
      <w:bookmarkStart w:colFirst="0" w:colLast="0" w:name="_apvnp09x1nbg" w:id="0"/>
      <w:bookmarkEnd w:id="0"/>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1"/>
          <w:sz w:val="24"/>
          <w:szCs w:val="24"/>
          <w:rtl w:val="0"/>
        </w:rPr>
        <w:t xml:space="preserve">Projects:</w:t>
      </w:r>
      <w:r w:rsidDel="00000000" w:rsidR="00000000" w:rsidRPr="00000000">
        <w:rPr>
          <w:rtl w:val="0"/>
        </w:rPr>
      </w:r>
    </w:p>
    <w:tbl>
      <w:tblPr>
        <w:tblStyle w:val="Table2"/>
        <w:tblW w:w="8835.0" w:type="dxa"/>
        <w:jc w:val="left"/>
        <w:tblInd w:w="231.73228346456693" w:type="dxa"/>
        <w:tblLayout w:type="fixed"/>
        <w:tblLook w:val="0600"/>
      </w:tblPr>
      <w:tblGrid>
        <w:gridCol w:w="1410"/>
        <w:gridCol w:w="7425"/>
        <w:tblGridChange w:id="0">
          <w:tblGrid>
            <w:gridCol w:w="1410"/>
            <w:gridCol w:w="7425"/>
          </w:tblGrid>
        </w:tblGridChange>
      </w:tblGrid>
      <w:tr>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6">
            <w:pPr>
              <w:ind w:left="-90" w:firstLine="0"/>
              <w:rPr>
                <w:sz w:val="20"/>
                <w:szCs w:val="20"/>
              </w:rPr>
            </w:pPr>
            <w:r w:rsidDel="00000000" w:rsidR="00000000" w:rsidRPr="00000000">
              <w:rPr>
                <w:rFonts w:ascii="Helvetica Neue" w:cs="Helvetica Neue" w:eastAsia="Helvetica Neue" w:hAnsi="Helvetica Neue"/>
                <w:sz w:val="20"/>
                <w:szCs w:val="20"/>
                <w:rtl w:val="0"/>
              </w:rPr>
              <w:t xml:space="preserve">Food Tracking App:</w:t>
            </w:r>
            <w:r w:rsidDel="00000000" w:rsidR="00000000" w:rsidRPr="00000000">
              <w:rPr>
                <w:rtl w:val="0"/>
              </w:rPr>
            </w:r>
          </w:p>
        </w:tc>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7">
            <w:pPr>
              <w:ind w:left="-90" w:firstLine="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Built an Android app for a school project using Android Studio which searches food items and displays Macronutrients and keeps an inventory of food items. </w:t>
            </w:r>
          </w:p>
        </w:tc>
      </w:tr>
      <w:tr>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8">
            <w:pPr>
              <w:ind w:left="-90" w:firstLine="0"/>
              <w:rPr>
                <w:sz w:val="20"/>
                <w:szCs w:val="20"/>
              </w:rPr>
            </w:pPr>
            <w:r w:rsidDel="00000000" w:rsidR="00000000" w:rsidRPr="00000000">
              <w:rPr>
                <w:rFonts w:ascii="Helvetica Neue" w:cs="Helvetica Neue" w:eastAsia="Helvetica Neue" w:hAnsi="Helvetica Neue"/>
                <w:sz w:val="20"/>
                <w:szCs w:val="20"/>
                <w:rtl w:val="0"/>
              </w:rPr>
              <w:t xml:space="preserve">TRU Literature Website: </w:t>
            </w:r>
            <w:r w:rsidDel="00000000" w:rsidR="00000000" w:rsidRPr="00000000">
              <w:rPr>
                <w:rtl w:val="0"/>
              </w:rPr>
            </w:r>
          </w:p>
        </w:tc>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9">
            <w:pPr>
              <w:ind w:left="-90" w:firstLine="0"/>
              <w:jc w:val="both"/>
              <w:rPr>
                <w:sz w:val="18"/>
                <w:szCs w:val="18"/>
              </w:rPr>
            </w:pPr>
            <w:r w:rsidDel="00000000" w:rsidR="00000000" w:rsidRPr="00000000">
              <w:rPr>
                <w:rFonts w:ascii="Helvetica Neue" w:cs="Helvetica Neue" w:eastAsia="Helvetica Neue" w:hAnsi="Helvetica Neue"/>
                <w:sz w:val="18"/>
                <w:szCs w:val="18"/>
                <w:rtl w:val="0"/>
              </w:rPr>
              <w:t xml:space="preserve">In progress of designing a website for a student run literary magazine. To showcase fellow creative writing students’ work as well as a final project for a web development class the idea morphed into a larger project with editors and artists. Used HTML, CSS and some JavaScript while working on this project. </w:t>
            </w:r>
            <w:r w:rsidDel="00000000" w:rsidR="00000000" w:rsidRPr="00000000">
              <w:rPr>
                <w:rtl w:val="0"/>
              </w:rPr>
            </w:r>
          </w:p>
        </w:tc>
      </w:tr>
      <w:tr>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A">
            <w:pPr>
              <w:ind w:left="-90" w:firstLine="0"/>
              <w:jc w:val="both"/>
              <w:rPr>
                <w:sz w:val="20"/>
                <w:szCs w:val="20"/>
              </w:rPr>
            </w:pPr>
            <w:r w:rsidDel="00000000" w:rsidR="00000000" w:rsidRPr="00000000">
              <w:rPr>
                <w:rFonts w:ascii="Helvetica Neue" w:cs="Helvetica Neue" w:eastAsia="Helvetica Neue" w:hAnsi="Helvetica Neue"/>
                <w:sz w:val="20"/>
                <w:szCs w:val="20"/>
                <w:rtl w:val="0"/>
              </w:rPr>
              <w:t xml:space="preserve">Inventory:</w:t>
            </w:r>
            <w:r w:rsidDel="00000000" w:rsidR="00000000" w:rsidRPr="00000000">
              <w:rPr>
                <w:rtl w:val="0"/>
              </w:rPr>
            </w:r>
          </w:p>
        </w:tc>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B">
            <w:pPr>
              <w:ind w:left="-90" w:firstLine="0"/>
              <w:jc w:val="both"/>
              <w:rPr>
                <w:sz w:val="18"/>
                <w:szCs w:val="18"/>
              </w:rPr>
            </w:pPr>
            <w:r w:rsidDel="00000000" w:rsidR="00000000" w:rsidRPr="00000000">
              <w:rPr>
                <w:rFonts w:ascii="Helvetica Neue" w:cs="Helvetica Neue" w:eastAsia="Helvetica Neue" w:hAnsi="Helvetica Neue"/>
                <w:sz w:val="18"/>
                <w:szCs w:val="18"/>
                <w:rtl w:val="0"/>
              </w:rPr>
              <w:t xml:space="preserve">Built an object-oriented Java program for a course assignment which maintained a simulated store inventory and point of sale system. Implemented pricing preferences, membership discounts, stock, cashier accounts, and output itemized receipts.</w:t>
            </w:r>
            <w:r w:rsidDel="00000000" w:rsidR="00000000" w:rsidRPr="00000000">
              <w:rPr>
                <w:rtl w:val="0"/>
              </w:rPr>
            </w:r>
          </w:p>
        </w:tc>
      </w:tr>
      <w:tr>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C">
            <w:pPr>
              <w:ind w:left="-90" w:firstLine="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Temperature</w:t>
            </w:r>
          </w:p>
          <w:p w:rsidR="00000000" w:rsidDel="00000000" w:rsidP="00000000" w:rsidRDefault="00000000" w:rsidRPr="00000000" w14:paraId="0000000D">
            <w:pPr>
              <w:ind w:left="-90" w:firstLine="0"/>
              <w:jc w:val="both"/>
              <w:rPr>
                <w:sz w:val="20"/>
                <w:szCs w:val="20"/>
              </w:rPr>
            </w:pPr>
            <w:r w:rsidDel="00000000" w:rsidR="00000000" w:rsidRPr="00000000">
              <w:rPr>
                <w:rFonts w:ascii="Helvetica Neue" w:cs="Helvetica Neue" w:eastAsia="Helvetica Neue" w:hAnsi="Helvetica Neue"/>
                <w:sz w:val="20"/>
                <w:szCs w:val="20"/>
                <w:rtl w:val="0"/>
              </w:rPr>
              <w:t xml:space="preserve">Convertor:</w:t>
            </w:r>
            <w:r w:rsidDel="00000000" w:rsidR="00000000" w:rsidRPr="00000000">
              <w:rPr>
                <w:rtl w:val="0"/>
              </w:rPr>
            </w:r>
          </w:p>
        </w:tc>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0E">
            <w:pPr>
              <w:ind w:left="-90" w:firstLine="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Built an application in Android SDK which converted temperatures from Celsius to Fahrenheit or the converse. The application used spinners, text listeners, toast, and event handling to form a GUI while handling exceptions.</w:t>
            </w:r>
          </w:p>
          <w:p w:rsidR="00000000" w:rsidDel="00000000" w:rsidP="00000000" w:rsidRDefault="00000000" w:rsidRPr="00000000" w14:paraId="0000000F">
            <w:pPr>
              <w:ind w:left="-90" w:firstLine="0"/>
              <w:jc w:val="both"/>
              <w:rPr>
                <w:rFonts w:ascii="Helvetica Neue" w:cs="Helvetica Neue" w:eastAsia="Helvetica Neue" w:hAnsi="Helvetica Neue"/>
                <w:sz w:val="18"/>
                <w:szCs w:val="18"/>
              </w:rPr>
            </w:pPr>
            <w:r w:rsidDel="00000000" w:rsidR="00000000" w:rsidRPr="00000000">
              <w:rPr>
                <w:rtl w:val="0"/>
              </w:rPr>
            </w:r>
          </w:p>
        </w:tc>
      </w:tr>
    </w:tbl>
    <w:p w:rsidR="00000000" w:rsidDel="00000000" w:rsidP="00000000" w:rsidRDefault="00000000" w:rsidRPr="00000000" w14:paraId="00000010">
      <w:pPr>
        <w:pStyle w:val="Heading2"/>
        <w:keepNext w:val="0"/>
        <w:keepLines w:val="0"/>
        <w:widowControl w:val="0"/>
        <w:spacing w:after="225" w:before="225" w:line="240" w:lineRule="auto"/>
        <w:ind w:left="0" w:firstLine="0"/>
        <w:rPr>
          <w:rFonts w:ascii="Georgia" w:cs="Georgia" w:eastAsia="Georgia" w:hAnsi="Georgia"/>
          <w:b w:val="1"/>
          <w:sz w:val="24"/>
          <w:szCs w:val="24"/>
        </w:rPr>
      </w:pPr>
      <w:bookmarkStart w:colFirst="0" w:colLast="0" w:name="_9dkfy6hbutu5" w:id="1"/>
      <w:bookmarkEnd w:id="1"/>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1"/>
          <w:sz w:val="24"/>
          <w:szCs w:val="24"/>
          <w:rtl w:val="0"/>
        </w:rPr>
        <w:t xml:space="preserve">Work Experience:</w:t>
      </w:r>
    </w:p>
    <w:p w:rsidR="00000000" w:rsidDel="00000000" w:rsidP="00000000" w:rsidRDefault="00000000" w:rsidRPr="00000000" w14:paraId="00000011">
      <w:pPr>
        <w:widowControl w:val="0"/>
        <w:spacing w:line="240" w:lineRule="auto"/>
        <w:rPr>
          <w:rFonts w:ascii="Helvetica Neue" w:cs="Helvetica Neue" w:eastAsia="Helvetica Neue" w:hAnsi="Helvetica Neue"/>
        </w:rPr>
      </w:pPr>
      <w:r w:rsidDel="00000000" w:rsidR="00000000" w:rsidRPr="00000000">
        <w:rPr>
          <w:rFonts w:ascii="Georgia" w:cs="Georgia" w:eastAsia="Georgia" w:hAnsi="Georgia"/>
          <w:sz w:val="24"/>
          <w:szCs w:val="24"/>
          <w:rtl w:val="0"/>
        </w:rPr>
        <w:t xml:space="preserve">Skip the Dishes</w:t>
      </w:r>
      <w:r w:rsidDel="00000000" w:rsidR="00000000" w:rsidRPr="00000000">
        <w:rPr>
          <w:rFonts w:ascii="Helvetica Neue" w:cs="Helvetica Neue" w:eastAsia="Helvetica Neue" w:hAnsi="Helvetica Neue"/>
          <w:sz w:val="24"/>
          <w:szCs w:val="24"/>
          <w:rtl w:val="0"/>
        </w:rPr>
        <w:t xml:space="preserve">                                                             </w:t>
        <w:tab/>
        <w:tab/>
        <w:t xml:space="preserve">               Kamloops</w:t>
      </w:r>
      <w:r w:rsidDel="00000000" w:rsidR="00000000" w:rsidRPr="00000000">
        <w:rPr>
          <w:rFonts w:ascii="Helvetica Neue" w:cs="Helvetica Neue" w:eastAsia="Helvetica Neue" w:hAnsi="Helvetica Neue"/>
          <w:rtl w:val="0"/>
        </w:rPr>
        <w:t xml:space="preserve">, BC</w:t>
      </w:r>
    </w:p>
    <w:p w:rsidR="00000000" w:rsidDel="00000000" w:rsidP="00000000" w:rsidRDefault="00000000" w:rsidRPr="00000000" w14:paraId="00000012">
      <w:pPr>
        <w:widowControl w:val="0"/>
        <w:spacing w:line="240" w:lineRule="auto"/>
        <w:jc w:val="righ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2019-present</w:t>
      </w: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rtl w:val="0"/>
        </w:rPr>
        <w:t xml:space="preserve">Delivery Driver</w:t>
      </w:r>
      <w:r w:rsidDel="00000000" w:rsidR="00000000" w:rsidRPr="00000000">
        <w:rPr>
          <w:rtl w:val="0"/>
        </w:rPr>
      </w:r>
    </w:p>
    <w:p w:rsidR="00000000" w:rsidDel="00000000" w:rsidP="00000000" w:rsidRDefault="00000000" w:rsidRPr="00000000" w14:paraId="00000014">
      <w:pPr>
        <w:numPr>
          <w:ilvl w:val="0"/>
          <w:numId w:val="2"/>
        </w:numPr>
        <w:ind w:left="900" w:hanging="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Independent responsibility in delivering food promptly from various restaurants.</w:t>
      </w:r>
    </w:p>
    <w:p w:rsidR="00000000" w:rsidDel="00000000" w:rsidP="00000000" w:rsidRDefault="00000000" w:rsidRPr="00000000" w14:paraId="00000015">
      <w:pPr>
        <w:numPr>
          <w:ilvl w:val="0"/>
          <w:numId w:val="2"/>
        </w:numPr>
        <w:ind w:left="18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Self motivated work with no set schedules.</w:t>
      </w:r>
    </w:p>
    <w:p w:rsidR="00000000" w:rsidDel="00000000" w:rsidP="00000000" w:rsidRDefault="00000000" w:rsidRPr="00000000" w14:paraId="00000016">
      <w:pPr>
        <w:numPr>
          <w:ilvl w:val="0"/>
          <w:numId w:val="2"/>
        </w:numPr>
        <w:ind w:left="900" w:hanging="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Communication and customer service</w:t>
      </w:r>
    </w:p>
    <w:p w:rsidR="00000000" w:rsidDel="00000000" w:rsidP="00000000" w:rsidRDefault="00000000" w:rsidRPr="00000000" w14:paraId="00000017">
      <w:pPr>
        <w:ind w:left="720" w:firstLine="0"/>
        <w:rPr>
          <w:rFonts w:ascii="Helvetica Neue" w:cs="Helvetica Neue" w:eastAsia="Helvetica Neue" w:hAnsi="Helvetica Neue"/>
          <w:sz w:val="20"/>
          <w:szCs w:val="20"/>
        </w:rPr>
      </w:pPr>
      <w:r w:rsidDel="00000000" w:rsidR="00000000" w:rsidRPr="00000000">
        <w:rPr>
          <w:rtl w:val="0"/>
        </w:rPr>
      </w:r>
    </w:p>
    <w:tbl>
      <w:tblPr>
        <w:tblStyle w:val="Table3"/>
        <w:tblW w:w="9000.0" w:type="dxa"/>
        <w:jc w:val="left"/>
        <w:tblInd w:w="10.0" w:type="dxa"/>
        <w:tblLayout w:type="fixed"/>
        <w:tblLook w:val="0600"/>
      </w:tblPr>
      <w:tblGrid>
        <w:gridCol w:w="9000"/>
        <w:tblGridChange w:id="0">
          <w:tblGrid>
            <w:gridCol w:w="9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rPr>
            </w:pPr>
            <w:r w:rsidDel="00000000" w:rsidR="00000000" w:rsidRPr="00000000">
              <w:rPr>
                <w:rFonts w:ascii="Georgia" w:cs="Georgia" w:eastAsia="Georgia" w:hAnsi="Georgia"/>
                <w:sz w:val="24"/>
                <w:szCs w:val="24"/>
                <w:rtl w:val="0"/>
              </w:rPr>
              <w:t xml:space="preserve">General Nutrition Centre</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rtl w:val="0"/>
              </w:rPr>
              <w:t xml:space="preserve">Cranbrook, BC</w:t>
            </w:r>
          </w:p>
          <w:p w:rsidR="00000000" w:rsidDel="00000000" w:rsidP="00000000" w:rsidRDefault="00000000" w:rsidRPr="00000000" w14:paraId="00000019">
            <w:pPr>
              <w:widowControl w:val="0"/>
              <w:spacing w:line="240" w:lineRule="auto"/>
              <w:ind w:left="0" w:firstLine="0"/>
              <w:jc w:val="righ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2015-2018</w:t>
            </w:r>
            <w:r w:rsidDel="00000000" w:rsidR="00000000" w:rsidRPr="00000000">
              <w:rPr>
                <w:rtl w:val="0"/>
              </w:rPr>
            </w:r>
          </w:p>
          <w:p w:rsidR="00000000" w:rsidDel="00000000" w:rsidP="00000000" w:rsidRDefault="00000000" w:rsidRPr="00000000" w14:paraId="0000001A">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rtl w:val="0"/>
              </w:rPr>
              <w:t xml:space="preserve">Sales Associate</w:t>
            </w:r>
            <w:r w:rsidDel="00000000" w:rsidR="00000000" w:rsidRPr="00000000">
              <w:rPr>
                <w:rtl w:val="0"/>
              </w:rPr>
            </w:r>
          </w:p>
          <w:p w:rsidR="00000000" w:rsidDel="00000000" w:rsidP="00000000" w:rsidRDefault="00000000" w:rsidRPr="00000000" w14:paraId="0000001B">
            <w:pPr>
              <w:ind w:left="0" w:firstLine="0"/>
              <w:jc w:val="both"/>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C">
            <w:pPr>
              <w:numPr>
                <w:ilvl w:val="0"/>
                <w:numId w:val="2"/>
              </w:numPr>
              <w:ind w:left="900" w:hanging="72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Customer Service and Sales centred position selling sports nutrition products and            health supplements.</w:t>
            </w:r>
          </w:p>
          <w:p w:rsidR="00000000" w:rsidDel="00000000" w:rsidP="00000000" w:rsidRDefault="00000000" w:rsidRPr="00000000" w14:paraId="0000001D">
            <w:pPr>
              <w:numPr>
                <w:ilvl w:val="0"/>
                <w:numId w:val="2"/>
              </w:numPr>
              <w:ind w:left="180" w:firstLine="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Communicated product recommendations based on experience and customer need.</w:t>
            </w:r>
          </w:p>
          <w:p w:rsidR="00000000" w:rsidDel="00000000" w:rsidP="00000000" w:rsidRDefault="00000000" w:rsidRPr="00000000" w14:paraId="0000001E">
            <w:pPr>
              <w:numPr>
                <w:ilvl w:val="0"/>
                <w:numId w:val="2"/>
              </w:numPr>
              <w:ind w:left="900" w:hanging="72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Worked on a team that ranked in top three in region on key performance indicators for consecutive years.</w:t>
            </w:r>
          </w:p>
          <w:p w:rsidR="00000000" w:rsidDel="00000000" w:rsidP="00000000" w:rsidRDefault="00000000" w:rsidRPr="00000000" w14:paraId="0000001F">
            <w:pPr>
              <w:numPr>
                <w:ilvl w:val="0"/>
                <w:numId w:val="2"/>
              </w:numPr>
              <w:ind w:left="180" w:firstLine="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Maintained inventory systems, financial procedures, and merchandising.</w:t>
            </w:r>
          </w:p>
          <w:p w:rsidR="00000000" w:rsidDel="00000000" w:rsidP="00000000" w:rsidRDefault="00000000" w:rsidRPr="00000000" w14:paraId="00000020">
            <w:pPr>
              <w:numPr>
                <w:ilvl w:val="0"/>
                <w:numId w:val="2"/>
              </w:numPr>
              <w:ind w:left="180" w:firstLine="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Acted as store manager while regular manager was on vacation multiple times.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jc w:val="both"/>
              <w:rPr>
                <w:rFonts w:ascii="Helvetica Neue" w:cs="Helvetica Neue" w:eastAsia="Helvetica Neue" w:hAnsi="Helvetica Neue"/>
                <w:sz w:val="20"/>
                <w:szCs w:val="20"/>
              </w:rPr>
            </w:pP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ind w:left="0" w:firstLine="0"/>
              <w:rPr>
                <w:rFonts w:ascii="Helvetica Neue" w:cs="Helvetica Neue" w:eastAsia="Helvetica Neue" w:hAnsi="Helvetica Neue"/>
              </w:rPr>
            </w:pPr>
            <w:r w:rsidDel="00000000" w:rsidR="00000000" w:rsidRPr="00000000">
              <w:rPr>
                <w:rFonts w:ascii="Georgia" w:cs="Georgia" w:eastAsia="Georgia" w:hAnsi="Georgia"/>
                <w:sz w:val="24"/>
                <w:szCs w:val="24"/>
                <w:rtl w:val="0"/>
              </w:rPr>
              <w:t xml:space="preserve">Tryphe Specialty Foods</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rtl w:val="0"/>
              </w:rPr>
              <w:t xml:space="preserve">Vancouver</w:t>
            </w:r>
            <w:r w:rsidDel="00000000" w:rsidR="00000000" w:rsidRPr="00000000">
              <w:rPr>
                <w:rFonts w:ascii="Helvetica Neue" w:cs="Helvetica Neue" w:eastAsia="Helvetica Neue" w:hAnsi="Helvetica Neue"/>
                <w:rtl w:val="0"/>
              </w:rPr>
              <w:t xml:space="preserve">, BC</w:t>
            </w:r>
          </w:p>
          <w:p w:rsidR="00000000" w:rsidDel="00000000" w:rsidP="00000000" w:rsidRDefault="00000000" w:rsidRPr="00000000" w14:paraId="00000023">
            <w:pPr>
              <w:widowControl w:val="0"/>
              <w:spacing w:line="240" w:lineRule="auto"/>
              <w:ind w:left="0" w:firstLine="0"/>
              <w:jc w:val="righ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rtl w:val="0"/>
              </w:rPr>
              <w:t xml:space="preserve">2014</w:t>
            </w:r>
            <w:r w:rsidDel="00000000" w:rsidR="00000000" w:rsidRPr="00000000">
              <w:rPr>
                <w:rtl w:val="0"/>
              </w:rPr>
            </w:r>
          </w:p>
          <w:p w:rsidR="00000000" w:rsidDel="00000000" w:rsidP="00000000" w:rsidRDefault="00000000" w:rsidRPr="00000000" w14:paraId="00000024">
            <w:pPr>
              <w:ind w:left="0" w:firstLine="0"/>
              <w:jc w:val="both"/>
              <w:rPr>
                <w:rFonts w:ascii="Georgia" w:cs="Georgia" w:eastAsia="Georgia" w:hAnsi="Georgia"/>
                <w:sz w:val="28"/>
                <w:szCs w:val="28"/>
              </w:rPr>
            </w:pPr>
            <w:r w:rsidDel="00000000" w:rsidR="00000000" w:rsidRPr="00000000">
              <w:rPr>
                <w:rFonts w:ascii="Helvetica Neue" w:cs="Helvetica Neue" w:eastAsia="Helvetica Neue" w:hAnsi="Helvetica Neue"/>
                <w:b w:val="1"/>
                <w:rtl w:val="0"/>
              </w:rPr>
              <w:t xml:space="preserve">Service Worker at Cafe and retail store</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ind w:left="0" w:firstLine="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Food and customer service centred job.</w:t>
            </w:r>
          </w:p>
          <w:p w:rsidR="00000000" w:rsidDel="00000000" w:rsidP="00000000" w:rsidRDefault="00000000" w:rsidRPr="00000000" w14:paraId="00000026">
            <w:pPr>
              <w:numPr>
                <w:ilvl w:val="0"/>
                <w:numId w:val="1"/>
              </w:numPr>
              <w:ind w:left="720" w:hanging="72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Various merchandising, cooking, and cleaning responsibilities for a vendor of specialty meats, coffee, tea, and goods baked in store.</w:t>
            </w:r>
          </w:p>
        </w:tc>
      </w:tr>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rPr>
                <w:rFonts w:ascii="Helvetica Neue" w:cs="Helvetica Neue" w:eastAsia="Helvetica Neue" w:hAnsi="Helvetica Neue"/>
              </w:rPr>
            </w:pPr>
            <w:r w:rsidDel="00000000" w:rsidR="00000000" w:rsidRPr="00000000">
              <w:rPr>
                <w:rFonts w:ascii="Georgia" w:cs="Georgia" w:eastAsia="Georgia" w:hAnsi="Georgia"/>
                <w:sz w:val="24"/>
                <w:szCs w:val="24"/>
                <w:rtl w:val="0"/>
              </w:rPr>
              <w:t xml:space="preserve">JDS Contracting Incorporated   </w:t>
            </w:r>
            <w:r w:rsidDel="00000000" w:rsidR="00000000" w:rsidRPr="00000000">
              <w:rPr>
                <w:rFonts w:ascii="Georgia" w:cs="Georgia" w:eastAsia="Georgia" w:hAnsi="Georgia"/>
                <w:sz w:val="28"/>
                <w:szCs w:val="28"/>
                <w:rtl w:val="0"/>
              </w:rPr>
              <w:t xml:space="preserve">                                                          </w:t>
            </w:r>
            <w:r w:rsidDel="00000000" w:rsidR="00000000" w:rsidRPr="00000000">
              <w:rPr>
                <w:rFonts w:ascii="Helvetica Neue" w:cs="Helvetica Neue" w:eastAsia="Helvetica Neue" w:hAnsi="Helvetica Neue"/>
                <w:rtl w:val="0"/>
              </w:rPr>
              <w:t xml:space="preserve">Cranbrook, BC</w:t>
            </w:r>
          </w:p>
          <w:p w:rsidR="00000000" w:rsidDel="00000000" w:rsidP="00000000" w:rsidRDefault="00000000" w:rsidRPr="00000000" w14:paraId="00000028">
            <w:pPr>
              <w:ind w:left="0" w:firstLine="0"/>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2011-2014</w:t>
            </w:r>
          </w:p>
          <w:p w:rsidR="00000000" w:rsidDel="00000000" w:rsidP="00000000" w:rsidRDefault="00000000" w:rsidRPr="00000000" w14:paraId="00000029">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General Labourer</w:t>
            </w:r>
            <w:r w:rsidDel="00000000" w:rsidR="00000000" w:rsidRPr="00000000">
              <w:rPr>
                <w:rtl w:val="0"/>
              </w:rPr>
            </w:r>
          </w:p>
        </w:tc>
      </w:tr>
      <w:tr>
        <w:trPr>
          <w:trHeight w:val="420" w:hRule="atLeast"/>
        </w:trPr>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2A">
            <w:pPr>
              <w:numPr>
                <w:ilvl w:val="0"/>
                <w:numId w:val="3"/>
              </w:numPr>
              <w:ind w:left="0" w:firstLine="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Custodial Services at hockey area and shopping centre.</w:t>
            </w:r>
          </w:p>
          <w:p w:rsidR="00000000" w:rsidDel="00000000" w:rsidP="00000000" w:rsidRDefault="00000000" w:rsidRPr="00000000" w14:paraId="0000002B">
            <w:pPr>
              <w:numPr>
                <w:ilvl w:val="0"/>
                <w:numId w:val="3"/>
              </w:numPr>
              <w:ind w:left="0" w:firstLine="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Door Security and ticket taker for various events and concerts.</w:t>
            </w:r>
          </w:p>
          <w:p w:rsidR="00000000" w:rsidDel="00000000" w:rsidP="00000000" w:rsidRDefault="00000000" w:rsidRPr="00000000" w14:paraId="0000002C">
            <w:pPr>
              <w:numPr>
                <w:ilvl w:val="0"/>
                <w:numId w:val="3"/>
              </w:numPr>
              <w:ind w:left="0" w:firstLine="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Conversion crew member that arranged hockey arena for concerts.</w:t>
            </w:r>
          </w:p>
          <w:p w:rsidR="00000000" w:rsidDel="00000000" w:rsidP="00000000" w:rsidRDefault="00000000" w:rsidRPr="00000000" w14:paraId="0000002D">
            <w:pPr>
              <w:numPr>
                <w:ilvl w:val="0"/>
                <w:numId w:val="3"/>
              </w:numPr>
              <w:ind w:left="0" w:firstLine="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Trusted with the responsibility of working long shifts alone.</w:t>
            </w:r>
          </w:p>
          <w:p w:rsidR="00000000" w:rsidDel="00000000" w:rsidP="00000000" w:rsidRDefault="00000000" w:rsidRPr="00000000" w14:paraId="0000002E">
            <w:pPr>
              <w:numPr>
                <w:ilvl w:val="0"/>
                <w:numId w:val="3"/>
              </w:numPr>
              <w:ind w:left="0" w:firstLine="0"/>
              <w:jc w:val="both"/>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Attention to detail, routine, and safety a must as a custodian.</w:t>
            </w:r>
          </w:p>
        </w:tc>
      </w:tr>
    </w:tbl>
    <w:p w:rsidR="00000000" w:rsidDel="00000000" w:rsidP="00000000" w:rsidRDefault="00000000" w:rsidRPr="00000000" w14:paraId="0000002F">
      <w:pPr>
        <w:pStyle w:val="Heading2"/>
        <w:keepNext w:val="0"/>
        <w:keepLines w:val="0"/>
        <w:widowControl w:val="0"/>
        <w:spacing w:after="225" w:before="225" w:line="240" w:lineRule="auto"/>
        <w:ind w:left="0" w:firstLine="0"/>
        <w:rPr/>
      </w:pPr>
      <w:bookmarkStart w:colFirst="0" w:colLast="0" w:name="_xp7p4nj4sin0" w:id="2"/>
      <w:bookmarkEnd w:id="2"/>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1"/>
          <w:sz w:val="24"/>
          <w:szCs w:val="24"/>
          <w:rtl w:val="0"/>
        </w:rPr>
        <w:t xml:space="preserve">Education:</w:t>
      </w:r>
      <w:r w:rsidDel="00000000" w:rsidR="00000000" w:rsidRPr="00000000">
        <w:rPr>
          <w:rtl w:val="0"/>
        </w:rPr>
      </w:r>
    </w:p>
    <w:tbl>
      <w:tblPr>
        <w:tblStyle w:val="Table4"/>
        <w:tblW w:w="9090.0" w:type="dxa"/>
        <w:jc w:val="left"/>
        <w:tblInd w:w="21.732283464566933" w:type="dxa"/>
        <w:tblLayout w:type="fixed"/>
        <w:tblLook w:val="0600"/>
      </w:tblPr>
      <w:tblGrid>
        <w:gridCol w:w="5970"/>
        <w:gridCol w:w="3120"/>
        <w:tblGridChange w:id="0">
          <w:tblGrid>
            <w:gridCol w:w="5970"/>
            <w:gridCol w:w="3120"/>
          </w:tblGrid>
        </w:tblGridChange>
      </w:tblGrid>
      <w:tr>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30">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Bachelor of Science (with computer science major) </w:t>
            </w:r>
          </w:p>
          <w:p w:rsidR="00000000" w:rsidDel="00000000" w:rsidP="00000000" w:rsidRDefault="00000000" w:rsidRPr="00000000" w14:paraId="00000031">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Second Year</w:t>
            </w:r>
          </w:p>
        </w:tc>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32">
            <w:pPr>
              <w:ind w:left="0" w:firstLine="0"/>
              <w:jc w:val="right"/>
              <w:rPr>
                <w:rFonts w:ascii="Georgia" w:cs="Georgia" w:eastAsia="Georgia" w:hAnsi="Georgia"/>
              </w:rPr>
            </w:pPr>
            <w:r w:rsidDel="00000000" w:rsidR="00000000" w:rsidRPr="00000000">
              <w:rPr>
                <w:rFonts w:ascii="Georgia" w:cs="Georgia" w:eastAsia="Georgia" w:hAnsi="Georgia"/>
                <w:rtl w:val="0"/>
              </w:rPr>
              <w:t xml:space="preserve">Thompson Rivers University</w:t>
            </w:r>
          </w:p>
          <w:p w:rsidR="00000000" w:rsidDel="00000000" w:rsidP="00000000" w:rsidRDefault="00000000" w:rsidRPr="00000000" w14:paraId="00000033">
            <w:pPr>
              <w:ind w:left="0" w:firstLine="0"/>
              <w:jc w:val="right"/>
              <w:rPr>
                <w:rFonts w:ascii="Georgia" w:cs="Georgia" w:eastAsia="Georgia" w:hAnsi="Georgia"/>
              </w:rPr>
            </w:pPr>
            <w:r w:rsidDel="00000000" w:rsidR="00000000" w:rsidRPr="00000000">
              <w:rPr>
                <w:rFonts w:ascii="Georgia" w:cs="Georgia" w:eastAsia="Georgia" w:hAnsi="Georgia"/>
                <w:rtl w:val="0"/>
              </w:rPr>
              <w:t xml:space="preserve">2017-2018</w:t>
            </w:r>
          </w:p>
        </w:tc>
      </w:tr>
      <w:tr>
        <w:trPr>
          <w:trHeight w:val="420" w:hRule="atLeast"/>
        </w:trPr>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34">
            <w:pPr>
              <w:widowControl w:val="0"/>
              <w:spacing w:line="24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University Studies</w:t>
            </w:r>
          </w:p>
          <w:p w:rsidR="00000000" w:rsidDel="00000000" w:rsidP="00000000" w:rsidRDefault="00000000" w:rsidRPr="00000000" w14:paraId="00000035">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Columbia Basin Trust bursary for academic excellence</w:t>
            </w:r>
          </w:p>
        </w:tc>
        <w:tc>
          <w:tcPr>
            <w:shd w:fill="auto" w:val="clear"/>
            <w:tcMar>
              <w:top w:w="141.73228346456693" w:type="dxa"/>
              <w:left w:w="141.73228346456693" w:type="dxa"/>
              <w:bottom w:w="141.73228346456693" w:type="dxa"/>
              <w:right w:w="141.73228346456693" w:type="dxa"/>
            </w:tcMar>
            <w:vAlign w:val="top"/>
          </w:tcPr>
          <w:p w:rsidR="00000000" w:rsidDel="00000000" w:rsidP="00000000" w:rsidRDefault="00000000" w:rsidRPr="00000000" w14:paraId="00000036">
            <w:pPr>
              <w:ind w:left="0" w:firstLine="0"/>
              <w:jc w:val="right"/>
              <w:rPr>
                <w:rFonts w:ascii="Georgia" w:cs="Georgia" w:eastAsia="Georgia" w:hAnsi="Georgia"/>
              </w:rPr>
            </w:pPr>
            <w:r w:rsidDel="00000000" w:rsidR="00000000" w:rsidRPr="00000000">
              <w:rPr>
                <w:rFonts w:ascii="Georgia" w:cs="Georgia" w:eastAsia="Georgia" w:hAnsi="Georgia"/>
                <w:sz w:val="24"/>
                <w:szCs w:val="24"/>
                <w:rtl w:val="0"/>
              </w:rPr>
              <w:t xml:space="preserve">College of the Rockies </w:t>
            </w:r>
            <w:r w:rsidDel="00000000" w:rsidR="00000000" w:rsidRPr="00000000">
              <w:rPr>
                <w:rFonts w:ascii="Georgia" w:cs="Georgia" w:eastAsia="Georgia" w:hAnsi="Georgia"/>
                <w:rtl w:val="0"/>
              </w:rPr>
              <w:t xml:space="preserve">2010, 2012-2013</w:t>
            </w:r>
          </w:p>
        </w:tc>
      </w:tr>
    </w:tbl>
    <w:p w:rsidR="00000000" w:rsidDel="00000000" w:rsidP="00000000" w:rsidRDefault="00000000" w:rsidRPr="00000000" w14:paraId="00000037">
      <w:pPr>
        <w:ind w:left="0" w:firstLine="0"/>
        <w:rPr>
          <w:rFonts w:ascii="Georgia" w:cs="Georgia" w:eastAsia="Georgia" w:hAnsi="Georgia"/>
          <w:b w:val="1"/>
          <w:sz w:val="24"/>
          <w:szCs w:val="24"/>
        </w:rPr>
      </w:pPr>
      <w:r w:rsidDel="00000000" w:rsidR="00000000" w:rsidRPr="00000000">
        <w:pict>
          <v:rect style="width:0.0pt;height:1.5pt" o:hr="t" o:hrstd="t" o:hralign="center" fillcolor="#A0A0A0" stroked="f"/>
        </w:pict>
      </w:r>
      <w:r w:rsidDel="00000000" w:rsidR="00000000" w:rsidRPr="00000000">
        <w:rPr>
          <w:rFonts w:ascii="Georgia" w:cs="Georgia" w:eastAsia="Georgia" w:hAnsi="Georgia"/>
          <w:b w:val="1"/>
          <w:sz w:val="24"/>
          <w:szCs w:val="24"/>
          <w:rtl w:val="0"/>
        </w:rPr>
        <w:t xml:space="preserve">Volunteer Experience:</w:t>
      </w:r>
    </w:p>
    <w:tbl>
      <w:tblPr>
        <w:tblStyle w:val="Table5"/>
        <w:tblW w:w="8880.0" w:type="dxa"/>
        <w:jc w:val="left"/>
        <w:tblInd w:w="40.0" w:type="dxa"/>
        <w:tblLayout w:type="fixed"/>
        <w:tblLook w:val="0600"/>
      </w:tblPr>
      <w:tblGrid>
        <w:gridCol w:w="5910"/>
        <w:gridCol w:w="2970"/>
        <w:tblGridChange w:id="0">
          <w:tblGrid>
            <w:gridCol w:w="591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TRUSU Games Club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pPr>
            <w:r w:rsidDel="00000000" w:rsidR="00000000" w:rsidRPr="00000000">
              <w:rPr>
                <w:rtl w:val="0"/>
              </w:rPr>
              <w:t xml:space="preserve">Board member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Board member in a recently formed board games club recognized by the student union. Marketed an event with posters I created for an event at a local restaurant which drew 50 patrons. Involved in decision making and planning of weekly games nights.</w:t>
            </w:r>
          </w:p>
        </w:tc>
      </w:tr>
    </w:tbl>
    <w:p w:rsidR="00000000" w:rsidDel="00000000" w:rsidP="00000000" w:rsidRDefault="00000000" w:rsidRPr="00000000" w14:paraId="0000003C">
      <w:pPr>
        <w:ind w:left="0" w:firstLine="0"/>
        <w:rPr>
          <w:rFonts w:ascii="Georgia" w:cs="Georgia" w:eastAsia="Georgia" w:hAnsi="Georgia"/>
          <w:b w:val="1"/>
          <w:sz w:val="24"/>
          <w:szCs w:val="24"/>
        </w:rPr>
      </w:pPr>
      <w:r w:rsidDel="00000000" w:rsidR="00000000" w:rsidRPr="00000000">
        <w:rPr>
          <w:rtl w:val="0"/>
        </w:rPr>
      </w:r>
    </w:p>
    <w:tbl>
      <w:tblPr>
        <w:tblStyle w:val="Table6"/>
        <w:tblW w:w="8880.0" w:type="dxa"/>
        <w:jc w:val="left"/>
        <w:tblInd w:w="40.0" w:type="dxa"/>
        <w:tblLayout w:type="fixed"/>
        <w:tblLook w:val="0600"/>
      </w:tblPr>
      <w:tblGrid>
        <w:gridCol w:w="5910"/>
        <w:gridCol w:w="2970"/>
        <w:tblGridChange w:id="0">
          <w:tblGrid>
            <w:gridCol w:w="591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Children’s Miracle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Fundraiser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jc w:val="both"/>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Fundraised for Children’s Miracle Network. I participated in the 2016 Miracle Challenge, a twenty-seven day wellness challenge, in which I posted images and videos of daily fitness tasks to Instagram and Facebook. People pledged over seven hundred dollars the Children’s Miracle Network on my behalf mostly made aware through my social media posts.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Cranbrook Athletic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Inspector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jc w:val="both"/>
              <w:rPr/>
            </w:pPr>
            <w:r w:rsidDel="00000000" w:rsidR="00000000" w:rsidRPr="00000000">
              <w:rPr>
                <w:rFonts w:ascii="Helvetica Neue" w:cs="Helvetica Neue" w:eastAsia="Helvetica Neue" w:hAnsi="Helvetica Neue"/>
                <w:sz w:val="18"/>
                <w:szCs w:val="18"/>
                <w:rtl w:val="0"/>
              </w:rPr>
              <w:t xml:space="preserve">Operated as an inspector for the Cranbrook Athletic Commission where I ensured the safety and integrity of mma fighters while they participated local events.</w:t>
            </w:r>
            <w:r w:rsidDel="00000000" w:rsidR="00000000" w:rsidRPr="00000000">
              <w:rPr>
                <w:rtl w:val="0"/>
              </w:rPr>
            </w:r>
          </w:p>
        </w:tc>
      </w:tr>
    </w:tbl>
    <w:p w:rsidR="00000000" w:rsidDel="00000000" w:rsidP="00000000" w:rsidRDefault="00000000" w:rsidRPr="00000000" w14:paraId="00000045">
      <w:pPr>
        <w:ind w:left="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Class 5 Driver’s licence and personal vehicle.</w:t>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Fonts w:ascii="Georgia" w:cs="Georgia" w:eastAsia="Georgia" w:hAnsi="Georgia"/>
          <w:b w:val="1"/>
          <w:sz w:val="20"/>
          <w:szCs w:val="20"/>
          <w:rtl w:val="0"/>
        </w:rPr>
        <w:t xml:space="preserve">Activities &amp; Interests: </w:t>
      </w:r>
      <w:r w:rsidDel="00000000" w:rsidR="00000000" w:rsidRPr="00000000">
        <w:rPr>
          <w:rFonts w:ascii="Helvetica Neue" w:cs="Helvetica Neue" w:eastAsia="Helvetica Neue" w:hAnsi="Helvetica Neue"/>
          <w:sz w:val="20"/>
          <w:szCs w:val="20"/>
          <w:rtl w:val="0"/>
        </w:rPr>
        <w:t xml:space="preserve">Basketball, Physical Fitness, Games, Literature, and Creative Writing.</w:t>
      </w:r>
      <w:r w:rsidDel="00000000" w:rsidR="00000000" w:rsidRPr="00000000">
        <w:rPr>
          <w:rtl w:val="0"/>
        </w:rPr>
      </w:r>
    </w:p>
    <w:sectPr>
      <w:foot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