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33" w:name="end-to-end-tests"/>
    <w:p>
      <w:pPr>
        <w:pStyle w:val="Heading1"/>
      </w:pPr>
      <w:r>
        <w:t xml:space="preserve">4. End-to-end tests</w:t>
      </w:r>
    </w:p>
    <w:bookmarkStart w:id="27"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27"/>
    <w:bookmarkStart w:id="28"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bookmarkEnd w:id="28"/>
    <w:bookmarkStart w:id="29"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the requirement that alerts originate from on-premises servers, with no part of the event fabricated.</w:t>
      </w:r>
    </w:p>
    <w:p>
      <w:pPr>
        <w:pStyle w:val="BodyText"/>
      </w:pPr>
      <w:r>
        <w:rPr>
          <w:bCs/>
          <w:b/>
        </w:rPr>
        <w:t xml:space="preserve">Method.</w:t>
      </w:r>
      <w:r>
        <w:t xml:space="preserve"> </w:t>
      </w:r>
      <w:r>
        <w:t xml:space="preserve">Six failed SSH logins executed against</w:t>
      </w:r>
      <w:r>
        <w:t xml:space="preserve"> </w:t>
      </w:r>
      <w:r>
        <w:rPr>
          <w:rStyle w:val="VerbatimChar"/>
        </w:rPr>
        <w:t xml:space="preserve">corp-server</w:t>
      </w:r>
      <w:r>
        <w:t xml:space="preserve"> </w:t>
      </w:r>
      <w:r>
        <w:t xml:space="preserve">from the bastion. Nothing submits an event: sshd writes the failures to</w:t>
      </w:r>
      <w:r>
        <w:t xml:space="preserve"> </w:t>
      </w:r>
      <w:r>
        <w:rPr>
          <w:rStyle w:val="VerbatimChar"/>
        </w:rPr>
        <w:t xml:space="preserve">/var/log/auth.log</w:t>
      </w:r>
      <w:r>
        <w:t xml:space="preserve"> </w:t>
      </w:r>
      <w:r>
        <w:t xml:space="preserve">itself, and the forwarder agent reads what sshd wrote.</w:t>
      </w:r>
    </w:p>
    <w:p>
      <w:pPr>
        <w:pStyle w:val="BodyText"/>
      </w:pPr>
      <w:r>
        <w:rPr>
          <w:bCs/>
          <w:b/>
        </w:rPr>
        <w:t xml:space="preserve">Chain under test.</w:t>
      </w:r>
    </w:p>
    <w:p>
      <w:pPr>
        <w:pStyle w:val="SourceCode"/>
      </w:pPr>
      <w:r>
        <w:rPr>
          <w:rStyle w:val="VerbatimChar"/>
        </w:rPr>
        <w:t xml:space="preserve">failed login -&gt; sshd -&gt; auth.log -&gt; forwarder agent -&gt; private API Gateway</w:t>
      </w:r>
      <w:r>
        <w:br/>
      </w:r>
      <w:r>
        <w:rPr>
          <w:rStyle w:val="VerbatimChar"/>
        </w:rPr>
        <w:t xml:space="preserve">-&gt; collector -&gt; DynamoDB + SQS -&gt; rule engine -&gt; EventBridge -&gt; block_ip -&gt; NACL</w:t>
      </w:r>
    </w:p>
    <w:p>
      <w:pPr>
        <w:pStyle w:val="FirstParagraph"/>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Failed password</w:t>
            </w:r>
            <w:r>
              <w:t xml:space="preserve"> </w:t>
            </w:r>
            <w:r>
              <w:t xml:space="preserve">lines in auth.log on corp-server</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t xml:space="preserve">Parsed as</w:t>
            </w:r>
            <w:r>
              <w:t xml:space="preserve"> </w:t>
            </w:r>
            <w:r>
              <w:rPr>
                <w:rStyle w:val="VerbatimChar"/>
              </w:rPr>
              <w:t xml:space="preserve">ssh_auth_failure</w:t>
            </w:r>
            <w:r>
              <w:t xml:space="preserve">, severity high, source address extracted</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Respond</w:t>
            </w:r>
          </w:p>
        </w:tc>
        <w:tc>
          <w:tcPr/>
          <w:p>
            <w:pPr>
              <w:pStyle w:val="Compact"/>
              <w:jc w:val="left"/>
            </w:pPr>
            <w:r>
              <w:t xml:space="preserve">DENY entry written to the platform network ACL</w:t>
            </w:r>
          </w:p>
        </w:tc>
      </w:tr>
    </w:tbl>
    <w:p>
      <w:pPr>
        <w:pStyle w:val="BodyText"/>
      </w:pPr>
      <w:r>
        <w:rPr>
          <w:bCs/>
          <w:b/>
        </w:rPr>
        <w:t xml:space="preserve">Significance.</w:t>
      </w:r>
      <w:r>
        <w:t xml:space="preserve"> </w:t>
      </w:r>
      <w:r>
        <w:t xml:space="preserve">The two tests above submit a payload to the collector, which proves the pipeline but not the source. This one closes that gap. The only simulated aspect is that the corporate server is an EC2 instance rather than hardware in a server room, which the assignment permits.</w:t>
      </w:r>
    </w:p>
    <w:p>
      <w:pPr>
        <w:pStyle w:val="BodyText"/>
      </w:pPr>
      <w:r>
        <w:t xml:space="preserve">Run with</w:t>
      </w:r>
      <w:r>
        <w:t xml:space="preserve"> </w:t>
      </w:r>
      <w:r>
        <w:rPr>
          <w:rStyle w:val="VerbatimChar"/>
        </w:rPr>
        <w:t xml:space="preserve">scripts/test-soar-onprem-syslog.ps1</w:t>
      </w:r>
      <w:r>
        <w:t xml:space="preserve">.</w:t>
      </w:r>
    </w:p>
    <w:bookmarkEnd w:id="29"/>
    <w:bookmarkStart w:id="30"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30"/>
    <w:bookmarkStart w:id="31"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31"/>
    <w:bookmarkStart w:id="32"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32"/>
    <w:bookmarkEnd w:id="33"/>
    <w:bookmarkStart w:id="40" w:name="resilience-tests"/>
    <w:p>
      <w:pPr>
        <w:pStyle w:val="Heading1"/>
      </w:pPr>
      <w:r>
        <w:t xml:space="preserve">5. Resilience tests</w:t>
      </w:r>
    </w:p>
    <w:bookmarkStart w:id="34"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bookmarkEnd w:id="34"/>
    <w:bookmarkStart w:id="35"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35"/>
    <w:bookmarkStart w:id="36"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36"/>
    <w:bookmarkStart w:id="37"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37"/>
    <w:bookmarkStart w:id="38" w:name="r-05.-registry-credential-expiry"/>
    <w:p>
      <w:pPr>
        <w:pStyle w:val="Heading2"/>
      </w:pPr>
      <w:r>
        <w:t xml:space="preserve">5.5 R-05. Registry credential expiry</w:t>
      </w:r>
    </w:p>
    <w:p>
      <w:pPr>
        <w:pStyle w:val="FirstParagraph"/>
      </w:pPr>
      <w:r>
        <w:rPr>
          <w:bCs/>
          <w:b/>
        </w:rPr>
        <w:t xml:space="preserve">Not a designed test.</w:t>
      </w:r>
      <w:r>
        <w:t xml:space="preserve"> </w:t>
      </w:r>
      <w:r>
        <w:t xml:space="preserve">A deployment that had worked correctly failed roughly fifteen hours later, during an unrelated rollout.</w:t>
      </w:r>
    </w:p>
    <w:p>
      <w:pPr>
        <w:pStyle w:val="BodyText"/>
      </w:pPr>
      <w:r>
        <w:rPr>
          <w:bCs/>
          <w:b/>
        </w:rPr>
        <w:t xml:space="preserve">Symptom.</w:t>
      </w:r>
      <w:r>
        <w:t xml:space="preserve"> </w:t>
      </w:r>
      <w:r>
        <w:t xml:space="preserve">A new pod stuck in</w:t>
      </w:r>
      <w:r>
        <w:t xml:space="preserve"> </w:t>
      </w:r>
      <w:r>
        <w:rPr>
          <w:rStyle w:val="VerbatimChar"/>
        </w:rPr>
        <w:t xml:space="preserve">ImagePullBackOff</w:t>
      </w:r>
      <w:r>
        <w:t xml:space="preserve"> </w:t>
      </w:r>
      <w:r>
        <w:t xml:space="preserve">while two older pods of the same deployment kept running normally.</w:t>
      </w:r>
    </w:p>
    <w:p>
      <w:pPr>
        <w:pStyle w:val="BodyText"/>
      </w:pPr>
      <w:r>
        <w:rPr>
          <w:bCs/>
          <w:b/>
        </w:rPr>
        <w:t xml:space="preserve">Root cause.</w:t>
      </w:r>
      <w:r>
        <w:t xml:space="preserve"> </w:t>
      </w:r>
      <w:r>
        <w:t xml:space="preserve">Container registries authenticate with HTTP Basic auth, a username and a password. There is no place in the registry protocol for an AWS signature, so holding</w:t>
      </w:r>
      <w:r>
        <w:t xml:space="preserve"> </w:t>
      </w:r>
      <w:r>
        <w:rPr>
          <w:rStyle w:val="VerbatimChar"/>
        </w:rPr>
        <w:t xml:space="preserve">ecr:BatchGetImage</w:t>
      </w:r>
      <w:r>
        <w:t xml:space="preserve"> </w:t>
      </w:r>
      <w:r>
        <w:t xml:space="preserve">on the node role does not by itself let containerd pull. ECR instead exchanges an IAM identity for a temporary password through</w:t>
      </w:r>
      <w:r>
        <w:t xml:space="preserve"> </w:t>
      </w:r>
      <w:r>
        <w:rPr>
          <w:rStyle w:val="VerbatimChar"/>
        </w:rPr>
        <w:t xml:space="preserve">ecr:GetAuthorizationToken</w:t>
      </w:r>
      <w:r>
        <w:t xml:space="preserve">, valid for twelve hours, which is stored in a Kubernetes secret and handed to containerd by the kubelet.</w:t>
      </w:r>
    </w:p>
    <w:p>
      <w:pPr>
        <w:pStyle w:val="BodyText"/>
      </w:pPr>
      <w:r>
        <w:t xml:space="preserve">The secret had been created once, by hand, during the initial deployment. Fifteen hours later the token inside it had expired. The kubelet presented it, ECR refused it, and the pull failed.</w:t>
      </w:r>
    </w:p>
    <w:p>
      <w:pPr>
        <w:pStyle w:val="BodyText"/>
      </w:pPr>
      <w:r>
        <w:rPr>
          <w:bCs/>
          <w:b/>
        </w:rPr>
        <w:t xml:space="preserve">Why the running pods were unaffected.</w:t>
      </w:r>
      <w:r>
        <w:t xml:space="preserve"> </w:t>
      </w:r>
      <w:r>
        <w:t xml:space="preserve">Their images were already on disk. Only a pod that needs to pull is affected, which is why the failure appeared during a rollout rather than at the moment of expiry. A credential problem that stays invisible until the next deployment is worse than one that fails immediately, because the deployment that surfaces it is not the deployment that caused it.</w:t>
      </w:r>
    </w:p>
    <w:p>
      <w:pPr>
        <w:pStyle w:val="BodyText"/>
      </w:pPr>
      <w:r>
        <w:rPr>
          <w:bCs/>
          <w:b/>
        </w:rPr>
        <w:t xml:space="preserve">Fix.</w:t>
      </w:r>
      <w:r>
        <w:t xml:space="preserve"> </w:t>
      </w:r>
      <w:r>
        <w:t xml:space="preserve">A systemd timer on the node mints a fresh token and overwrites the secret every six hours, against a twelve-hour lifetime, so a single missed run still leaves a valid credential.</w:t>
      </w:r>
      <w:r>
        <w:t xml:space="preserve"> </w:t>
      </w:r>
      <w:r>
        <w:rPr>
          <w:rStyle w:val="VerbatimChar"/>
        </w:rPr>
        <w:t xml:space="preserve">Persistent=true</w:t>
      </w:r>
      <w:r>
        <w:t xml:space="preserve"> </w:t>
      </w:r>
      <w:r>
        <w:t xml:space="preserve">means a run missed while the node was off fires at next boot. The unit is installed by the k3s bootstrap, so a rebuilt node has it from the start.</w:t>
      </w:r>
    </w:p>
    <w:p>
      <w:pPr>
        <w:pStyle w:val="BodyText"/>
      </w:pPr>
      <w:r>
        <w:rPr>
          <w:bCs/>
          <w:b/>
        </w:rPr>
        <w:t xml:space="preserve">Note on the platform choice.</w:t>
      </w:r>
      <w:r>
        <w:t xml:space="preserve"> </w:t>
      </w:r>
      <w:r>
        <w:t xml:space="preserve">EKS would not need this: AWS ships an ECR credential provider inside the EKS kubelet that performs the token exchange on every pull. k3s does not include it. This is one of the few concrete costs of the k3s decision recorded in Section 8.1 of the design document, and it is worth stating plainly rather than presenting k3s as equivalent in every respect.</w:t>
      </w:r>
    </w:p>
    <w:p>
      <w:pPr>
        <w:pStyle w:val="BodyText"/>
      </w:pPr>
      <w:r>
        <w:rPr>
          <w:bCs/>
          <w:b/>
        </w:rPr>
        <w:t xml:space="preserve">Generalisation.</w:t>
      </w:r>
      <w:r>
        <w:t xml:space="preserve"> </w:t>
      </w:r>
      <w:r>
        <w:t xml:space="preserve">A credential whose lifetime is shorter than the system’s uptime needs renewal machinery, not a setup step. The same reasoning already applied to the SSO session used by the pipeline runner, which expired twice during this project for the same underlying reason.</w:t>
      </w:r>
    </w:p>
    <w:bookmarkEnd w:id="38"/>
    <w:bookmarkStart w:id="39" w:name="X8ff9934c2128d3cdbf5102b9925b179cb81d3ce"/>
    <w:p>
      <w:pPr>
        <w:pStyle w:val="Heading2"/>
      </w:pPr>
      <w:r>
        <w:t xml:space="preserve">5.6 R-06. Planned instance replacement and automated recovery</w:t>
      </w:r>
    </w:p>
    <w:p>
      <w:pPr>
        <w:pStyle w:val="FirstParagraph"/>
      </w:pPr>
      <w:r>
        <w:rPr>
          <w:bCs/>
          <w:b/>
        </w:rPr>
        <w:t xml:space="preserve">The only failure test here that was designed rather than encountered.</w:t>
      </w:r>
      <w:r>
        <w:t xml:space="preserve"> </w:t>
      </w:r>
      <w:r>
        <w:t xml:space="preserve">The four above were real incidents. This one was executed deliberately to answer a question none of them could: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allowed through the pipeline’s approval gate, both instances were destroyed and rebuilt, and recovery was performed entirely by re-running pipelines.</w:t>
      </w:r>
    </w:p>
    <w:p>
      <w:pPr>
        <w:pStyle w:val="BodyText"/>
      </w:pPr>
      <w:r>
        <w:rPr>
          <w:bCs/>
          <w:b/>
        </w:rPr>
        <w:t xml:space="preserve">Procedure.</w:t>
      </w:r>
    </w:p>
    <w:p>
      <w:pPr>
        <w:numPr>
          <w:ilvl w:val="0"/>
          <w:numId w:val="1003"/>
        </w:numPr>
        <w:pStyle w:val="Compact"/>
      </w:pPr>
      <w:r>
        <w:t xml:space="preserve">Confirm the plan replaces</w:t>
      </w:r>
      <w:r>
        <w:t xml:space="preserve"> </w:t>
      </w:r>
      <w:r>
        <w:rPr>
          <w:rStyle w:val="VerbatimChar"/>
        </w:rPr>
        <w:t xml:space="preserve">aws_instance.hybrid_gw</w:t>
      </w:r>
      <w:r>
        <w:t xml:space="preserve"> </w:t>
      </w:r>
      <w:r>
        <w:t xml:space="preserve">and</w:t>
      </w:r>
      <w:r>
        <w:t xml:space="preserve"> </w:t>
      </w:r>
      <w:r>
        <w:rPr>
          <w:rStyle w:val="VerbatimChar"/>
        </w:rPr>
        <w:t xml:space="preserve">aws_instance.k3s_server</w:t>
      </w:r>
    </w:p>
    <w:p>
      <w:pPr>
        <w:numPr>
          <w:ilvl w:val="0"/>
          <w:numId w:val="1003"/>
        </w:numPr>
        <w:pStyle w:val="Compact"/>
      </w:pPr>
      <w:r>
        <w:t xml:space="preserve">Approve the deployment in the production environment</w:t>
      </w:r>
    </w:p>
    <w:p>
      <w:pPr>
        <w:numPr>
          <w:ilvl w:val="0"/>
          <w:numId w:val="1003"/>
        </w:numPr>
        <w:pStyle w:val="Compact"/>
      </w:pPr>
      <w:r>
        <w:t xml:space="preserve">Wait for both instances to reach Running and their bootstraps to complete</w:t>
      </w:r>
    </w:p>
    <w:p>
      <w:pPr>
        <w:numPr>
          <w:ilvl w:val="0"/>
          <w:numId w:val="1003"/>
        </w:numPr>
        <w:pStyle w:val="Compact"/>
      </w:pPr>
      <w:r>
        <w:t xml:space="preserve">Run the Observability workflow to restore Prometheus, Alertmanager, Loki, Alloy, Grafana and the dashboard</w:t>
      </w:r>
    </w:p>
    <w:p>
      <w:pPr>
        <w:numPr>
          <w:ilvl w:val="0"/>
          <w:numId w:val="1003"/>
        </w:numPr>
        <w:pStyle w:val="Compact"/>
      </w:pPr>
      <w:r>
        <w:t xml:space="preserve">Run the SOAR Console workflow to restore the containerised console</w:t>
      </w:r>
    </w:p>
    <w:p>
      <w:pPr>
        <w:numPr>
          <w:ilvl w:val="0"/>
          <w:numId w:val="1003"/>
        </w:numPr>
        <w:pStyle w:val="Compact"/>
      </w:pPr>
      <w:r>
        <w:t xml:space="preserve">Run</w:t>
      </w:r>
      <w:r>
        <w:t xml:space="preserve"> </w:t>
      </w:r>
      <w:r>
        <w:rPr>
          <w:rStyle w:val="VerbatimChar"/>
        </w:rPr>
        <w:t xml:space="preserve">scripts/test-soar-bruteforce.ps1</w:t>
      </w:r>
      <w:r>
        <w:t xml:space="preserve"> </w:t>
      </w:r>
      <w:r>
        <w:t xml:space="preserve">to confirm the response path still works</w:t>
      </w:r>
    </w:p>
    <w:p>
      <w:pPr>
        <w:pStyle w:val="FirstParagraph"/>
      </w:pPr>
      <w:r>
        <w:rPr>
          <w:bCs/>
          <w:b/>
        </w:rPr>
        <w:t xml:space="preserve">What is actually being tested.</w:t>
      </w:r>
      <w:r>
        <w:t xml:space="preserve"> </w:t>
      </w:r>
      <w:r>
        <w:t xml:space="preserve">Not whether AWS can create an instance. Whether the configuration of those instances lives in code: k3s and its bootstrap, the ECR credential timer, the Tailscale subnet router, the observability stack, the dashboard, and the container workload.</w:t>
      </w:r>
    </w:p>
    <w:p>
      <w:pPr>
        <w:pStyle w:val="BodyText"/>
      </w:pPr>
      <w:r>
        <w:rPr>
          <w:bCs/>
          <w:b/>
        </w:rPr>
        <w:t xml:space="preserve">Expected behaviour.</w:t>
      </w:r>
      <w:r>
        <w:t xml:space="preserve"> </w:t>
      </w:r>
      <w:r>
        <w:t xml:space="preserve">The SOAR response pipeline is unaffected throughout, because it runs on Lambda and has no dependency on either instance. Monitoring and the console are unavailable between destruction and the pipeline runs completing. Nothing requires manual configuration at any point.</w:t>
      </w:r>
    </w:p>
    <w:p>
      <w:pPr>
        <w:pStyle w:val="BodyText"/>
      </w:pPr>
      <w:r>
        <w:rPr>
          <w:bCs/>
          <w:b/>
        </w:rPr>
        <w:t xml:space="preserve">Note on how this test came about.</w:t>
      </w:r>
      <w:r>
        <w:t xml:space="preserve"> </w:t>
      </w:r>
      <w:r>
        <w:t xml:space="preserve">The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w:t>
      </w:r>
    </w:p>
    <w:bookmarkEnd w:id="39"/>
    <w:bookmarkEnd w:id="40"/>
    <w:bookmarkStart w:id="45" w:name="findings"/>
    <w:p>
      <w:pPr>
        <w:pStyle w:val="Heading1"/>
      </w:pPr>
      <w:r>
        <w:t xml:space="preserve">6. Findings</w:t>
      </w:r>
    </w:p>
    <w:bookmarkStart w:id="41"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41"/>
    <w:bookmarkStart w:id="42"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42"/>
    <w:bookmarkStart w:id="43"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43"/>
    <w:bookmarkStart w:id="44"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44"/>
    <w:bookmarkEnd w:id="45"/>
    <w:bookmarkStart w:id="46"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46"/>
    <w:bookmarkStart w:id="47"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On-premises event source end to end</w:t>
            </w:r>
          </w:p>
        </w:tc>
        <w:tc>
          <w:tcPr/>
          <w:p>
            <w:pPr>
              <w:pStyle w:val="Compact"/>
              <w:jc w:val="left"/>
            </w:pPr>
            <w:r>
              <w:t xml:space="preserve">Hyper-V hosts not joined to the tailnet within the project window</w:t>
            </w:r>
          </w:p>
        </w:tc>
        <w:tc>
          <w:tcPr/>
          <w:p>
            <w:pPr>
              <w:pStyle w:val="Compact"/>
              <w:jc w:val="left"/>
            </w:pPr>
            <w:r>
              <w:t xml:space="preserve">Medium, the cloud path is proven and the syslog parser is unit-verified, but the physical hybrid link is unexercised</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k3s single node is a known and documented limitation</w:t>
            </w:r>
          </w:p>
        </w:tc>
      </w:tr>
      <w:tr>
        <w:tc>
          <w:tcPr/>
          <w:p>
            <w:pPr>
              <w:pStyle w:val="Compact"/>
              <w:jc w:val="left"/>
            </w:pPr>
            <w:r>
              <w:t xml:space="preserve">Route 53 Resolver inbound from on-premises</w:t>
            </w:r>
          </w:p>
        </w:tc>
        <w:tc>
          <w:tcPr/>
          <w:p>
            <w:pPr>
              <w:pStyle w:val="Compact"/>
              <w:jc w:val="left"/>
            </w:pPr>
            <w:r>
              <w:t xml:space="preserve">Depends on the on-premises hosts above</w:t>
            </w:r>
          </w:p>
        </w:tc>
        <w:tc>
          <w:tcPr/>
          <w:p>
            <w:pPr>
              <w:pStyle w:val="Compact"/>
              <w:jc w:val="left"/>
            </w:pPr>
            <w:r>
              <w:t xml:space="preserve">Medium, the endpoint exists and resolves inside the VPCs</w:t>
            </w:r>
          </w:p>
        </w:tc>
      </w:tr>
      <w:tr>
        <w:tc>
          <w:tcPr/>
          <w:p>
            <w:pPr>
              <w:pStyle w:val="Compact"/>
              <w:jc w:val="left"/>
            </w:pPr>
            <w:r>
              <w:t xml:space="preserve">Full disaster recovery from empty account</w:t>
            </w:r>
          </w:p>
        </w:tc>
        <w:tc>
          <w:tcPr/>
          <w:p>
            <w:pPr>
              <w:pStyle w:val="Compact"/>
              <w:jc w:val="left"/>
            </w:pPr>
            <w:r>
              <w:t xml:space="preserve">Time</w:t>
            </w:r>
          </w:p>
        </w:tc>
        <w:tc>
          <w:tcPr/>
          <w:p>
            <w:pPr>
              <w:pStyle w:val="Compact"/>
              <w:jc w:val="left"/>
            </w:pPr>
            <w:r>
              <w:t xml:space="preserve">Medium, partial evidence exists from R-02 and R-03</w:t>
            </w:r>
          </w:p>
        </w:tc>
      </w:tr>
    </w:tbl>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2026-08-23T11:26:25Z</dcterms:created>
  <dcterms:modified xsi:type="dcterms:W3CDTF">2026-08-23T11:26:25Z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