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2944" w:type="dxa"/>
        <w:tblLayout w:type="fixed"/>
        <w:tblCellMar>
          <w:left w:w="0" w:type="dxa"/>
          <w:right w:w="0" w:type="dxa"/>
        </w:tblCellMar>
        <w:tblLook w:val="04A0" w:firstRow="1" w:lastRow="0" w:firstColumn="1" w:lastColumn="0" w:noHBand="0" w:noVBand="1"/>
      </w:tblPr>
      <w:tblGrid>
        <w:gridCol w:w="577"/>
        <w:gridCol w:w="1507"/>
        <w:gridCol w:w="1585"/>
        <w:gridCol w:w="1535"/>
        <w:gridCol w:w="1167"/>
        <w:gridCol w:w="6573"/>
      </w:tblGrid>
      <w:tr w:rsidR="00AF2DB4" w:rsidRPr="00AF2DB4" w:rsidTr="00AF2DB4">
        <w:trPr>
          <w:trHeight w:val="315"/>
        </w:trPr>
        <w:tc>
          <w:tcPr>
            <w:tcW w:w="577"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center"/>
              <w:rPr>
                <w:rFonts w:ascii="Calibri" w:eastAsia="Times New Roman" w:hAnsi="Calibri" w:cs="Calibri"/>
                <w:b/>
                <w:bCs/>
                <w:sz w:val="24"/>
                <w:szCs w:val="24"/>
              </w:rPr>
            </w:pPr>
            <w:r w:rsidRPr="00AF2DB4">
              <w:rPr>
                <w:rFonts w:ascii="Calibri" w:eastAsia="Times New Roman" w:hAnsi="Calibri" w:cs="Calibri"/>
                <w:b/>
                <w:bCs/>
                <w:sz w:val="24"/>
                <w:szCs w:val="24"/>
              </w:rPr>
              <w:t>year</w:t>
            </w:r>
          </w:p>
        </w:tc>
        <w:tc>
          <w:tcPr>
            <w:tcW w:w="150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center"/>
              <w:rPr>
                <w:rFonts w:ascii="Calibri" w:eastAsia="Times New Roman" w:hAnsi="Calibri" w:cs="Calibri"/>
                <w:b/>
                <w:bCs/>
                <w:sz w:val="24"/>
                <w:szCs w:val="24"/>
              </w:rPr>
            </w:pPr>
            <w:r w:rsidRPr="00AF2DB4">
              <w:rPr>
                <w:rFonts w:ascii="Calibri" w:eastAsia="Times New Roman" w:hAnsi="Calibri" w:cs="Calibri"/>
                <w:b/>
                <w:bCs/>
                <w:sz w:val="24"/>
                <w:szCs w:val="24"/>
              </w:rPr>
              <w:t>title</w:t>
            </w:r>
          </w:p>
        </w:tc>
        <w:tc>
          <w:tcPr>
            <w:tcW w:w="158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center"/>
              <w:rPr>
                <w:rFonts w:ascii="Calibri" w:eastAsia="Times New Roman" w:hAnsi="Calibri" w:cs="Calibri"/>
                <w:b/>
                <w:bCs/>
                <w:sz w:val="24"/>
                <w:szCs w:val="24"/>
              </w:rPr>
            </w:pPr>
            <w:r w:rsidRPr="00AF2DB4">
              <w:rPr>
                <w:rFonts w:ascii="Calibri" w:eastAsia="Times New Roman" w:hAnsi="Calibri" w:cs="Calibri"/>
                <w:b/>
                <w:bCs/>
                <w:sz w:val="24"/>
                <w:szCs w:val="24"/>
              </w:rPr>
              <w:t>authors</w:t>
            </w:r>
          </w:p>
        </w:tc>
        <w:tc>
          <w:tcPr>
            <w:tcW w:w="153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center"/>
              <w:rPr>
                <w:rFonts w:ascii="Calibri" w:eastAsia="Times New Roman" w:hAnsi="Calibri" w:cs="Calibri"/>
                <w:b/>
                <w:bCs/>
                <w:sz w:val="24"/>
                <w:szCs w:val="24"/>
              </w:rPr>
            </w:pPr>
            <w:r w:rsidRPr="00AF2DB4">
              <w:rPr>
                <w:rFonts w:ascii="Calibri" w:eastAsia="Times New Roman" w:hAnsi="Calibri" w:cs="Calibri"/>
                <w:b/>
                <w:bCs/>
                <w:sz w:val="24"/>
                <w:szCs w:val="24"/>
              </w:rPr>
              <w:t>venue</w:t>
            </w:r>
          </w:p>
        </w:tc>
        <w:tc>
          <w:tcPr>
            <w:tcW w:w="116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center"/>
              <w:rPr>
                <w:rFonts w:ascii="Calibri" w:eastAsia="Times New Roman" w:hAnsi="Calibri" w:cs="Calibri"/>
                <w:b/>
                <w:bCs/>
                <w:sz w:val="24"/>
                <w:szCs w:val="24"/>
              </w:rPr>
            </w:pPr>
            <w:proofErr w:type="spellStart"/>
            <w:r w:rsidRPr="00AF2DB4">
              <w:rPr>
                <w:rFonts w:ascii="Calibri" w:eastAsia="Times New Roman" w:hAnsi="Calibri" w:cs="Calibri"/>
                <w:b/>
                <w:bCs/>
                <w:sz w:val="24"/>
                <w:szCs w:val="24"/>
              </w:rPr>
              <w:t>doi</w:t>
            </w:r>
            <w:proofErr w:type="spellEnd"/>
          </w:p>
        </w:tc>
        <w:tc>
          <w:tcPr>
            <w:tcW w:w="657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center"/>
              <w:rPr>
                <w:rFonts w:ascii="Calibri" w:eastAsia="Times New Roman" w:hAnsi="Calibri" w:cs="Calibri"/>
                <w:b/>
                <w:bCs/>
                <w:sz w:val="24"/>
                <w:szCs w:val="24"/>
              </w:rPr>
            </w:pPr>
            <w:proofErr w:type="spellStart"/>
            <w:r w:rsidRPr="00AF2DB4">
              <w:rPr>
                <w:rFonts w:ascii="Calibri" w:eastAsia="Times New Roman" w:hAnsi="Calibri" w:cs="Calibri"/>
                <w:b/>
                <w:bCs/>
                <w:sz w:val="24"/>
                <w:szCs w:val="24"/>
              </w:rPr>
              <w:t>abstract_short</w:t>
            </w:r>
            <w:proofErr w:type="spellEnd"/>
          </w:p>
        </w:tc>
      </w:tr>
      <w:tr w:rsidR="00AF2DB4" w:rsidRPr="00AF2DB4" w:rsidTr="00AF2DB4">
        <w:trPr>
          <w:trHeight w:val="97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center"/>
              <w:rPr>
                <w:rFonts w:ascii="Calibri" w:eastAsia="Times New Roman" w:hAnsi="Calibri" w:cs="Calibri"/>
                <w:b/>
                <w:bCs/>
                <w:sz w:val="24"/>
                <w:szCs w:val="24"/>
              </w:rPr>
            </w:pP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Navel Gazing: Academic Inbreeding and Scientific Productivity</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H. Horta and F. Veloso and </w:t>
            </w:r>
            <w:proofErr w:type="spellStart"/>
            <w:r w:rsidRPr="00AF2DB4">
              <w:rPr>
                <w:rFonts w:ascii="Calibri" w:eastAsia="Times New Roman" w:hAnsi="Calibri" w:cs="Calibri"/>
                <w:sz w:val="24"/>
                <w:szCs w:val="24"/>
              </w:rPr>
              <w:t>Rócio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Grediaga</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Manag</w:t>
            </w:r>
            <w:proofErr w:type="spellEnd"/>
            <w:r w:rsidRPr="00AF2DB4">
              <w:rPr>
                <w:rFonts w:ascii="Calibri" w:eastAsia="Times New Roman" w:hAnsi="Calibri" w:cs="Calibri"/>
                <w:sz w:val="24"/>
                <w:szCs w:val="24"/>
              </w:rPr>
              <w:t>. Sci.</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lang w:val="bg-BG"/>
              </w:rPr>
            </w:pPr>
            <w:r w:rsidRPr="00AF2DB4">
              <w:rPr>
                <w:rFonts w:ascii="Calibri" w:eastAsia="Times New Roman" w:hAnsi="Calibri" w:cs="Calibri"/>
                <w:sz w:val="24"/>
                <w:szCs w:val="24"/>
              </w:rPr>
              <w:t>10.1287/mnsc.1090.1109</w:t>
            </w:r>
            <w:r>
              <w:rPr>
                <w:rFonts w:ascii="Calibri" w:eastAsia="Times New Roman" w:hAnsi="Calibri" w:cs="Calibri"/>
                <w:sz w:val="24"/>
                <w:szCs w:val="24"/>
                <w:lang w:val="bg-BG"/>
              </w:rPr>
              <w:t xml:space="preserve"> </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The practice of having Ph.D. graduates employed by the university that trained them, commonly called “academic inbreeding,” has long been suspected to be damaging to scholarly practices and achievement. Despite this perception, existing work on academic inbreeding is scarce and …</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2015</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Immobility and Inbreeding in Russian Universities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E. </w:t>
            </w:r>
            <w:proofErr w:type="spellStart"/>
            <w:r w:rsidRPr="00AF2DB4">
              <w:rPr>
                <w:rFonts w:ascii="Calibri" w:eastAsia="Times New Roman" w:hAnsi="Calibri" w:cs="Calibri"/>
                <w:sz w:val="24"/>
                <w:szCs w:val="24"/>
              </w:rPr>
              <w:t>Sivak</w:t>
            </w:r>
            <w:proofErr w:type="spellEnd"/>
            <w:r w:rsidRPr="00AF2DB4">
              <w:rPr>
                <w:rFonts w:ascii="Calibri" w:eastAsia="Times New Roman" w:hAnsi="Calibri" w:cs="Calibri"/>
                <w:sz w:val="24"/>
                <w:szCs w:val="24"/>
              </w:rPr>
              <w:t xml:space="preserve"> and M. </w:t>
            </w:r>
            <w:proofErr w:type="spellStart"/>
            <w:r w:rsidRPr="00AF2DB4">
              <w:rPr>
                <w:rFonts w:ascii="Calibri" w:eastAsia="Times New Roman" w:hAnsi="Calibri" w:cs="Calibri"/>
                <w:sz w:val="24"/>
                <w:szCs w:val="24"/>
              </w:rPr>
              <w:t>Yudkevich</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10.1057/9781137461254_6</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bookmarkStart w:id="0" w:name="_GoBack"/>
            <w:bookmarkEnd w:id="0"/>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2013</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Time to Tenure in Spanish Universities: An Event History Analysis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L. Sanz-Menéndez and Laura Cruz-Castro and </w:t>
            </w:r>
            <w:proofErr w:type="spellStart"/>
            <w:r w:rsidRPr="00AF2DB4">
              <w:rPr>
                <w:rFonts w:ascii="Calibri" w:eastAsia="Times New Roman" w:hAnsi="Calibri" w:cs="Calibri"/>
                <w:sz w:val="24"/>
                <w:szCs w:val="24"/>
              </w:rPr>
              <w:t>Kenedy</w:t>
            </w:r>
            <w:proofErr w:type="spellEnd"/>
            <w:r w:rsidRPr="00AF2DB4">
              <w:rPr>
                <w:rFonts w:ascii="Calibri" w:eastAsia="Times New Roman" w:hAnsi="Calibri" w:cs="Calibri"/>
                <w:sz w:val="24"/>
                <w:szCs w:val="24"/>
              </w:rPr>
              <w:t xml:space="preserve"> Alva</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PLoS</w:t>
            </w:r>
            <w:proofErr w:type="spellEnd"/>
            <w:r w:rsidRPr="00AF2DB4">
              <w:rPr>
                <w:rFonts w:ascii="Calibri" w:eastAsia="Times New Roman" w:hAnsi="Calibri" w:cs="Calibri"/>
                <w:sz w:val="24"/>
                <w:szCs w:val="24"/>
              </w:rPr>
              <w:t xml:space="preserve"> ONE</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10.1371/journal.pone.0077028</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Understanding how institutional incentives and mechanisms for assigning recognition shape access to a permanent job is important. This study, based on data from questionnaire survey responses and publications of 1,257 university science, biomedical and engineering faculty in Spain, attempts …</w:t>
            </w:r>
          </w:p>
        </w:tc>
      </w:tr>
      <w:tr w:rsidR="00AF2DB4" w:rsidRPr="00AF2DB4" w:rsidTr="00AF2DB4">
        <w:trPr>
          <w:trHeight w:val="1590"/>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2012</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University Inbreeding: An Impact on Values, Strategies and Individual Productivity of Faculty Members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M. </w:t>
            </w:r>
            <w:proofErr w:type="spellStart"/>
            <w:r w:rsidRPr="00AF2DB4">
              <w:rPr>
                <w:rFonts w:ascii="Calibri" w:eastAsia="Times New Roman" w:hAnsi="Calibri" w:cs="Calibri"/>
                <w:sz w:val="24"/>
                <w:szCs w:val="24"/>
              </w:rPr>
              <w:t>Yudkevich</w:t>
            </w:r>
            <w:proofErr w:type="spellEnd"/>
            <w:r w:rsidRPr="00AF2DB4">
              <w:rPr>
                <w:rFonts w:ascii="Calibri" w:eastAsia="Times New Roman" w:hAnsi="Calibri" w:cs="Calibri"/>
                <w:sz w:val="24"/>
                <w:szCs w:val="24"/>
              </w:rPr>
              <w:t xml:space="preserve"> and E. </w:t>
            </w:r>
            <w:proofErr w:type="spellStart"/>
            <w:r w:rsidRPr="00AF2DB4">
              <w:rPr>
                <w:rFonts w:ascii="Calibri" w:eastAsia="Times New Roman" w:hAnsi="Calibri" w:cs="Calibri"/>
                <w:sz w:val="24"/>
                <w:szCs w:val="24"/>
              </w:rPr>
              <w:t>Sivak</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National Research University Higher School of Economics Research Paper Series</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10.2139/ssrn.1996417</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 this paper we discuss positive and negative aspects of university inbreeding – a practice of hiring university graduates as members of its faculty. We provide a detailed review of empirical studies related to inbreeding and its consequences, especially for faculty effectiveness …</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2016</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The role of academic inbreeding in </w:t>
            </w:r>
            <w:r w:rsidRPr="00AF2DB4">
              <w:rPr>
                <w:rFonts w:ascii="Calibri" w:eastAsia="Times New Roman" w:hAnsi="Calibri" w:cs="Calibri"/>
                <w:sz w:val="24"/>
                <w:szCs w:val="24"/>
              </w:rPr>
              <w:lastRenderedPageBreak/>
              <w:t>developing higher education systems: Challenges and possible solutions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lastRenderedPageBreak/>
              <w:t xml:space="preserve">H. Horta and M. </w:t>
            </w:r>
            <w:proofErr w:type="spellStart"/>
            <w:r w:rsidRPr="00AF2DB4">
              <w:rPr>
                <w:rFonts w:ascii="Calibri" w:eastAsia="Times New Roman" w:hAnsi="Calibri" w:cs="Calibri"/>
                <w:sz w:val="24"/>
                <w:szCs w:val="24"/>
              </w:rPr>
              <w:t>Yudkevich</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Technological Forecasting </w:t>
            </w:r>
            <w:r w:rsidRPr="00AF2DB4">
              <w:rPr>
                <w:rFonts w:ascii="Calibri" w:eastAsia="Times New Roman" w:hAnsi="Calibri" w:cs="Calibri"/>
                <w:sz w:val="24"/>
                <w:szCs w:val="24"/>
              </w:rPr>
              <w:lastRenderedPageBreak/>
              <w:t>and Social Change</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lastRenderedPageBreak/>
              <w:t>10.1016/J.TECHFORE</w:t>
            </w:r>
            <w:r w:rsidRPr="00AF2DB4">
              <w:rPr>
                <w:rFonts w:ascii="Calibri" w:eastAsia="Times New Roman" w:hAnsi="Calibri" w:cs="Calibri"/>
                <w:sz w:val="24"/>
                <w:szCs w:val="24"/>
              </w:rPr>
              <w:lastRenderedPageBreak/>
              <w:t>.2015.06.039</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2019</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Inbreeding and Research Productivity Among Sociology PhD Holders in Portugal</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Orlanda</w:t>
            </w:r>
            <w:proofErr w:type="spellEnd"/>
            <w:r w:rsidRPr="00AF2DB4">
              <w:rPr>
                <w:rFonts w:ascii="Calibri" w:eastAsia="Times New Roman" w:hAnsi="Calibri" w:cs="Calibri"/>
                <w:sz w:val="24"/>
                <w:szCs w:val="24"/>
              </w:rPr>
              <w:t xml:space="preserve"> Tavares and Cristina Sin and V. </w:t>
            </w:r>
            <w:proofErr w:type="spellStart"/>
            <w:r w:rsidRPr="00AF2DB4">
              <w:rPr>
                <w:rFonts w:ascii="Calibri" w:eastAsia="Times New Roman" w:hAnsi="Calibri" w:cs="Calibri"/>
                <w:sz w:val="24"/>
                <w:szCs w:val="24"/>
              </w:rPr>
              <w:t>Lança</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Minerva</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10.1007/S11024-019-09378-1</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1938</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Ingroup Membership and Academic Selection</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 B. Hollingshead</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American Sociological Review</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10.2307/2084715</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 O0 WHAT extent does membership in academic ingroups influence selection to faculty posts? We took as criteria of ingroup membership three factors: (I) academic training leading to the successful completion of one or more degrees at Indiana University; (2) known friendship ties …</w:t>
            </w:r>
          </w:p>
        </w:tc>
      </w:tr>
      <w:tr w:rsidR="00AF2DB4" w:rsidRPr="00AF2DB4" w:rsidTr="00AF2DB4">
        <w:trPr>
          <w:trHeight w:val="82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1984</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Institutional Inbreeding Reexamined</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J. </w:t>
            </w:r>
            <w:proofErr w:type="spellStart"/>
            <w:r w:rsidRPr="00AF2DB4">
              <w:rPr>
                <w:rFonts w:ascii="Calibri" w:eastAsia="Times New Roman" w:hAnsi="Calibri" w:cs="Calibri"/>
                <w:sz w:val="24"/>
                <w:szCs w:val="24"/>
              </w:rPr>
              <w:t>Wyer</w:t>
            </w:r>
            <w:proofErr w:type="spellEnd"/>
            <w:r w:rsidRPr="00AF2DB4">
              <w:rPr>
                <w:rFonts w:ascii="Calibri" w:eastAsia="Times New Roman" w:hAnsi="Calibri" w:cs="Calibri"/>
                <w:sz w:val="24"/>
                <w:szCs w:val="24"/>
              </w:rPr>
              <w:t xml:space="preserve"> and Clifton F. Conrad</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10.3102/00028312021001213</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Data from the 1977 Survey of the American Professoriate were used to examine the relationship between origin and productivity and institutional rewards. The analyses indicated that inbred and noninbred faculty were not significantly different on standard measures of scholarly productivity. However, …</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2001</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How inbreeding affects productivity in Europe</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M. Soler</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Nature</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10.1038/35075637</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S2 </w:t>
            </w:r>
            <w:proofErr w:type="gramStart"/>
            <w:r w:rsidRPr="00AF2DB4">
              <w:rPr>
                <w:rFonts w:ascii="Calibri" w:eastAsia="Times New Roman" w:hAnsi="Calibri" w:cs="Calibri"/>
                <w:sz w:val="24"/>
                <w:szCs w:val="24"/>
              </w:rPr>
              <w:t>TL;DR</w:t>
            </w:r>
            <w:proofErr w:type="gramEnd"/>
            <w:r w:rsidRPr="00AF2DB4">
              <w:rPr>
                <w:rFonts w:ascii="Calibri" w:eastAsia="Times New Roman" w:hAnsi="Calibri" w:cs="Calibri"/>
                <w:sz w:val="24"/>
                <w:szCs w:val="24"/>
              </w:rPr>
              <w:t xml:space="preserve">: I in no way feel apologetic for not supporting </w:t>
            </w:r>
            <w:proofErr w:type="spellStart"/>
            <w:r w:rsidRPr="00AF2DB4">
              <w:rPr>
                <w:rFonts w:ascii="Calibri" w:eastAsia="Times New Roman" w:hAnsi="Calibri" w:cs="Calibri"/>
                <w:sz w:val="24"/>
                <w:szCs w:val="24"/>
              </w:rPr>
              <w:t>behaviour</w:t>
            </w:r>
            <w:proofErr w:type="spellEnd"/>
            <w:r w:rsidRPr="00AF2DB4">
              <w:rPr>
                <w:rFonts w:ascii="Calibri" w:eastAsia="Times New Roman" w:hAnsi="Calibri" w:cs="Calibri"/>
                <w:sz w:val="24"/>
                <w:szCs w:val="24"/>
              </w:rPr>
              <w:t xml:space="preserve"> that I feel is antithetical to the scientific tradition in which I was raised, and totally concurred in my former colleagues’ forthright wish for justice to prevail.</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lastRenderedPageBreak/>
              <w:t>2020</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Endogenia</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acadêmica</w:t>
            </w:r>
            <w:proofErr w:type="spellEnd"/>
            <w:r w:rsidRPr="00AF2DB4">
              <w:rPr>
                <w:rFonts w:ascii="Calibri" w:eastAsia="Times New Roman" w:hAnsi="Calibri" w:cs="Calibri"/>
                <w:sz w:val="24"/>
                <w:szCs w:val="24"/>
              </w:rPr>
              <w:t xml:space="preserve">: insights </w:t>
            </w:r>
            <w:proofErr w:type="spellStart"/>
            <w:r w:rsidRPr="00AF2DB4">
              <w:rPr>
                <w:rFonts w:ascii="Calibri" w:eastAsia="Times New Roman" w:hAnsi="Calibri" w:cs="Calibri"/>
                <w:sz w:val="24"/>
                <w:szCs w:val="24"/>
              </w:rPr>
              <w:t>sobre</w:t>
            </w:r>
            <w:proofErr w:type="spellEnd"/>
            <w:r w:rsidRPr="00AF2DB4">
              <w:rPr>
                <w:rFonts w:ascii="Calibri" w:eastAsia="Times New Roman" w:hAnsi="Calibri" w:cs="Calibri"/>
                <w:sz w:val="24"/>
                <w:szCs w:val="24"/>
              </w:rPr>
              <w:t xml:space="preserve"> a </w:t>
            </w:r>
            <w:proofErr w:type="spellStart"/>
            <w:r w:rsidRPr="00AF2DB4">
              <w:rPr>
                <w:rFonts w:ascii="Calibri" w:eastAsia="Times New Roman" w:hAnsi="Calibri" w:cs="Calibri"/>
                <w:sz w:val="24"/>
                <w:szCs w:val="24"/>
              </w:rPr>
              <w:t>pesquisa</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brasileira</w:t>
            </w:r>
            <w:proofErr w:type="spellEnd"/>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Tatiane</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Pelegrini</w:t>
            </w:r>
            <w:proofErr w:type="spellEnd"/>
            <w:r w:rsidRPr="00AF2DB4">
              <w:rPr>
                <w:rFonts w:ascii="Calibri" w:eastAsia="Times New Roman" w:hAnsi="Calibri" w:cs="Calibri"/>
                <w:sz w:val="24"/>
                <w:szCs w:val="24"/>
              </w:rPr>
              <w:t xml:space="preserve"> and Marco </w:t>
            </w:r>
            <w:proofErr w:type="spellStart"/>
            <w:r w:rsidRPr="00AF2DB4">
              <w:rPr>
                <w:rFonts w:ascii="Calibri" w:eastAsia="Times New Roman" w:hAnsi="Calibri" w:cs="Calibri"/>
                <w:sz w:val="24"/>
                <w:szCs w:val="24"/>
              </w:rPr>
              <w:t>Túlio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Aniceto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França</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Estudos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Econômicos</w:t>
            </w:r>
            <w:proofErr w:type="spellEnd"/>
            <w:r w:rsidRPr="00AF2DB4">
              <w:rPr>
                <w:rFonts w:ascii="Calibri" w:eastAsia="Times New Roman" w:hAnsi="Calibri" w:cs="Calibri"/>
                <w:sz w:val="24"/>
                <w:szCs w:val="24"/>
              </w:rPr>
              <w:t xml:space="preserve"> (São Paulo)</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10.1590/0101-41615041TPMF</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Resumo</w:t>
            </w:r>
            <w:proofErr w:type="spellEnd"/>
            <w:r w:rsidRPr="00AF2DB4">
              <w:rPr>
                <w:rFonts w:ascii="Calibri" w:eastAsia="Times New Roman" w:hAnsi="Calibri" w:cs="Calibri"/>
                <w:sz w:val="24"/>
                <w:szCs w:val="24"/>
              </w:rPr>
              <w:t xml:space="preserve"> Este </w:t>
            </w:r>
            <w:proofErr w:type="spellStart"/>
            <w:r w:rsidRPr="00AF2DB4">
              <w:rPr>
                <w:rFonts w:ascii="Calibri" w:eastAsia="Times New Roman" w:hAnsi="Calibri" w:cs="Calibri"/>
                <w:sz w:val="24"/>
                <w:szCs w:val="24"/>
              </w:rPr>
              <w:t>artigo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analisa</w:t>
            </w:r>
            <w:proofErr w:type="spellEnd"/>
            <w:r w:rsidRPr="00AF2DB4">
              <w:rPr>
                <w:rFonts w:ascii="Calibri" w:eastAsia="Times New Roman" w:hAnsi="Calibri" w:cs="Calibri"/>
                <w:sz w:val="24"/>
                <w:szCs w:val="24"/>
              </w:rPr>
              <w:t xml:space="preserve"> </w:t>
            </w:r>
            <w:proofErr w:type="gramStart"/>
            <w:r w:rsidRPr="00AF2DB4">
              <w:rPr>
                <w:rFonts w:ascii="Calibri" w:eastAsia="Times New Roman" w:hAnsi="Calibri" w:cs="Calibri"/>
                <w:sz w:val="24"/>
                <w:szCs w:val="24"/>
              </w:rPr>
              <w:t>a</w:t>
            </w:r>
            <w:proofErr w:type="gram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endogenia</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acadêmica</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nas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universidades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públicas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brasileiras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definida</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como</w:t>
            </w:r>
            <w:proofErr w:type="spellEnd"/>
            <w:r w:rsidRPr="00AF2DB4">
              <w:rPr>
                <w:rFonts w:ascii="Calibri" w:eastAsia="Times New Roman" w:hAnsi="Calibri" w:cs="Calibri"/>
                <w:sz w:val="24"/>
                <w:szCs w:val="24"/>
              </w:rPr>
              <w:t xml:space="preserve"> a </w:t>
            </w:r>
            <w:proofErr w:type="spellStart"/>
            <w:r w:rsidRPr="00AF2DB4">
              <w:rPr>
                <w:rFonts w:ascii="Calibri" w:eastAsia="Times New Roman" w:hAnsi="Calibri" w:cs="Calibri"/>
                <w:sz w:val="24"/>
                <w:szCs w:val="24"/>
              </w:rPr>
              <w:t>prática</w:t>
            </w:r>
            <w:proofErr w:type="spellEnd"/>
            <w:r w:rsidRPr="00AF2DB4">
              <w:rPr>
                <w:rFonts w:ascii="Calibri" w:eastAsia="Times New Roman" w:hAnsi="Calibri" w:cs="Calibri"/>
                <w:sz w:val="24"/>
                <w:szCs w:val="24"/>
              </w:rPr>
              <w:t xml:space="preserve"> de </w:t>
            </w:r>
            <w:proofErr w:type="spellStart"/>
            <w:r w:rsidRPr="00AF2DB4">
              <w:rPr>
                <w:rFonts w:ascii="Calibri" w:eastAsia="Times New Roman" w:hAnsi="Calibri" w:cs="Calibri"/>
                <w:sz w:val="24"/>
                <w:szCs w:val="24"/>
              </w:rPr>
              <w:t>recrutamento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em</w:t>
            </w:r>
            <w:proofErr w:type="spellEnd"/>
            <w:r w:rsidRPr="00AF2DB4">
              <w:rPr>
                <w:rFonts w:ascii="Calibri" w:eastAsia="Times New Roman" w:hAnsi="Calibri" w:cs="Calibri"/>
                <w:sz w:val="24"/>
                <w:szCs w:val="24"/>
              </w:rPr>
              <w:t xml:space="preserve"> que as </w:t>
            </w:r>
            <w:proofErr w:type="spellStart"/>
            <w:r w:rsidRPr="00AF2DB4">
              <w:rPr>
                <w:rFonts w:ascii="Calibri" w:eastAsia="Times New Roman" w:hAnsi="Calibri" w:cs="Calibri"/>
                <w:sz w:val="24"/>
                <w:szCs w:val="24"/>
              </w:rPr>
              <w:t>universidades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contratam</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os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seus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próprios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doutorandos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após</w:t>
            </w:r>
            <w:proofErr w:type="spellEnd"/>
            <w:r w:rsidRPr="00AF2DB4">
              <w:rPr>
                <w:rFonts w:ascii="Calibri" w:eastAsia="Times New Roman" w:hAnsi="Calibri" w:cs="Calibri"/>
                <w:sz w:val="24"/>
                <w:szCs w:val="24"/>
              </w:rPr>
              <w:t xml:space="preserve"> a </w:t>
            </w:r>
            <w:proofErr w:type="spellStart"/>
            <w:r w:rsidRPr="00AF2DB4">
              <w:rPr>
                <w:rFonts w:ascii="Calibri" w:eastAsia="Times New Roman" w:hAnsi="Calibri" w:cs="Calibri"/>
                <w:sz w:val="24"/>
                <w:szCs w:val="24"/>
              </w:rPr>
              <w:t>conclusão</w:t>
            </w:r>
            <w:proofErr w:type="spellEnd"/>
            <w:r w:rsidRPr="00AF2DB4">
              <w:rPr>
                <w:rFonts w:ascii="Calibri" w:eastAsia="Times New Roman" w:hAnsi="Calibri" w:cs="Calibri"/>
                <w:sz w:val="24"/>
                <w:szCs w:val="24"/>
              </w:rPr>
              <w:t xml:space="preserve"> de </w:t>
            </w:r>
            <w:proofErr w:type="spellStart"/>
            <w:r w:rsidRPr="00AF2DB4">
              <w:rPr>
                <w:rFonts w:ascii="Calibri" w:eastAsia="Times New Roman" w:hAnsi="Calibri" w:cs="Calibri"/>
                <w:sz w:val="24"/>
                <w:szCs w:val="24"/>
              </w:rPr>
              <w:t>seus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estudos</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Nesse</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sentido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foram</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utilizados</w:t>
            </w:r>
            <w:proofErr w:type="spellEnd"/>
            <w:r w:rsidRPr="00AF2DB4">
              <w:rPr>
                <w:rFonts w:ascii="Calibri" w:eastAsia="Times New Roman" w:hAnsi="Calibri" w:cs="Calibri"/>
                <w:sz w:val="24"/>
                <w:szCs w:val="24"/>
              </w:rPr>
              <w:t xml:space="preserve"> dados dos </w:t>
            </w:r>
            <w:proofErr w:type="spellStart"/>
            <w:r w:rsidRPr="00AF2DB4">
              <w:rPr>
                <w:rFonts w:ascii="Calibri" w:eastAsia="Times New Roman" w:hAnsi="Calibri" w:cs="Calibri"/>
                <w:sz w:val="24"/>
                <w:szCs w:val="24"/>
              </w:rPr>
              <w:t>docentes</w:t>
            </w:r>
            <w:proofErr w:type="spellEnd"/>
            <w:r w:rsidRPr="00AF2DB4">
              <w:rPr>
                <w:rFonts w:ascii="Calibri" w:eastAsia="Times New Roman" w:hAnsi="Calibri" w:cs="Calibri"/>
                <w:sz w:val="24"/>
                <w:szCs w:val="24"/>
              </w:rPr>
              <w:t xml:space="preserve"> que </w:t>
            </w:r>
            <w:proofErr w:type="spellStart"/>
            <w:r w:rsidRPr="00AF2DB4">
              <w:rPr>
                <w:rFonts w:ascii="Calibri" w:eastAsia="Times New Roman" w:hAnsi="Calibri" w:cs="Calibri"/>
                <w:sz w:val="24"/>
                <w:szCs w:val="24"/>
              </w:rPr>
              <w:t>atuam</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em</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grupos</w:t>
            </w:r>
            <w:proofErr w:type="spellEnd"/>
            <w:r w:rsidRPr="00AF2DB4">
              <w:rPr>
                <w:rFonts w:ascii="Calibri" w:eastAsia="Times New Roman" w:hAnsi="Calibri" w:cs="Calibri"/>
                <w:sz w:val="24"/>
                <w:szCs w:val="24"/>
              </w:rPr>
              <w:t xml:space="preserve"> de </w:t>
            </w:r>
            <w:proofErr w:type="spellStart"/>
            <w:r w:rsidRPr="00AF2DB4">
              <w:rPr>
                <w:rFonts w:ascii="Calibri" w:eastAsia="Times New Roman" w:hAnsi="Calibri" w:cs="Calibri"/>
                <w:sz w:val="24"/>
                <w:szCs w:val="24"/>
              </w:rPr>
              <w:t>pesquisa</w:t>
            </w:r>
            <w:proofErr w:type="spellEnd"/>
            <w:r w:rsidRPr="00AF2DB4">
              <w:rPr>
                <w:rFonts w:ascii="Calibri" w:eastAsia="Times New Roman" w:hAnsi="Calibri" w:cs="Calibri"/>
                <w:sz w:val="24"/>
                <w:szCs w:val="24"/>
              </w:rPr>
              <w:t xml:space="preserve"> …</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2019</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Inbreds</w:t>
            </w:r>
            <w:proofErr w:type="spellEnd"/>
            <w:r w:rsidRPr="00AF2DB4">
              <w:rPr>
                <w:rFonts w:ascii="Calibri" w:eastAsia="Times New Roman" w:hAnsi="Calibri" w:cs="Calibri"/>
                <w:sz w:val="24"/>
                <w:szCs w:val="24"/>
              </w:rPr>
              <w:t xml:space="preserve"> and non‐</w:t>
            </w:r>
            <w:proofErr w:type="spellStart"/>
            <w:r w:rsidRPr="00AF2DB4">
              <w:rPr>
                <w:rFonts w:ascii="Calibri" w:eastAsia="Times New Roman" w:hAnsi="Calibri" w:cs="Calibri"/>
                <w:sz w:val="24"/>
                <w:szCs w:val="24"/>
              </w:rPr>
              <w:t>inbreds</w:t>
            </w:r>
            <w:proofErr w:type="spellEnd"/>
            <w:r w:rsidRPr="00AF2DB4">
              <w:rPr>
                <w:rFonts w:ascii="Calibri" w:eastAsia="Times New Roman" w:hAnsi="Calibri" w:cs="Calibri"/>
                <w:sz w:val="24"/>
                <w:szCs w:val="24"/>
              </w:rPr>
              <w:t xml:space="preserve"> among Russian academics: Short‐term similarity and long‐term differences in productivity</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Andrey </w:t>
            </w:r>
            <w:proofErr w:type="spellStart"/>
            <w:r w:rsidRPr="00AF2DB4">
              <w:rPr>
                <w:rFonts w:ascii="Calibri" w:eastAsia="Times New Roman" w:hAnsi="Calibri" w:cs="Calibri"/>
                <w:sz w:val="24"/>
                <w:szCs w:val="24"/>
              </w:rPr>
              <w:t>Lovakov</w:t>
            </w:r>
            <w:proofErr w:type="spellEnd"/>
            <w:r w:rsidRPr="00AF2DB4">
              <w:rPr>
                <w:rFonts w:ascii="Calibri" w:eastAsia="Times New Roman" w:hAnsi="Calibri" w:cs="Calibri"/>
                <w:sz w:val="24"/>
                <w:szCs w:val="24"/>
              </w:rPr>
              <w:t xml:space="preserve"> and M. </w:t>
            </w:r>
            <w:proofErr w:type="spellStart"/>
            <w:r w:rsidRPr="00AF2DB4">
              <w:rPr>
                <w:rFonts w:ascii="Calibri" w:eastAsia="Times New Roman" w:hAnsi="Calibri" w:cs="Calibri"/>
                <w:sz w:val="24"/>
                <w:szCs w:val="24"/>
              </w:rPr>
              <w:t>Yudkevich</w:t>
            </w:r>
            <w:proofErr w:type="spellEnd"/>
            <w:r w:rsidRPr="00AF2DB4">
              <w:rPr>
                <w:rFonts w:ascii="Calibri" w:eastAsia="Times New Roman" w:hAnsi="Calibri" w:cs="Calibri"/>
                <w:sz w:val="24"/>
                <w:szCs w:val="24"/>
              </w:rPr>
              <w:t xml:space="preserve"> and O. Alipova</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Higher Education Quarterly</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10.1111/HEQU.12226</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2015</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in the Portuguese academia</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Orlanda</w:t>
            </w:r>
            <w:proofErr w:type="spellEnd"/>
            <w:r w:rsidRPr="00AF2DB4">
              <w:rPr>
                <w:rFonts w:ascii="Calibri" w:eastAsia="Times New Roman" w:hAnsi="Calibri" w:cs="Calibri"/>
                <w:sz w:val="24"/>
                <w:szCs w:val="24"/>
              </w:rPr>
              <w:t xml:space="preserve"> Tavares and S. Cardoso and Teresa Carvalho and S. Sousa and Rui Santiago</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Higher Education</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10.1007/S10734-014-9818-X</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2015</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State of the Literature</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O. </w:t>
            </w:r>
            <w:proofErr w:type="spellStart"/>
            <w:r w:rsidRPr="00AF2DB4">
              <w:rPr>
                <w:rFonts w:ascii="Calibri" w:eastAsia="Times New Roman" w:hAnsi="Calibri" w:cs="Calibri"/>
                <w:sz w:val="24"/>
                <w:szCs w:val="24"/>
              </w:rPr>
              <w:t>Gorelova</w:t>
            </w:r>
            <w:proofErr w:type="spellEnd"/>
            <w:r w:rsidRPr="00AF2DB4">
              <w:rPr>
                <w:rFonts w:ascii="Calibri" w:eastAsia="Times New Roman" w:hAnsi="Calibri" w:cs="Calibri"/>
                <w:sz w:val="24"/>
                <w:szCs w:val="24"/>
              </w:rPr>
              <w:t xml:space="preserve"> and M. </w:t>
            </w:r>
            <w:proofErr w:type="spellStart"/>
            <w:r w:rsidRPr="00AF2DB4">
              <w:rPr>
                <w:rFonts w:ascii="Calibri" w:eastAsia="Times New Roman" w:hAnsi="Calibri" w:cs="Calibri"/>
                <w:sz w:val="24"/>
                <w:szCs w:val="24"/>
              </w:rPr>
              <w:t>Yudkevich</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10.1057/9781137461254_2</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S2 </w:t>
            </w:r>
            <w:proofErr w:type="gramStart"/>
            <w:r w:rsidRPr="00AF2DB4">
              <w:rPr>
                <w:rFonts w:ascii="Calibri" w:eastAsia="Times New Roman" w:hAnsi="Calibri" w:cs="Calibri"/>
                <w:sz w:val="24"/>
                <w:szCs w:val="24"/>
              </w:rPr>
              <w:t>TL;DR</w:t>
            </w:r>
            <w:proofErr w:type="gramEnd"/>
            <w:r w:rsidRPr="00AF2DB4">
              <w:rPr>
                <w:rFonts w:ascii="Calibri" w:eastAsia="Times New Roman" w:hAnsi="Calibri" w:cs="Calibri"/>
                <w:sz w:val="24"/>
                <w:szCs w:val="24"/>
              </w:rPr>
              <w:t>: This chapter presents a thorough summary of the main studies focused on this phenomenon, beginning with definitions of inbreeding and a short historical discussion of when and where the first interest in inbreeding emerged.</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2011</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Academic inbreeding: exploring its characteristics </w:t>
            </w:r>
            <w:r w:rsidRPr="00AF2DB4">
              <w:rPr>
                <w:rFonts w:ascii="Calibri" w:eastAsia="Times New Roman" w:hAnsi="Calibri" w:cs="Calibri"/>
                <w:sz w:val="24"/>
                <w:szCs w:val="24"/>
              </w:rPr>
              <w:lastRenderedPageBreak/>
              <w:t>and rationale in Japanese universities using a qualitative perspective</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lastRenderedPageBreak/>
              <w:t xml:space="preserve">H. Horta and </w:t>
            </w:r>
            <w:proofErr w:type="spellStart"/>
            <w:r w:rsidRPr="00AF2DB4">
              <w:rPr>
                <w:rFonts w:ascii="Calibri" w:eastAsia="Times New Roman" w:hAnsi="Calibri" w:cs="Calibri"/>
                <w:sz w:val="24"/>
                <w:szCs w:val="24"/>
              </w:rPr>
              <w:t>Machi</w:t>
            </w:r>
            <w:proofErr w:type="spellEnd"/>
            <w:r w:rsidRPr="00AF2DB4">
              <w:rPr>
                <w:rFonts w:ascii="Calibri" w:eastAsia="Times New Roman" w:hAnsi="Calibri" w:cs="Calibri"/>
                <w:sz w:val="24"/>
                <w:szCs w:val="24"/>
              </w:rPr>
              <w:t xml:space="preserve"> Sato and </w:t>
            </w:r>
            <w:proofErr w:type="spellStart"/>
            <w:r w:rsidRPr="00AF2DB4">
              <w:rPr>
                <w:rFonts w:ascii="Calibri" w:eastAsia="Times New Roman" w:hAnsi="Calibri" w:cs="Calibri"/>
                <w:sz w:val="24"/>
                <w:szCs w:val="24"/>
              </w:rPr>
              <w:t>Akiyoshi</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Yonezawa</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Asia Pacific Education Review</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10.1007/S12564-010-9126-9</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43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2016</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- 1-Navel </w:t>
            </w:r>
            <w:proofErr w:type="gramStart"/>
            <w:r w:rsidRPr="00AF2DB4">
              <w:rPr>
                <w:rFonts w:ascii="Calibri" w:eastAsia="Times New Roman" w:hAnsi="Calibri" w:cs="Calibri"/>
                <w:sz w:val="24"/>
                <w:szCs w:val="24"/>
              </w:rPr>
              <w:t>gazing :</w:t>
            </w:r>
            <w:proofErr w:type="gramEnd"/>
            <w:r w:rsidRPr="00AF2DB4">
              <w:rPr>
                <w:rFonts w:ascii="Calibri" w:eastAsia="Times New Roman" w:hAnsi="Calibri" w:cs="Calibri"/>
                <w:sz w:val="24"/>
                <w:szCs w:val="24"/>
              </w:rPr>
              <w:t xml:space="preserve"> Academic inbreeding and scientific productivity</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H. Horta and F. Veloso and </w:t>
            </w:r>
            <w:proofErr w:type="spellStart"/>
            <w:r w:rsidRPr="00AF2DB4">
              <w:rPr>
                <w:rFonts w:ascii="Calibri" w:eastAsia="Times New Roman" w:hAnsi="Calibri" w:cs="Calibri"/>
                <w:sz w:val="24"/>
                <w:szCs w:val="24"/>
              </w:rPr>
              <w:t>Rócio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Grediaga</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The practice of having PhDs employed by the university that trained them, commonly called "academic inbreeding" has long been assumed to have a damaging effect on scholarly practices and achievement. Despite this perception, existing work on academic inbreeding is scarce and mostly descriptive or speculative. In this research we show, first, that academic inbreeding can be damaging to scholarly output. Our estimates suggest that academically inbred faculty generate on average 15% less peer reviewed publications than their non-inbred counterparts. Second, academically inbred faculty are more centered in their own institution and less open to the rest of the scientific world. In particular, we estimate that they are about 40% less likely to exchange information of critical relevance to their scholarly work with external colleagues. Third, academic inbreeding appears to be detrimental to scientific output even in leading research universities. Overall, our analysis implies that administrators and policy makers aiming to develop a thriving research environment in universities should seriously consider mechanisms to limit this practice. It also explores the role, importance and mechanisms by which outsiders contribute to create a dynamic and creative environment in knowledge intensive settings.</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2011</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The effect of academic inbreeding on </w:t>
            </w:r>
            <w:r w:rsidRPr="00AF2DB4">
              <w:rPr>
                <w:rFonts w:ascii="Calibri" w:eastAsia="Times New Roman" w:hAnsi="Calibri" w:cs="Calibri"/>
                <w:sz w:val="24"/>
                <w:szCs w:val="24"/>
              </w:rPr>
              <w:lastRenderedPageBreak/>
              <w:t>scientific effectiveness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lastRenderedPageBreak/>
              <w:t>Ozlem</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Inanc</w:t>
            </w:r>
            <w:proofErr w:type="spellEnd"/>
            <w:r w:rsidRPr="00AF2DB4">
              <w:rPr>
                <w:rFonts w:ascii="Calibri" w:eastAsia="Times New Roman" w:hAnsi="Calibri" w:cs="Calibri"/>
                <w:sz w:val="24"/>
                <w:szCs w:val="24"/>
              </w:rPr>
              <w:t xml:space="preserve"> and O. </w:t>
            </w:r>
            <w:proofErr w:type="spellStart"/>
            <w:r w:rsidRPr="00AF2DB4">
              <w:rPr>
                <w:rFonts w:ascii="Calibri" w:eastAsia="Times New Roman" w:hAnsi="Calibri" w:cs="Calibri"/>
                <w:sz w:val="24"/>
                <w:szCs w:val="24"/>
              </w:rPr>
              <w:t>Tuncer</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Scientometrics</w:t>
            </w:r>
            <w:proofErr w:type="spellEnd"/>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10.1007/s11192-</w:t>
            </w:r>
            <w:r w:rsidRPr="00AF2DB4">
              <w:rPr>
                <w:rFonts w:ascii="Calibri" w:eastAsia="Times New Roman" w:hAnsi="Calibri" w:cs="Calibri"/>
                <w:sz w:val="24"/>
                <w:szCs w:val="24"/>
              </w:rPr>
              <w:lastRenderedPageBreak/>
              <w:t>011-0415-9</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lastRenderedPageBreak/>
              <w:t xml:space="preserve">S2 </w:t>
            </w:r>
            <w:proofErr w:type="gramStart"/>
            <w:r w:rsidRPr="00AF2DB4">
              <w:rPr>
                <w:rFonts w:ascii="Calibri" w:eastAsia="Times New Roman" w:hAnsi="Calibri" w:cs="Calibri"/>
                <w:sz w:val="24"/>
                <w:szCs w:val="24"/>
              </w:rPr>
              <w:t>TL;DR</w:t>
            </w:r>
            <w:proofErr w:type="gramEnd"/>
            <w:r w:rsidRPr="00AF2DB4">
              <w:rPr>
                <w:rFonts w:ascii="Calibri" w:eastAsia="Times New Roman" w:hAnsi="Calibri" w:cs="Calibri"/>
                <w:sz w:val="24"/>
                <w:szCs w:val="24"/>
              </w:rPr>
              <w:t xml:space="preserve">: It is demonstrated that academic inbreeding has a negative impact on apparent scientific effectiveness through a </w:t>
            </w:r>
            <w:r w:rsidRPr="00AF2DB4">
              <w:rPr>
                <w:rFonts w:ascii="Calibri" w:eastAsia="Times New Roman" w:hAnsi="Calibri" w:cs="Calibri"/>
                <w:sz w:val="24"/>
                <w:szCs w:val="24"/>
              </w:rPr>
              <w:lastRenderedPageBreak/>
              <w:t>negative binomial model and this model appears to be the most suitable one for the dataset which is a type of count data.</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lastRenderedPageBreak/>
              <w:t>2020</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The Role of Academic Inbreeding in Building Institutional and Research Habitus: A Case Study from Turkey</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Duygun</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Gokturk</w:t>
            </w:r>
            <w:proofErr w:type="spellEnd"/>
            <w:r w:rsidRPr="00AF2DB4">
              <w:rPr>
                <w:rFonts w:ascii="Calibri" w:eastAsia="Times New Roman" w:hAnsi="Calibri" w:cs="Calibri"/>
                <w:sz w:val="24"/>
                <w:szCs w:val="24"/>
              </w:rPr>
              <w:t xml:space="preserve"> and </w:t>
            </w:r>
            <w:proofErr w:type="spellStart"/>
            <w:r w:rsidRPr="00AF2DB4">
              <w:rPr>
                <w:rFonts w:ascii="Calibri" w:eastAsia="Times New Roman" w:hAnsi="Calibri" w:cs="Calibri"/>
                <w:sz w:val="24"/>
                <w:szCs w:val="24"/>
              </w:rPr>
              <w:t>Ozlem</w:t>
            </w:r>
            <w:proofErr w:type="spellEnd"/>
            <w:r w:rsidRPr="00AF2DB4">
              <w:rPr>
                <w:rFonts w:ascii="Calibri" w:eastAsia="Times New Roman" w:hAnsi="Calibri" w:cs="Calibri"/>
                <w:sz w:val="24"/>
                <w:szCs w:val="24"/>
              </w:rPr>
              <w:t xml:space="preserve"> Yildirim-</w:t>
            </w:r>
            <w:proofErr w:type="spellStart"/>
            <w:r w:rsidRPr="00AF2DB4">
              <w:rPr>
                <w:rFonts w:ascii="Calibri" w:eastAsia="Times New Roman" w:hAnsi="Calibri" w:cs="Calibri"/>
                <w:sz w:val="24"/>
                <w:szCs w:val="24"/>
              </w:rPr>
              <w:t>Tasti</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Higher Education Policy</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10.1057/s41307-020-00201-1</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1993</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 study of faculty inbreeding at eleven land-grant universities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Shouan</w:t>
            </w:r>
            <w:proofErr w:type="spellEnd"/>
            <w:r w:rsidRPr="00AF2DB4">
              <w:rPr>
                <w:rFonts w:ascii="Calibri" w:eastAsia="Times New Roman" w:hAnsi="Calibri" w:cs="Calibri"/>
                <w:sz w:val="24"/>
                <w:szCs w:val="24"/>
              </w:rPr>
              <w:t xml:space="preserve"> Pan</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10.31274/RTD-180813-9613</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viii CHAPTER I: INTRODUCTION 1 The Problem Statement 4 Significance of the Study 4 Purpose of the Study 9 Research Questions and Hypotheses 10 Definition of Terms 13 Basic Assumptions 16 Organization of the Study 17 CHAPTER H: LITERATURE REVIEW 19 The Current Academic Labor Market 19 Faculty Inbreeding 22 Faculty Inbreeding and Departmental Prestige 44 Faculty Inbreeding and Role Orientations 48 Summary 52 CHAPTER m: RESEARCH METHODS AND PROCEDURES 60 The Survey Instrument 60 The Research Population 62 The Research Sample 64 Data Collection 66</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2000</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Inbreeding in Law School Hiring: Assessing the Performance of Faculty Hired from within</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 Eisenberg and M. Wells</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The Journal of Legal Studies</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10.1086/468077</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This study compares the scholarly impact of inbred entry‐level law school faculty members with the scholarly impact of noninbred entry‐level law school faculty members. The sample includes 32 law schools and approximately 700 entry‐level faculty members. By our measure of performance, scholarly impact as measured by citation frequency, inbred entry‐level law school faculty members do not perform as well as noninbred entry‐level law school faculty members.</w:t>
            </w:r>
          </w:p>
        </w:tc>
      </w:tr>
      <w:tr w:rsidR="00AF2DB4" w:rsidRPr="00AF2DB4" w:rsidTr="00AF2DB4">
        <w:trPr>
          <w:trHeight w:val="4440"/>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lastRenderedPageBreak/>
              <w:t>2016</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and Research Productivity of Russian Faculty Members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O. </w:t>
            </w:r>
            <w:proofErr w:type="spellStart"/>
            <w:r w:rsidRPr="00AF2DB4">
              <w:rPr>
                <w:rFonts w:ascii="Calibri" w:eastAsia="Times New Roman" w:hAnsi="Calibri" w:cs="Calibri"/>
                <w:sz w:val="24"/>
                <w:szCs w:val="24"/>
              </w:rPr>
              <w:t>Gorelova</w:t>
            </w:r>
            <w:proofErr w:type="spellEnd"/>
            <w:r w:rsidRPr="00AF2DB4">
              <w:rPr>
                <w:rFonts w:ascii="Calibri" w:eastAsia="Times New Roman" w:hAnsi="Calibri" w:cs="Calibri"/>
                <w:sz w:val="24"/>
                <w:szCs w:val="24"/>
              </w:rPr>
              <w:t xml:space="preserve"> and Andrey </w:t>
            </w:r>
            <w:proofErr w:type="spellStart"/>
            <w:r w:rsidRPr="00AF2DB4">
              <w:rPr>
                <w:rFonts w:ascii="Calibri" w:eastAsia="Times New Roman" w:hAnsi="Calibri" w:cs="Calibri"/>
                <w:sz w:val="24"/>
                <w:szCs w:val="24"/>
              </w:rPr>
              <w:t>Lovakov</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PRN: Political Processes</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10.2139/ssrn.2778004</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The literature on the consequences of academic inbreeding shows ambiguous results: some papers show that inbreeding positively influences research productivity, measured in the quantity and quality of publications, while others show the opposite effect. There are contradictory results both in studies of different countries and within countries. Such a variety of results makes it impossible to transfer the findings from one academic system to another, and in Russia this problem has been under explored. This paper focuses on the relationship between inbreeding and publication activity among Russian faculty members. The results, using Russian data from the Changing Academic Profession survey, showed no substantial effect of academic inbreeding on research productivity. Inbred and non-inbred faculty members do not differ substantially in terms of the probability of having publications, or how many, although for </w:t>
            </w:r>
            <w:proofErr w:type="spellStart"/>
            <w:r w:rsidRPr="00AF2DB4">
              <w:rPr>
                <w:rFonts w:ascii="Calibri" w:eastAsia="Times New Roman" w:hAnsi="Calibri" w:cs="Calibri"/>
                <w:sz w:val="24"/>
                <w:szCs w:val="24"/>
              </w:rPr>
              <w:t>inbreds</w:t>
            </w:r>
            <w:proofErr w:type="spellEnd"/>
            <w:r w:rsidRPr="00AF2DB4">
              <w:rPr>
                <w:rFonts w:ascii="Calibri" w:eastAsia="Times New Roman" w:hAnsi="Calibri" w:cs="Calibri"/>
                <w:sz w:val="24"/>
                <w:szCs w:val="24"/>
              </w:rPr>
              <w:t xml:space="preserve"> such probability is slightly higher. These results are robust for different operationalizations of inbreeding and measures of publication activity. </w:t>
            </w:r>
            <w:proofErr w:type="gramStart"/>
            <w:r w:rsidRPr="00AF2DB4">
              <w:rPr>
                <w:rFonts w:ascii="Calibri" w:eastAsia="Times New Roman" w:hAnsi="Calibri" w:cs="Calibri"/>
                <w:sz w:val="24"/>
                <w:szCs w:val="24"/>
              </w:rPr>
              <w:t>However</w:t>
            </w:r>
            <w:proofErr w:type="gramEnd"/>
            <w:r w:rsidRPr="00AF2DB4">
              <w:rPr>
                <w:rFonts w:ascii="Calibri" w:eastAsia="Times New Roman" w:hAnsi="Calibri" w:cs="Calibri"/>
                <w:sz w:val="24"/>
                <w:szCs w:val="24"/>
              </w:rPr>
              <w:t xml:space="preserve"> the absence of significant differences in the number of publications may not mean the absence of a difference in their quality. The possible explanations and limitations of the standard measures of research productivity are discussed.</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2001</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High rate of inbreeding in Spanish universities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 Navarro and A. Rivero</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Nature</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10.1038/35065259</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2022</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Academic endogamy or immobility? The impact on scholarly productivity in </w:t>
            </w:r>
            <w:r w:rsidRPr="00AF2DB4">
              <w:rPr>
                <w:rFonts w:ascii="Calibri" w:eastAsia="Times New Roman" w:hAnsi="Calibri" w:cs="Calibri"/>
                <w:sz w:val="24"/>
                <w:szCs w:val="24"/>
              </w:rPr>
              <w:lastRenderedPageBreak/>
              <w:t>a developing country</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lastRenderedPageBreak/>
              <w:t xml:space="preserve">L. </w:t>
            </w:r>
            <w:proofErr w:type="spellStart"/>
            <w:r w:rsidRPr="00AF2DB4">
              <w:rPr>
                <w:rFonts w:ascii="Calibri" w:eastAsia="Times New Roman" w:hAnsi="Calibri" w:cs="Calibri"/>
                <w:sz w:val="24"/>
                <w:szCs w:val="24"/>
              </w:rPr>
              <w:t>Grochocki</w:t>
            </w:r>
            <w:proofErr w:type="spellEnd"/>
            <w:r w:rsidRPr="00AF2DB4">
              <w:rPr>
                <w:rFonts w:ascii="Calibri" w:eastAsia="Times New Roman" w:hAnsi="Calibri" w:cs="Calibri"/>
                <w:sz w:val="24"/>
                <w:szCs w:val="24"/>
              </w:rPr>
              <w:t xml:space="preserve"> and A. Cabello</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International Journal of Educational Development</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10.1016/j.ijedudev.2022.102652</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2022</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Revisited: A Unified Index and a Quantitative Study of Academic Outputs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Nai</w:t>
            </w:r>
            <w:proofErr w:type="spellEnd"/>
            <w:r w:rsidRPr="00AF2DB4">
              <w:rPr>
                <w:rFonts w:ascii="Calibri" w:eastAsia="Times New Roman" w:hAnsi="Calibri" w:cs="Calibri"/>
                <w:sz w:val="24"/>
                <w:szCs w:val="24"/>
              </w:rPr>
              <w:t>-Ming Hou</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Innovation and Education</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10.55396/ined.22.0004</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2022</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Deepening the Effects of the Academic Inbreeding: Its Impact on Individual and Institutional Research Productivity</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Engin</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Karadağ</w:t>
            </w:r>
            <w:proofErr w:type="spellEnd"/>
            <w:r w:rsidRPr="00AF2DB4">
              <w:rPr>
                <w:rFonts w:ascii="Calibri" w:eastAsia="Times New Roman" w:hAnsi="Calibri" w:cs="Calibri"/>
                <w:sz w:val="24"/>
                <w:szCs w:val="24"/>
              </w:rPr>
              <w:t xml:space="preserve"> and S. K. </w:t>
            </w:r>
            <w:proofErr w:type="spellStart"/>
            <w:r w:rsidRPr="00AF2DB4">
              <w:rPr>
                <w:rFonts w:ascii="Calibri" w:eastAsia="Times New Roman" w:hAnsi="Calibri" w:cs="Calibri"/>
                <w:sz w:val="24"/>
                <w:szCs w:val="24"/>
              </w:rPr>
              <w:t>Ciftci</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Research in Higher Education</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10.1007/s11162-021-09670-8</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2010</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INSTITUTO DE POLÍTICAS Y BIENES PÚBLICOS CCHS-CSIC</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C. Castro and Sanz Menéndez and </w:t>
            </w:r>
            <w:proofErr w:type="spellStart"/>
            <w:r w:rsidRPr="00AF2DB4">
              <w:rPr>
                <w:rFonts w:ascii="Calibri" w:eastAsia="Times New Roman" w:hAnsi="Calibri" w:cs="Calibri"/>
                <w:sz w:val="24"/>
                <w:szCs w:val="24"/>
              </w:rPr>
              <w:t>Consejo</w:t>
            </w:r>
            <w:proofErr w:type="spellEnd"/>
            <w:r w:rsidRPr="00AF2DB4">
              <w:rPr>
                <w:rFonts w:ascii="Calibri" w:eastAsia="Times New Roman" w:hAnsi="Calibri" w:cs="Calibri"/>
                <w:sz w:val="24"/>
                <w:szCs w:val="24"/>
              </w:rPr>
              <w:t xml:space="preserve"> Superior de </w:t>
            </w:r>
            <w:proofErr w:type="spellStart"/>
            <w:r w:rsidRPr="00AF2DB4">
              <w:rPr>
                <w:rFonts w:ascii="Calibri" w:eastAsia="Times New Roman" w:hAnsi="Calibri" w:cs="Calibri"/>
                <w:sz w:val="24"/>
                <w:szCs w:val="24"/>
              </w:rPr>
              <w:t>Investigaciones</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2013</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Academic inbreeding and research productivity and impact in </w:t>
            </w:r>
            <w:r w:rsidRPr="00AF2DB4">
              <w:rPr>
                <w:rFonts w:ascii="Calibri" w:eastAsia="Times New Roman" w:hAnsi="Calibri" w:cs="Calibri"/>
                <w:sz w:val="24"/>
                <w:szCs w:val="24"/>
              </w:rPr>
              <w:lastRenderedPageBreak/>
              <w:t>Australian law schools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lastRenderedPageBreak/>
              <w:t>R. Smyth and Vinod Mishra</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Scientometrics</w:t>
            </w:r>
            <w:proofErr w:type="spellEnd"/>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10.1007/s11192-013-1052-2</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S2 </w:t>
            </w:r>
            <w:proofErr w:type="gramStart"/>
            <w:r w:rsidRPr="00AF2DB4">
              <w:rPr>
                <w:rFonts w:ascii="Calibri" w:eastAsia="Times New Roman" w:hAnsi="Calibri" w:cs="Calibri"/>
                <w:sz w:val="24"/>
                <w:szCs w:val="24"/>
              </w:rPr>
              <w:t>TL;DR</w:t>
            </w:r>
            <w:proofErr w:type="gramEnd"/>
            <w:r w:rsidRPr="00AF2DB4">
              <w:rPr>
                <w:rFonts w:ascii="Calibri" w:eastAsia="Times New Roman" w:hAnsi="Calibri" w:cs="Calibri"/>
                <w:sz w:val="24"/>
                <w:szCs w:val="24"/>
              </w:rPr>
              <w:t>: It is found that there is no statistically significant difference between the research productivity and impact of inbred and non-inbred faculty.</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1932</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Faculty inbreeding in land-grant colleges and universities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J. H. </w:t>
            </w:r>
            <w:proofErr w:type="spellStart"/>
            <w:r w:rsidRPr="00AF2DB4">
              <w:rPr>
                <w:rFonts w:ascii="Calibri" w:eastAsia="Times New Roman" w:hAnsi="Calibri" w:cs="Calibri"/>
                <w:sz w:val="24"/>
                <w:szCs w:val="24"/>
              </w:rPr>
              <w:t>Mcneely</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2015</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local challenge, global problem</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P. </w:t>
            </w:r>
            <w:proofErr w:type="spellStart"/>
            <w:r w:rsidRPr="00AF2DB4">
              <w:rPr>
                <w:rFonts w:ascii="Calibri" w:eastAsia="Times New Roman" w:hAnsi="Calibri" w:cs="Calibri"/>
                <w:sz w:val="24"/>
                <w:szCs w:val="24"/>
              </w:rPr>
              <w:t>Altbach</w:t>
            </w:r>
            <w:proofErr w:type="spellEnd"/>
            <w:r w:rsidRPr="00AF2DB4">
              <w:rPr>
                <w:rFonts w:ascii="Calibri" w:eastAsia="Times New Roman" w:hAnsi="Calibri" w:cs="Calibri"/>
                <w:sz w:val="24"/>
                <w:szCs w:val="24"/>
              </w:rPr>
              <w:t xml:space="preserve"> and M. </w:t>
            </w:r>
            <w:proofErr w:type="spellStart"/>
            <w:r w:rsidRPr="00AF2DB4">
              <w:rPr>
                <w:rFonts w:ascii="Calibri" w:eastAsia="Times New Roman" w:hAnsi="Calibri" w:cs="Calibri"/>
                <w:sz w:val="24"/>
                <w:szCs w:val="24"/>
              </w:rPr>
              <w:t>Yudkevich</w:t>
            </w:r>
            <w:proofErr w:type="spellEnd"/>
            <w:r w:rsidRPr="00AF2DB4">
              <w:rPr>
                <w:rFonts w:ascii="Calibri" w:eastAsia="Times New Roman" w:hAnsi="Calibri" w:cs="Calibri"/>
                <w:sz w:val="24"/>
                <w:szCs w:val="24"/>
              </w:rPr>
              <w:t xml:space="preserve"> and Laura E. </w:t>
            </w:r>
            <w:proofErr w:type="spellStart"/>
            <w:r w:rsidRPr="00AF2DB4">
              <w:rPr>
                <w:rFonts w:ascii="Calibri" w:eastAsia="Times New Roman" w:hAnsi="Calibri" w:cs="Calibri"/>
                <w:sz w:val="24"/>
                <w:szCs w:val="24"/>
              </w:rPr>
              <w:t>Rumbley</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Asia Pacific Education Review</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10.1007/s12564-015-9391-8</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2017</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Institutional Origin: Labor Market Signaling in Higher Education</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J. </w:t>
            </w:r>
            <w:proofErr w:type="spellStart"/>
            <w:r w:rsidRPr="00AF2DB4">
              <w:rPr>
                <w:rFonts w:ascii="Calibri" w:eastAsia="Times New Roman" w:hAnsi="Calibri" w:cs="Calibri"/>
                <w:sz w:val="24"/>
                <w:szCs w:val="24"/>
              </w:rPr>
              <w:t>Wyer</w:t>
            </w:r>
            <w:proofErr w:type="spellEnd"/>
            <w:r w:rsidRPr="00AF2DB4">
              <w:rPr>
                <w:rFonts w:ascii="Calibri" w:eastAsia="Times New Roman" w:hAnsi="Calibri" w:cs="Calibri"/>
                <w:sz w:val="24"/>
                <w:szCs w:val="24"/>
              </w:rPr>
              <w:t xml:space="preserve"> and Clifton F. Conrad</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The Review of Higher Education</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10.1353/rhe.1984.0019</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 response to the need for further research on promotion and tenure decisions, this study examined one of the criteria used in these decisions: inbreeding. Based on an analysis of the academic marketplace modifying Spence’s theory of job market signaling behavior, the following research hypothesis guided the study: female inbred faculty have patterns of productivity that are significantly different from the patterns of productivity of male inbred faculty. Significant differences between the groups in the study were found, including the major finding that inbred women are more productive in traditional areas than inbred men.</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2010</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An Evaluation</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O. </w:t>
            </w:r>
            <w:proofErr w:type="spellStart"/>
            <w:r w:rsidRPr="00AF2DB4">
              <w:rPr>
                <w:rFonts w:ascii="Calibri" w:eastAsia="Times New Roman" w:hAnsi="Calibri" w:cs="Calibri"/>
                <w:sz w:val="24"/>
                <w:szCs w:val="24"/>
              </w:rPr>
              <w:t>Louvet</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2015</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Inbreeding in Portuguese </w:t>
            </w:r>
            <w:proofErr w:type="gramStart"/>
            <w:r w:rsidRPr="00AF2DB4">
              <w:rPr>
                <w:rFonts w:ascii="Calibri" w:eastAsia="Times New Roman" w:hAnsi="Calibri" w:cs="Calibri"/>
                <w:sz w:val="24"/>
                <w:szCs w:val="24"/>
              </w:rPr>
              <w:t>Islands :</w:t>
            </w:r>
            <w:proofErr w:type="gramEnd"/>
            <w:r w:rsidRPr="00AF2DB4">
              <w:rPr>
                <w:rFonts w:ascii="Calibri" w:eastAsia="Times New Roman" w:hAnsi="Calibri" w:cs="Calibri"/>
                <w:sz w:val="24"/>
                <w:szCs w:val="24"/>
              </w:rPr>
              <w:t xml:space="preserve"> does insularity play a role ?</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Orlanda</w:t>
            </w:r>
            <w:proofErr w:type="spellEnd"/>
            <w:r w:rsidRPr="00AF2DB4">
              <w:rPr>
                <w:rFonts w:ascii="Calibri" w:eastAsia="Times New Roman" w:hAnsi="Calibri" w:cs="Calibri"/>
                <w:sz w:val="24"/>
                <w:szCs w:val="24"/>
              </w:rPr>
              <w:t xml:space="preserve"> Tavares and V. </w:t>
            </w:r>
            <w:proofErr w:type="spellStart"/>
            <w:r w:rsidRPr="00AF2DB4">
              <w:rPr>
                <w:rFonts w:ascii="Calibri" w:eastAsia="Times New Roman" w:hAnsi="Calibri" w:cs="Calibri"/>
                <w:sz w:val="24"/>
                <w:szCs w:val="24"/>
              </w:rPr>
              <w:t>Lança</w:t>
            </w:r>
            <w:proofErr w:type="spellEnd"/>
            <w:r w:rsidRPr="00AF2DB4">
              <w:rPr>
                <w:rFonts w:ascii="Calibri" w:eastAsia="Times New Roman" w:hAnsi="Calibri" w:cs="Calibri"/>
                <w:sz w:val="24"/>
                <w:szCs w:val="24"/>
              </w:rPr>
              <w:t xml:space="preserve"> and A. Amaral</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Times New Roman" w:eastAsia="Times New Roman" w:hAnsi="Times New Roman" w:cs="Times New Roman"/>
                <w:sz w:val="20"/>
                <w:szCs w:val="20"/>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lastRenderedPageBreak/>
              <w:t>2014</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Impact of Inbreeding on Scientific Productivity: A Case Study of a Japanese University Department</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Noriyuki </w:t>
            </w:r>
            <w:proofErr w:type="spellStart"/>
            <w:r w:rsidRPr="00AF2DB4">
              <w:rPr>
                <w:rFonts w:ascii="Calibri" w:eastAsia="Times New Roman" w:hAnsi="Calibri" w:cs="Calibri"/>
                <w:sz w:val="24"/>
                <w:szCs w:val="24"/>
              </w:rPr>
              <w:t>Morichika</w:t>
            </w:r>
            <w:proofErr w:type="spellEnd"/>
            <w:r w:rsidRPr="00AF2DB4">
              <w:rPr>
                <w:rFonts w:ascii="Calibri" w:eastAsia="Times New Roman" w:hAnsi="Calibri" w:cs="Calibri"/>
                <w:sz w:val="24"/>
                <w:szCs w:val="24"/>
              </w:rPr>
              <w:t xml:space="preserve"> and </w:t>
            </w:r>
            <w:proofErr w:type="spellStart"/>
            <w:r w:rsidRPr="00AF2DB4">
              <w:rPr>
                <w:rFonts w:ascii="Calibri" w:eastAsia="Times New Roman" w:hAnsi="Calibri" w:cs="Calibri"/>
                <w:sz w:val="24"/>
                <w:szCs w:val="24"/>
              </w:rPr>
              <w:t>Sotaro</w:t>
            </w:r>
            <w:proofErr w:type="spellEnd"/>
            <w:r w:rsidRPr="00AF2DB4">
              <w:rPr>
                <w:rFonts w:ascii="Calibri" w:eastAsia="Times New Roman" w:hAnsi="Calibri" w:cs="Calibri"/>
                <w:sz w:val="24"/>
                <w:szCs w:val="24"/>
              </w:rPr>
              <w:t xml:space="preserve"> </w:t>
            </w:r>
            <w:proofErr w:type="spellStart"/>
            <w:r w:rsidRPr="00AF2DB4">
              <w:rPr>
                <w:rFonts w:ascii="Calibri" w:eastAsia="Times New Roman" w:hAnsi="Calibri" w:cs="Calibri"/>
                <w:sz w:val="24"/>
                <w:szCs w:val="24"/>
              </w:rPr>
              <w:t>Shibayama</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Sociology of Innovation </w:t>
            </w:r>
            <w:proofErr w:type="spellStart"/>
            <w:r w:rsidRPr="00AF2DB4">
              <w:rPr>
                <w:rFonts w:ascii="Calibri" w:eastAsia="Times New Roman" w:hAnsi="Calibri" w:cs="Calibri"/>
                <w:sz w:val="24"/>
                <w:szCs w:val="24"/>
              </w:rPr>
              <w:t>eJournal</w:t>
            </w:r>
            <w:proofErr w:type="spellEnd"/>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10.1093/RESEVAL/RVV002</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Recent science policies emphasize academic mobility and denounce inbreeding as an impediment to scientific productivity. This study aims to investigate the impact of inbreeding on productivity, distinguishing various forms of inbreeding, and to explore the mechanism behind which inbreeding is translated into productivity, drawing on in-depth longitudinal data of academics’ careers in a university department in Japan. The results suggest that the effect of inbreeding on productivity differs with the organizational levels (university, department, and laboratory) with which inbreeding is defined, as well as with past affiliation to other institutions (purely inbred vs. silver-corded). A negative effect on productivity is indicated for inbreeding that occurs at the department level, which seems to be partly explained by non-merit-based employment criteria. The results also suggest that laboratories consisting of higher rates of their own graduates yield lower productivity. Finally, inbred academics tend to change research subjects less frequently over their career, implying that inbreeding may cause risk-averseness and deter creativity.</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1960</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The Function of Institutional Inbreeding</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R. McGee</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American Journal of Sociology</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10.1086/222753</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Faculty "inbreeding," though deplored in the university studied, is practiced there as a functional necessity for that university's participation in the national academic labor market, where it is handicapped by location and inadequate finances. The consequence is a systematic discrimination against the inbred faculty member. This hypothesis is tested by propositions relating to working conditions of junior faculty with data comparing inbred and non-</w:t>
            </w:r>
            <w:proofErr w:type="spellStart"/>
            <w:r w:rsidRPr="00AF2DB4">
              <w:rPr>
                <w:rFonts w:ascii="Calibri" w:eastAsia="Times New Roman" w:hAnsi="Calibri" w:cs="Calibri"/>
                <w:sz w:val="24"/>
                <w:szCs w:val="24"/>
              </w:rPr>
              <w:t>imbred</w:t>
            </w:r>
            <w:proofErr w:type="spellEnd"/>
            <w:r w:rsidRPr="00AF2DB4">
              <w:rPr>
                <w:rFonts w:ascii="Calibri" w:eastAsia="Times New Roman" w:hAnsi="Calibri" w:cs="Calibri"/>
                <w:sz w:val="24"/>
                <w:szCs w:val="24"/>
              </w:rPr>
              <w:t xml:space="preserve"> on such variables as rank, load, and productivity. The findings support the hypothesis, since significant differences between the inbred and the non-inbred are positively associated with the university's control.</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lastRenderedPageBreak/>
              <w:t>1973</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An Examination of Recent Hypotheses About Institutional Inbreeding</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L. </w:t>
            </w:r>
            <w:proofErr w:type="spellStart"/>
            <w:r w:rsidRPr="00AF2DB4">
              <w:rPr>
                <w:rFonts w:ascii="Calibri" w:eastAsia="Times New Roman" w:hAnsi="Calibri" w:cs="Calibri"/>
                <w:sz w:val="24"/>
                <w:szCs w:val="24"/>
              </w:rPr>
              <w:t>Hargens</w:t>
            </w:r>
            <w:proofErr w:type="spellEnd"/>
            <w:r w:rsidRPr="00AF2DB4">
              <w:rPr>
                <w:rFonts w:ascii="Calibri" w:eastAsia="Times New Roman" w:hAnsi="Calibri" w:cs="Calibri"/>
                <w:sz w:val="24"/>
                <w:szCs w:val="24"/>
              </w:rPr>
              <w:t xml:space="preserve"> and Grant M. Farr</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American Journal of Sociology</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10.1086/225470</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Institutional inbreeding has traditionally been viewed as a manifestation of academic particularism and parochialism. More recently, McGee and </w:t>
            </w:r>
            <w:proofErr w:type="spellStart"/>
            <w:r w:rsidRPr="00AF2DB4">
              <w:rPr>
                <w:rFonts w:ascii="Calibri" w:eastAsia="Times New Roman" w:hAnsi="Calibri" w:cs="Calibri"/>
                <w:sz w:val="24"/>
                <w:szCs w:val="24"/>
              </w:rPr>
              <w:t>Berelson</w:t>
            </w:r>
            <w:proofErr w:type="spellEnd"/>
            <w:r w:rsidRPr="00AF2DB4">
              <w:rPr>
                <w:rFonts w:ascii="Calibri" w:eastAsia="Times New Roman" w:hAnsi="Calibri" w:cs="Calibri"/>
                <w:sz w:val="24"/>
                <w:szCs w:val="24"/>
              </w:rPr>
              <w:t xml:space="preserve"> have hypothesized that, under certain circumstances, inbreeding may reflect patterns of recruitment and may aid a department's efforts to secure the services of noninbred scholars. This paper examines data for </w:t>
            </w:r>
            <w:proofErr w:type="gramStart"/>
            <w:r w:rsidRPr="00AF2DB4">
              <w:rPr>
                <w:rFonts w:ascii="Calibri" w:eastAsia="Times New Roman" w:hAnsi="Calibri" w:cs="Calibri"/>
                <w:sz w:val="24"/>
                <w:szCs w:val="24"/>
              </w:rPr>
              <w:t>1,165 .</w:t>
            </w:r>
            <w:proofErr w:type="gramEnd"/>
            <w:r w:rsidRPr="00AF2DB4">
              <w:rPr>
                <w:rFonts w:ascii="Calibri" w:eastAsia="Times New Roman" w:hAnsi="Calibri" w:cs="Calibri"/>
                <w:sz w:val="24"/>
                <w:szCs w:val="24"/>
              </w:rPr>
              <w:t xml:space="preserve">U.S. academic scientists in an attempt to test the hypotheses of McGee and </w:t>
            </w:r>
            <w:proofErr w:type="spellStart"/>
            <w:r w:rsidRPr="00AF2DB4">
              <w:rPr>
                <w:rFonts w:ascii="Calibri" w:eastAsia="Times New Roman" w:hAnsi="Calibri" w:cs="Calibri"/>
                <w:sz w:val="24"/>
                <w:szCs w:val="24"/>
              </w:rPr>
              <w:t>Berelson</w:t>
            </w:r>
            <w:proofErr w:type="spellEnd"/>
            <w:r w:rsidRPr="00AF2DB4">
              <w:rPr>
                <w:rFonts w:ascii="Calibri" w:eastAsia="Times New Roman" w:hAnsi="Calibri" w:cs="Calibri"/>
                <w:sz w:val="24"/>
                <w:szCs w:val="24"/>
              </w:rPr>
              <w:t>. Small but consistently negative relationships between being inbred and measures of scholarly productivity are found; inbred scientists at high-prestige departments appear to be no more productive than scientists at departments of lesser eminence. In addition, evidence consistent with McGee's claim that inbred scientists are discriminated against in the allocation of departmental rewards is presented. Some implications of these results for the question of the nature and future of institutional inbreeding are suggested.</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2017</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in Portugal: Does Insularity Play a Role?</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roofErr w:type="spellStart"/>
            <w:r w:rsidRPr="00AF2DB4">
              <w:rPr>
                <w:rFonts w:ascii="Calibri" w:eastAsia="Times New Roman" w:hAnsi="Calibri" w:cs="Calibri"/>
                <w:sz w:val="24"/>
                <w:szCs w:val="24"/>
              </w:rPr>
              <w:t>Orlanda</w:t>
            </w:r>
            <w:proofErr w:type="spellEnd"/>
            <w:r w:rsidRPr="00AF2DB4">
              <w:rPr>
                <w:rFonts w:ascii="Calibri" w:eastAsia="Times New Roman" w:hAnsi="Calibri" w:cs="Calibri"/>
                <w:sz w:val="24"/>
                <w:szCs w:val="24"/>
              </w:rPr>
              <w:t xml:space="preserve"> Tavares and V. </w:t>
            </w:r>
            <w:proofErr w:type="spellStart"/>
            <w:r w:rsidRPr="00AF2DB4">
              <w:rPr>
                <w:rFonts w:ascii="Calibri" w:eastAsia="Times New Roman" w:hAnsi="Calibri" w:cs="Calibri"/>
                <w:sz w:val="24"/>
                <w:szCs w:val="24"/>
              </w:rPr>
              <w:t>Lança</w:t>
            </w:r>
            <w:proofErr w:type="spellEnd"/>
            <w:r w:rsidRPr="00AF2DB4">
              <w:rPr>
                <w:rFonts w:ascii="Calibri" w:eastAsia="Times New Roman" w:hAnsi="Calibri" w:cs="Calibri"/>
                <w:sz w:val="24"/>
                <w:szCs w:val="24"/>
              </w:rPr>
              <w:t xml:space="preserve"> and A. Amaral</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Higher Education Policy</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10.1057/S41307-016-0029-1</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2018</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Academic inbreeding and publication activities of Russian faculty</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O. Alipova and Andrey </w:t>
            </w:r>
            <w:proofErr w:type="spellStart"/>
            <w:r w:rsidRPr="00AF2DB4">
              <w:rPr>
                <w:rFonts w:ascii="Calibri" w:eastAsia="Times New Roman" w:hAnsi="Calibri" w:cs="Calibri"/>
                <w:sz w:val="24"/>
                <w:szCs w:val="24"/>
              </w:rPr>
              <w:t>Lovakov</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Tertiary Education and Management</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10.1080/13583883.2017.1395905</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The literature on the consequences of academic inbreeding shows ambiguous results: some papers show that inbreeding positively influences research productivity measured by the quantity and quality of publications, while others demonstrate the opposite effect. There are contradictory results both in the studies of different countries and within countries. This variety of results makes it impossible to transfer the findings from one academic system to another, and in Russia this problem has been under-explored. This paper focuses on the relationship between </w:t>
            </w:r>
            <w:r w:rsidRPr="00AF2DB4">
              <w:rPr>
                <w:rFonts w:ascii="Calibri" w:eastAsia="Times New Roman" w:hAnsi="Calibri" w:cs="Calibri"/>
                <w:sz w:val="24"/>
                <w:szCs w:val="24"/>
              </w:rPr>
              <w:lastRenderedPageBreak/>
              <w:t xml:space="preserve">inbreeding and publication activity among Russian faculty. The research was conducted using data from the ’Monitoring of Educational Markets and Organizations’ survey. The results show that there is no significant effect of academic inbreeding on publication productivity: no substantial and robust differences in publication activity between </w:t>
            </w:r>
            <w:proofErr w:type="spellStart"/>
            <w:r w:rsidRPr="00AF2DB4">
              <w:rPr>
                <w:rFonts w:ascii="Calibri" w:eastAsia="Times New Roman" w:hAnsi="Calibri" w:cs="Calibri"/>
                <w:sz w:val="24"/>
                <w:szCs w:val="24"/>
              </w:rPr>
              <w:t>inbreds</w:t>
            </w:r>
            <w:proofErr w:type="spellEnd"/>
            <w:r w:rsidRPr="00AF2DB4">
              <w:rPr>
                <w:rFonts w:ascii="Calibri" w:eastAsia="Times New Roman" w:hAnsi="Calibri" w:cs="Calibri"/>
                <w:sz w:val="24"/>
                <w:szCs w:val="24"/>
              </w:rPr>
              <w:t xml:space="preserve"> and non-</w:t>
            </w:r>
            <w:proofErr w:type="spellStart"/>
            <w:r w:rsidRPr="00AF2DB4">
              <w:rPr>
                <w:rFonts w:ascii="Calibri" w:eastAsia="Times New Roman" w:hAnsi="Calibri" w:cs="Calibri"/>
                <w:sz w:val="24"/>
                <w:szCs w:val="24"/>
              </w:rPr>
              <w:t>inbreds</w:t>
            </w:r>
            <w:proofErr w:type="spellEnd"/>
            <w:r w:rsidRPr="00AF2DB4">
              <w:rPr>
                <w:rFonts w:ascii="Calibri" w:eastAsia="Times New Roman" w:hAnsi="Calibri" w:cs="Calibri"/>
                <w:sz w:val="24"/>
                <w:szCs w:val="24"/>
              </w:rPr>
              <w:t xml:space="preserve"> have been found. The paper finishes with a discussion of possible explanations inherent in the Russian academic system.</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lastRenderedPageBreak/>
              <w:t>2010</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Mobility versus job stability: Assessing tenure and productivity outcomes</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Laura Cruz-Castro and L. Sanz-Menéndez</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Research Policy</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10.1016/J.RESPOL.2009.11.008</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1979</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Inbreeding in Social Work Education: An Empirical Examination</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R. A. Wells and Natalie Hassler and Elizabeth </w:t>
            </w:r>
            <w:proofErr w:type="spellStart"/>
            <w:r w:rsidRPr="00AF2DB4">
              <w:rPr>
                <w:rFonts w:ascii="Calibri" w:eastAsia="Times New Roman" w:hAnsi="Calibri" w:cs="Calibri"/>
                <w:sz w:val="24"/>
                <w:szCs w:val="24"/>
              </w:rPr>
              <w:t>Sellinger</w:t>
            </w:r>
            <w:proofErr w:type="spellEnd"/>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10.1080/00220612.1979.10671562</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Abstract Academic inbreeding frequently has been asserted to be detrimental to the quality of educational institutions. Prior empirical studies, however, have been equivocal in supporting this position and sizeable proportions of inbreeding have been noted in high-prestige institutions. This study found inbreeding to be quite prevalent in graduate schools of social work, but not related to an institution's ranking on measures of prestige, scholarly and professional productivity, and teaching quality. Similarly, the academic nativity of individual faculty members across schools was not related to their scholarly productivity. It was concluded that inbreeding alone is not predictive of institutional or individual </w:t>
            </w:r>
            <w:proofErr w:type="spellStart"/>
            <w:r w:rsidRPr="00AF2DB4">
              <w:rPr>
                <w:rFonts w:ascii="Calibri" w:eastAsia="Times New Roman" w:hAnsi="Calibri" w:cs="Calibri"/>
                <w:sz w:val="24"/>
                <w:szCs w:val="24"/>
              </w:rPr>
              <w:t>calibre</w:t>
            </w:r>
            <w:proofErr w:type="spellEnd"/>
            <w:r w:rsidRPr="00AF2DB4">
              <w:rPr>
                <w:rFonts w:ascii="Calibri" w:eastAsia="Times New Roman" w:hAnsi="Calibri" w:cs="Calibri"/>
                <w:sz w:val="24"/>
                <w:szCs w:val="24"/>
              </w:rPr>
              <w:t>.</w:t>
            </w:r>
          </w:p>
        </w:tc>
      </w:tr>
      <w:tr w:rsidR="00AF2DB4" w:rsidRPr="00AF2DB4" w:rsidTr="00AF2DB4">
        <w:trPr>
          <w:trHeight w:val="315"/>
        </w:trPr>
        <w:tc>
          <w:tcPr>
            <w:tcW w:w="577"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jc w:val="right"/>
              <w:rPr>
                <w:rFonts w:ascii="Calibri" w:eastAsia="Times New Roman" w:hAnsi="Calibri" w:cs="Calibri"/>
                <w:sz w:val="24"/>
                <w:szCs w:val="24"/>
              </w:rPr>
            </w:pPr>
            <w:r w:rsidRPr="00AF2DB4">
              <w:rPr>
                <w:rFonts w:ascii="Calibri" w:eastAsia="Times New Roman" w:hAnsi="Calibri" w:cs="Calibri"/>
                <w:sz w:val="24"/>
                <w:szCs w:val="24"/>
              </w:rPr>
              <w:t>2013</w:t>
            </w:r>
          </w:p>
        </w:tc>
        <w:tc>
          <w:tcPr>
            <w:tcW w:w="150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 xml:space="preserve">Deepening our understanding of academic </w:t>
            </w:r>
            <w:r w:rsidRPr="00AF2DB4">
              <w:rPr>
                <w:rFonts w:ascii="Calibri" w:eastAsia="Times New Roman" w:hAnsi="Calibri" w:cs="Calibri"/>
                <w:sz w:val="24"/>
                <w:szCs w:val="24"/>
              </w:rPr>
              <w:lastRenderedPageBreak/>
              <w:t>inbreeding effects on research information exchange and scientific output: new insights for academic based research</w:t>
            </w:r>
          </w:p>
        </w:tc>
        <w:tc>
          <w:tcPr>
            <w:tcW w:w="15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lastRenderedPageBreak/>
              <w:t>H. Horta</w:t>
            </w:r>
          </w:p>
        </w:tc>
        <w:tc>
          <w:tcPr>
            <w:tcW w:w="153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Higher Education</w:t>
            </w:r>
          </w:p>
        </w:tc>
        <w:tc>
          <w:tcPr>
            <w:tcW w:w="116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r w:rsidRPr="00AF2DB4">
              <w:rPr>
                <w:rFonts w:ascii="Calibri" w:eastAsia="Times New Roman" w:hAnsi="Calibri" w:cs="Calibri"/>
                <w:sz w:val="24"/>
                <w:szCs w:val="24"/>
              </w:rPr>
              <w:t>10.1007/S10734-012-9559-7</w:t>
            </w:r>
          </w:p>
        </w:tc>
        <w:tc>
          <w:tcPr>
            <w:tcW w:w="657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AF2DB4" w:rsidRPr="00AF2DB4" w:rsidRDefault="00AF2DB4" w:rsidP="00AF2DB4">
            <w:pPr>
              <w:spacing w:after="0" w:line="240" w:lineRule="auto"/>
              <w:rPr>
                <w:rFonts w:ascii="Calibri" w:eastAsia="Times New Roman" w:hAnsi="Calibri" w:cs="Calibri"/>
                <w:sz w:val="24"/>
                <w:szCs w:val="24"/>
              </w:rPr>
            </w:pPr>
          </w:p>
        </w:tc>
      </w:tr>
    </w:tbl>
    <w:p w:rsidR="00346666" w:rsidRDefault="00346666"/>
    <w:sectPr w:rsidR="00346666" w:rsidSect="00AF2DB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B4"/>
    <w:rsid w:val="00346666"/>
    <w:rsid w:val="004B4298"/>
    <w:rsid w:val="0075037F"/>
    <w:rsid w:val="0079706B"/>
    <w:rsid w:val="0098270D"/>
    <w:rsid w:val="00A556E8"/>
    <w:rsid w:val="00AF2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9E48"/>
  <w15:chartTrackingRefBased/>
  <w15:docId w15:val="{61720384-CBD6-4589-9079-A065150F0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5102509">
      <w:bodyDiv w:val="1"/>
      <w:marLeft w:val="0"/>
      <w:marRight w:val="0"/>
      <w:marTop w:val="0"/>
      <w:marBottom w:val="0"/>
      <w:divBdr>
        <w:top w:val="none" w:sz="0" w:space="0" w:color="auto"/>
        <w:left w:val="none" w:sz="0" w:space="0" w:color="auto"/>
        <w:bottom w:val="none" w:sz="0" w:space="0" w:color="auto"/>
        <w:right w:val="none" w:sz="0" w:space="0" w:color="auto"/>
      </w:divBdr>
    </w:div>
    <w:div w:id="111313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5E77C-C923-4367-BAEC-9D167DAFD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2609</Words>
  <Characters>14874</Characters>
  <Application>Microsoft Office Word</Application>
  <DocSecurity>0</DocSecurity>
  <Lines>123</Lines>
  <Paragraphs>34</Paragraphs>
  <ScaleCrop>false</ScaleCrop>
  <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Stoycho Rusinov</cp:lastModifiedBy>
  <cp:revision>1</cp:revision>
  <dcterms:created xsi:type="dcterms:W3CDTF">2026-02-16T23:08:00Z</dcterms:created>
  <dcterms:modified xsi:type="dcterms:W3CDTF">2026-02-16T23:12:00Z</dcterms:modified>
</cp:coreProperties>
</file>