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6F77" w14:textId="77777777" w:rsidR="00A9152F" w:rsidRDefault="00A9152F" w:rsidP="00A9152F">
      <w:pPr>
        <w:pStyle w:val="Default"/>
      </w:pPr>
    </w:p>
    <w:p w14:paraId="0652DCCB" w14:textId="77777777" w:rsidR="00A9152F" w:rsidRDefault="00A9152F" w:rsidP="00A9152F">
      <w:pPr>
        <w:pStyle w:val="Default"/>
        <w:rPr>
          <w:color w:val="auto"/>
        </w:rPr>
      </w:pPr>
    </w:p>
    <w:p w14:paraId="33ED03CE" w14:textId="77777777" w:rsidR="00A9152F" w:rsidRDefault="00A9152F" w:rsidP="00A9152F">
      <w:pPr>
        <w:pStyle w:val="Default"/>
        <w:rPr>
          <w:color w:val="auto"/>
          <w:sz w:val="40"/>
          <w:szCs w:val="40"/>
        </w:rPr>
      </w:pPr>
      <w:r>
        <w:rPr>
          <w:color w:val="auto"/>
        </w:rPr>
        <w:t xml:space="preserve"> </w:t>
      </w:r>
      <w:r>
        <w:rPr>
          <w:color w:val="auto"/>
          <w:sz w:val="40"/>
          <w:szCs w:val="40"/>
        </w:rPr>
        <w:t>Bearbeitung und Prüfung von Lieferungs- / Leistungs-</w:t>
      </w:r>
      <w:proofErr w:type="spellStart"/>
      <w:r>
        <w:rPr>
          <w:color w:val="auto"/>
          <w:sz w:val="40"/>
          <w:szCs w:val="40"/>
        </w:rPr>
        <w:t>eingangsrechnungen</w:t>
      </w:r>
      <w:proofErr w:type="spellEnd"/>
      <w:r>
        <w:rPr>
          <w:color w:val="auto"/>
          <w:sz w:val="40"/>
          <w:szCs w:val="40"/>
        </w:rPr>
        <w:t xml:space="preserve"> </w:t>
      </w:r>
    </w:p>
    <w:p w14:paraId="26B7C82F" w14:textId="77777777" w:rsidR="00A9152F" w:rsidRDefault="00A9152F" w:rsidP="00A9152F">
      <w:pPr>
        <w:pStyle w:val="Default"/>
        <w:rPr>
          <w:color w:val="auto"/>
          <w:sz w:val="40"/>
          <w:szCs w:val="40"/>
        </w:rPr>
      </w:pPr>
      <w:r>
        <w:rPr>
          <w:color w:val="auto"/>
          <w:sz w:val="40"/>
          <w:szCs w:val="40"/>
        </w:rPr>
        <w:t xml:space="preserve">.................................................................................................................................................................... </w:t>
      </w:r>
    </w:p>
    <w:p w14:paraId="73877E73" w14:textId="77777777" w:rsidR="00A9152F" w:rsidRDefault="00A9152F" w:rsidP="00A9152F">
      <w:pPr>
        <w:pStyle w:val="Default"/>
        <w:rPr>
          <w:color w:val="auto"/>
          <w:sz w:val="22"/>
          <w:szCs w:val="22"/>
        </w:rPr>
      </w:pPr>
      <w:r>
        <w:rPr>
          <w:b/>
          <w:bCs/>
          <w:color w:val="auto"/>
          <w:sz w:val="22"/>
          <w:szCs w:val="22"/>
        </w:rPr>
        <w:t xml:space="preserve">1. Einordnung, Zweck und Geltungsbereich ............................................................................... 2 </w:t>
      </w:r>
    </w:p>
    <w:p w14:paraId="300AF7A4" w14:textId="77777777" w:rsidR="00A9152F" w:rsidRDefault="00A9152F" w:rsidP="00A9152F">
      <w:pPr>
        <w:pStyle w:val="Default"/>
        <w:rPr>
          <w:color w:val="auto"/>
          <w:sz w:val="22"/>
          <w:szCs w:val="22"/>
        </w:rPr>
      </w:pPr>
      <w:r>
        <w:rPr>
          <w:b/>
          <w:bCs/>
          <w:color w:val="auto"/>
          <w:sz w:val="22"/>
          <w:szCs w:val="22"/>
        </w:rPr>
        <w:t xml:space="preserve">2. Beschreibung........................................................................................................................ 2 </w:t>
      </w:r>
    </w:p>
    <w:p w14:paraId="2FCB1DC7" w14:textId="77777777" w:rsidR="00A9152F" w:rsidRDefault="00A9152F" w:rsidP="00A9152F">
      <w:pPr>
        <w:pStyle w:val="Default"/>
        <w:rPr>
          <w:color w:val="auto"/>
          <w:sz w:val="22"/>
          <w:szCs w:val="22"/>
        </w:rPr>
      </w:pPr>
      <w:r>
        <w:rPr>
          <w:color w:val="auto"/>
          <w:sz w:val="22"/>
          <w:szCs w:val="22"/>
        </w:rPr>
        <w:t xml:space="preserve">2.1 Prüfung von Rechnungen für Rahmenverträge ohne SAP-Abrufe ............................................. 2 </w:t>
      </w:r>
    </w:p>
    <w:p w14:paraId="1E4234E9" w14:textId="77777777" w:rsidR="00A9152F" w:rsidRDefault="00A9152F" w:rsidP="00A9152F">
      <w:pPr>
        <w:pStyle w:val="Default"/>
        <w:rPr>
          <w:color w:val="auto"/>
          <w:sz w:val="22"/>
          <w:szCs w:val="22"/>
        </w:rPr>
      </w:pPr>
      <w:r>
        <w:rPr>
          <w:color w:val="auto"/>
          <w:sz w:val="22"/>
          <w:szCs w:val="22"/>
        </w:rPr>
        <w:t xml:space="preserve">2.1.1 Ausführungskontrollen ............................................................................................................ 3 </w:t>
      </w:r>
    </w:p>
    <w:p w14:paraId="6CF48B69" w14:textId="77777777" w:rsidR="00A9152F" w:rsidRDefault="00A9152F" w:rsidP="00A9152F">
      <w:pPr>
        <w:pStyle w:val="Default"/>
        <w:rPr>
          <w:color w:val="auto"/>
          <w:sz w:val="22"/>
          <w:szCs w:val="22"/>
        </w:rPr>
      </w:pPr>
      <w:r>
        <w:rPr>
          <w:color w:val="auto"/>
          <w:sz w:val="22"/>
          <w:szCs w:val="22"/>
        </w:rPr>
        <w:t xml:space="preserve">2.1.2 Rechnungsanerkennung .......................................................................................................... 3 </w:t>
      </w:r>
    </w:p>
    <w:p w14:paraId="7C9520E5" w14:textId="77777777" w:rsidR="00A9152F" w:rsidRDefault="00A9152F" w:rsidP="00A9152F">
      <w:pPr>
        <w:pStyle w:val="Default"/>
        <w:rPr>
          <w:color w:val="auto"/>
          <w:sz w:val="22"/>
          <w:szCs w:val="22"/>
        </w:rPr>
      </w:pPr>
      <w:r>
        <w:rPr>
          <w:color w:val="auto"/>
          <w:sz w:val="22"/>
          <w:szCs w:val="22"/>
        </w:rPr>
        <w:t xml:space="preserve">2.1.3 Feststellung und Zahlungsanweisung ...................................................................................... 3 </w:t>
      </w:r>
    </w:p>
    <w:p w14:paraId="001BE4CF" w14:textId="77777777" w:rsidR="00A9152F" w:rsidRDefault="00A9152F" w:rsidP="00A9152F">
      <w:pPr>
        <w:pStyle w:val="Default"/>
        <w:rPr>
          <w:color w:val="auto"/>
          <w:sz w:val="22"/>
          <w:szCs w:val="22"/>
        </w:rPr>
      </w:pPr>
      <w:r>
        <w:rPr>
          <w:color w:val="auto"/>
          <w:sz w:val="22"/>
          <w:szCs w:val="22"/>
        </w:rPr>
        <w:t xml:space="preserve">2.2 Systemgesteuerte Rechnungsprüfung für SAP-Bestellungen ..................................................... 4 </w:t>
      </w:r>
    </w:p>
    <w:p w14:paraId="4925972A" w14:textId="77777777" w:rsidR="00A9152F" w:rsidRDefault="00A9152F" w:rsidP="00A9152F">
      <w:pPr>
        <w:pStyle w:val="Default"/>
        <w:rPr>
          <w:color w:val="auto"/>
          <w:sz w:val="22"/>
          <w:szCs w:val="22"/>
        </w:rPr>
      </w:pPr>
      <w:r>
        <w:rPr>
          <w:color w:val="auto"/>
          <w:sz w:val="22"/>
          <w:szCs w:val="22"/>
        </w:rPr>
        <w:t xml:space="preserve">2.2.1 Anforderungen Systembestellungen ....................................................................................... 4 </w:t>
      </w:r>
    </w:p>
    <w:p w14:paraId="4225086A" w14:textId="77777777" w:rsidR="00A9152F" w:rsidRDefault="00A9152F" w:rsidP="00A9152F">
      <w:pPr>
        <w:pStyle w:val="Default"/>
        <w:rPr>
          <w:color w:val="auto"/>
          <w:sz w:val="22"/>
          <w:szCs w:val="22"/>
        </w:rPr>
      </w:pPr>
      <w:r>
        <w:rPr>
          <w:color w:val="auto"/>
          <w:sz w:val="22"/>
          <w:szCs w:val="22"/>
        </w:rPr>
        <w:t xml:space="preserve">2.2.2 Zuständigkeit beim Lieferungs- / Leistungsempfang ............................................................... 5 </w:t>
      </w:r>
    </w:p>
    <w:p w14:paraId="21C0B0C9" w14:textId="77777777" w:rsidR="00A9152F" w:rsidRDefault="00A9152F" w:rsidP="00A9152F">
      <w:pPr>
        <w:pStyle w:val="Default"/>
        <w:rPr>
          <w:color w:val="auto"/>
          <w:sz w:val="22"/>
          <w:szCs w:val="22"/>
        </w:rPr>
      </w:pPr>
      <w:r>
        <w:rPr>
          <w:color w:val="auto"/>
          <w:sz w:val="22"/>
          <w:szCs w:val="22"/>
        </w:rPr>
        <w:t xml:space="preserve">2.2.3 Buchung des WE-Beleges......................................................................................................... 6 </w:t>
      </w:r>
    </w:p>
    <w:p w14:paraId="784AE688" w14:textId="77777777" w:rsidR="00A9152F" w:rsidRDefault="00A9152F" w:rsidP="00A9152F">
      <w:pPr>
        <w:pStyle w:val="Default"/>
        <w:rPr>
          <w:color w:val="auto"/>
          <w:sz w:val="22"/>
          <w:szCs w:val="22"/>
        </w:rPr>
      </w:pPr>
      <w:r>
        <w:rPr>
          <w:color w:val="auto"/>
          <w:sz w:val="22"/>
          <w:szCs w:val="22"/>
        </w:rPr>
        <w:t xml:space="preserve">2.2.4 Zuständigkeit RW-K .................................................................................................................. 7 </w:t>
      </w:r>
    </w:p>
    <w:p w14:paraId="6C7AF59A" w14:textId="77777777" w:rsidR="00A9152F" w:rsidRDefault="00A9152F" w:rsidP="00A9152F">
      <w:pPr>
        <w:pStyle w:val="Default"/>
        <w:rPr>
          <w:color w:val="auto"/>
          <w:sz w:val="22"/>
          <w:szCs w:val="22"/>
        </w:rPr>
      </w:pPr>
      <w:r>
        <w:rPr>
          <w:color w:val="auto"/>
          <w:sz w:val="22"/>
          <w:szCs w:val="22"/>
        </w:rPr>
        <w:t xml:space="preserve">2.3 Bearbeitung zur Zahlung gesperrter Rechnungen ...................................................................... 8 </w:t>
      </w:r>
    </w:p>
    <w:p w14:paraId="442CFB13" w14:textId="77777777" w:rsidR="00A9152F" w:rsidRDefault="00A9152F" w:rsidP="00A9152F">
      <w:pPr>
        <w:pStyle w:val="Default"/>
        <w:rPr>
          <w:color w:val="auto"/>
          <w:sz w:val="22"/>
          <w:szCs w:val="22"/>
        </w:rPr>
      </w:pPr>
      <w:r>
        <w:rPr>
          <w:color w:val="auto"/>
          <w:sz w:val="22"/>
          <w:szCs w:val="22"/>
        </w:rPr>
        <w:t xml:space="preserve">2.3.1 Sperrgrund „M“ (Mengenabweichung) ................................................................................... 8 </w:t>
      </w:r>
    </w:p>
    <w:p w14:paraId="0CA8D18F" w14:textId="77777777" w:rsidR="00A9152F" w:rsidRDefault="00A9152F" w:rsidP="00A9152F">
      <w:pPr>
        <w:pStyle w:val="Default"/>
        <w:rPr>
          <w:color w:val="auto"/>
          <w:sz w:val="22"/>
          <w:szCs w:val="22"/>
        </w:rPr>
      </w:pPr>
      <w:r>
        <w:rPr>
          <w:color w:val="auto"/>
          <w:sz w:val="22"/>
          <w:szCs w:val="22"/>
        </w:rPr>
        <w:t xml:space="preserve">2.3.2 Sperrgrund „P“ (Preisabweichung) .......................................................................................... 8 </w:t>
      </w:r>
    </w:p>
    <w:p w14:paraId="437C23A1" w14:textId="77777777" w:rsidR="00A9152F" w:rsidRDefault="00A9152F" w:rsidP="00A9152F">
      <w:pPr>
        <w:pStyle w:val="Default"/>
        <w:rPr>
          <w:color w:val="auto"/>
          <w:sz w:val="22"/>
          <w:szCs w:val="22"/>
        </w:rPr>
      </w:pPr>
      <w:r>
        <w:rPr>
          <w:color w:val="auto"/>
          <w:sz w:val="22"/>
          <w:szCs w:val="22"/>
        </w:rPr>
        <w:t xml:space="preserve">2.3.3 Sperrgrund „T“ (Terminabweichung) ...................................................................................... 9 </w:t>
      </w:r>
    </w:p>
    <w:p w14:paraId="0C6FB8AC" w14:textId="77777777" w:rsidR="00A9152F" w:rsidRDefault="00A9152F" w:rsidP="00A9152F">
      <w:pPr>
        <w:pStyle w:val="Default"/>
        <w:rPr>
          <w:color w:val="auto"/>
          <w:sz w:val="22"/>
          <w:szCs w:val="22"/>
        </w:rPr>
      </w:pPr>
      <w:r>
        <w:rPr>
          <w:color w:val="auto"/>
          <w:sz w:val="22"/>
          <w:szCs w:val="22"/>
        </w:rPr>
        <w:t xml:space="preserve">2.4 Grundsätzliches ........................................................................................................................... 9 </w:t>
      </w:r>
    </w:p>
    <w:p w14:paraId="350C6884" w14:textId="77777777" w:rsidR="00A9152F" w:rsidRDefault="00A9152F" w:rsidP="00A9152F">
      <w:pPr>
        <w:pStyle w:val="Default"/>
        <w:rPr>
          <w:color w:val="auto"/>
          <w:sz w:val="22"/>
          <w:szCs w:val="22"/>
        </w:rPr>
      </w:pPr>
      <w:r>
        <w:rPr>
          <w:color w:val="auto"/>
          <w:sz w:val="22"/>
          <w:szCs w:val="22"/>
        </w:rPr>
        <w:t xml:space="preserve">2.5 Zahlungsfreigabe ....................................................................................................................... 10 </w:t>
      </w:r>
    </w:p>
    <w:p w14:paraId="3812551D" w14:textId="77777777" w:rsidR="00A9152F" w:rsidRDefault="00A9152F" w:rsidP="00A9152F">
      <w:pPr>
        <w:pStyle w:val="Default"/>
        <w:rPr>
          <w:color w:val="auto"/>
          <w:sz w:val="22"/>
          <w:szCs w:val="22"/>
        </w:rPr>
      </w:pPr>
      <w:r>
        <w:rPr>
          <w:b/>
          <w:bCs/>
          <w:color w:val="auto"/>
          <w:sz w:val="22"/>
          <w:szCs w:val="22"/>
        </w:rPr>
        <w:t xml:space="preserve">3. Abkürzungen und Begriffe .................................................................................................. 10 </w:t>
      </w:r>
    </w:p>
    <w:p w14:paraId="3258061D" w14:textId="77777777" w:rsidR="00A9152F" w:rsidRDefault="00A9152F" w:rsidP="00A9152F">
      <w:pPr>
        <w:pStyle w:val="Default"/>
        <w:rPr>
          <w:color w:val="auto"/>
          <w:sz w:val="22"/>
          <w:szCs w:val="22"/>
        </w:rPr>
      </w:pPr>
      <w:r>
        <w:rPr>
          <w:b/>
          <w:bCs/>
          <w:color w:val="auto"/>
          <w:sz w:val="22"/>
          <w:szCs w:val="22"/>
        </w:rPr>
        <w:t xml:space="preserve">4. Grundlagen der Dokumentation, Aufbewahrung ................................................................. 11 </w:t>
      </w:r>
    </w:p>
    <w:p w14:paraId="793A6C99" w14:textId="4C9EE0B3" w:rsidR="00A9152F" w:rsidRDefault="00A9152F" w:rsidP="00A9152F">
      <w:pPr>
        <w:pStyle w:val="Default"/>
        <w:rPr>
          <w:color w:val="auto"/>
          <w:sz w:val="18"/>
          <w:szCs w:val="18"/>
        </w:rPr>
      </w:pPr>
      <w:r>
        <w:rPr>
          <w:b/>
          <w:bCs/>
          <w:color w:val="auto"/>
          <w:sz w:val="22"/>
          <w:szCs w:val="22"/>
        </w:rPr>
        <w:t xml:space="preserve">5. Anlagen .............................................................................................................................. 12 </w:t>
      </w:r>
    </w:p>
    <w:p w14:paraId="51652896" w14:textId="77777777" w:rsidR="00A9152F" w:rsidRDefault="00A9152F" w:rsidP="00A9152F">
      <w:pPr>
        <w:pStyle w:val="Default"/>
        <w:rPr>
          <w:color w:val="auto"/>
        </w:rPr>
      </w:pPr>
    </w:p>
    <w:p w14:paraId="30D2D7D6" w14:textId="77777777" w:rsidR="00A9152F" w:rsidRPr="0070283E" w:rsidRDefault="00A9152F" w:rsidP="00A9152F">
      <w:pPr>
        <w:pStyle w:val="Default"/>
        <w:pageBreakBefore/>
        <w:rPr>
          <w:b/>
          <w:bCs/>
          <w:color w:val="auto"/>
          <w:sz w:val="26"/>
          <w:szCs w:val="26"/>
        </w:rPr>
      </w:pPr>
      <w:r w:rsidRPr="0070283E">
        <w:rPr>
          <w:b/>
          <w:bCs/>
          <w:color w:val="auto"/>
          <w:sz w:val="26"/>
          <w:szCs w:val="26"/>
        </w:rPr>
        <w:lastRenderedPageBreak/>
        <w:t xml:space="preserve">1. Einordnung, Zweck und Geltungsbereich </w:t>
      </w:r>
    </w:p>
    <w:p w14:paraId="23AF0250" w14:textId="06AD74E0" w:rsidR="00A9152F" w:rsidRDefault="00A9152F" w:rsidP="00A9152F">
      <w:pPr>
        <w:pStyle w:val="Default"/>
        <w:rPr>
          <w:color w:val="auto"/>
          <w:sz w:val="22"/>
          <w:szCs w:val="22"/>
        </w:rPr>
      </w:pPr>
      <w:r>
        <w:rPr>
          <w:color w:val="auto"/>
          <w:sz w:val="22"/>
          <w:szCs w:val="22"/>
        </w:rPr>
        <w:t xml:space="preserve">Diese Regelung „Bearbeitung und Prüfung von Lieferungs- / Leistungseingangsrechnungen“ ist eine OE-übergreifende Verfahrensanweisung im Managementsystem der </w:t>
      </w:r>
      <w:proofErr w:type="spellStart"/>
      <w:r w:rsidR="00873D8D">
        <w:rPr>
          <w:color w:val="auto"/>
          <w:sz w:val="22"/>
          <w:szCs w:val="22"/>
        </w:rPr>
        <w:t>HEIß</w:t>
      </w:r>
      <w:proofErr w:type="spellEnd"/>
      <w:r w:rsidR="00873D8D">
        <w:rPr>
          <w:color w:val="auto"/>
          <w:sz w:val="22"/>
          <w:szCs w:val="22"/>
        </w:rPr>
        <w:t xml:space="preserve"> UND LAUT ANLAGENBAU GMBH</w:t>
      </w:r>
      <w:r>
        <w:rPr>
          <w:color w:val="auto"/>
          <w:sz w:val="22"/>
          <w:szCs w:val="22"/>
        </w:rPr>
        <w:t xml:space="preserve"> und steht den Anwendern im MHB zur Verfügung. </w:t>
      </w:r>
    </w:p>
    <w:p w14:paraId="0BF87B2D" w14:textId="78BEFB86" w:rsidR="00A9152F" w:rsidRDefault="00A9152F" w:rsidP="00A9152F">
      <w:pPr>
        <w:pStyle w:val="Default"/>
        <w:rPr>
          <w:color w:val="auto"/>
          <w:sz w:val="22"/>
          <w:szCs w:val="22"/>
        </w:rPr>
      </w:pPr>
      <w:r>
        <w:rPr>
          <w:color w:val="auto"/>
          <w:sz w:val="22"/>
          <w:szCs w:val="22"/>
        </w:rPr>
        <w:t xml:space="preserve">Diese Verfahrensanweisung regelt umfassend, verbindlich und einheitlich den Umfang, den Inhalt, den Ablauf der Bearbeitung und Prüfung, die Zuständigkeit sowie die Form der Bestätigung der </w:t>
      </w:r>
      <w:proofErr w:type="spellStart"/>
      <w:r>
        <w:rPr>
          <w:color w:val="auto"/>
          <w:sz w:val="22"/>
          <w:szCs w:val="22"/>
        </w:rPr>
        <w:t>durchge</w:t>
      </w:r>
      <w:proofErr w:type="spellEnd"/>
      <w:r>
        <w:rPr>
          <w:color w:val="auto"/>
          <w:sz w:val="22"/>
          <w:szCs w:val="22"/>
        </w:rPr>
        <w:t xml:space="preserve">-führten Prüfungen für alle bei den </w:t>
      </w:r>
      <w:proofErr w:type="spellStart"/>
      <w:r w:rsidR="00873D8D">
        <w:rPr>
          <w:color w:val="auto"/>
          <w:sz w:val="22"/>
          <w:szCs w:val="22"/>
        </w:rPr>
        <w:t>HEIß</w:t>
      </w:r>
      <w:proofErr w:type="spellEnd"/>
      <w:r w:rsidR="00873D8D">
        <w:rPr>
          <w:color w:val="auto"/>
          <w:sz w:val="22"/>
          <w:szCs w:val="22"/>
        </w:rPr>
        <w:t xml:space="preserve"> UND LAUT ANLAGENBAU GMBH</w:t>
      </w:r>
      <w:r>
        <w:rPr>
          <w:color w:val="auto"/>
          <w:sz w:val="22"/>
          <w:szCs w:val="22"/>
        </w:rPr>
        <w:t xml:space="preserve"> eingehenden Lieferungs- / Leistungsrechnungen, um so eine </w:t>
      </w:r>
      <w:proofErr w:type="spellStart"/>
      <w:r w:rsidR="00873D8D">
        <w:rPr>
          <w:color w:val="auto"/>
          <w:sz w:val="22"/>
          <w:szCs w:val="22"/>
        </w:rPr>
        <w:t>HEIß</w:t>
      </w:r>
      <w:proofErr w:type="spellEnd"/>
      <w:r w:rsidR="00873D8D">
        <w:rPr>
          <w:color w:val="auto"/>
          <w:sz w:val="22"/>
          <w:szCs w:val="22"/>
        </w:rPr>
        <w:t xml:space="preserve"> UND LAUT ANLAGENBAU GMBH</w:t>
      </w:r>
      <w:r>
        <w:rPr>
          <w:color w:val="auto"/>
          <w:sz w:val="22"/>
          <w:szCs w:val="22"/>
        </w:rPr>
        <w:t xml:space="preserve">-benachteiligende Abrechnung durch die jeweiligen Rechnungsaussteller zu verhindern. </w:t>
      </w:r>
    </w:p>
    <w:p w14:paraId="569A2518" w14:textId="77777777" w:rsidR="00A9152F" w:rsidRDefault="00A9152F" w:rsidP="00A9152F">
      <w:pPr>
        <w:pStyle w:val="Default"/>
        <w:rPr>
          <w:color w:val="auto"/>
          <w:sz w:val="22"/>
          <w:szCs w:val="22"/>
        </w:rPr>
      </w:pPr>
      <w:r>
        <w:rPr>
          <w:color w:val="auto"/>
          <w:sz w:val="22"/>
          <w:szCs w:val="22"/>
        </w:rPr>
        <w:t xml:space="preserve">Diese Verfahrensanweisung ist unternehmensweit für alle Beschäftigten gültig. </w:t>
      </w:r>
    </w:p>
    <w:p w14:paraId="70996E2E" w14:textId="77777777" w:rsidR="00A9152F" w:rsidRDefault="00A9152F" w:rsidP="00A9152F">
      <w:pPr>
        <w:pStyle w:val="Default"/>
        <w:rPr>
          <w:color w:val="auto"/>
          <w:sz w:val="22"/>
          <w:szCs w:val="22"/>
        </w:rPr>
      </w:pPr>
    </w:p>
    <w:p w14:paraId="728DE8F3" w14:textId="77777777" w:rsidR="00A9152F" w:rsidRPr="0070283E" w:rsidRDefault="00A9152F" w:rsidP="00A9152F">
      <w:pPr>
        <w:pStyle w:val="Default"/>
        <w:rPr>
          <w:b/>
          <w:bCs/>
          <w:color w:val="auto"/>
          <w:sz w:val="26"/>
          <w:szCs w:val="26"/>
        </w:rPr>
      </w:pPr>
      <w:r w:rsidRPr="0070283E">
        <w:rPr>
          <w:b/>
          <w:bCs/>
          <w:color w:val="auto"/>
          <w:sz w:val="26"/>
          <w:szCs w:val="26"/>
        </w:rPr>
        <w:t xml:space="preserve">2. Beschreibung </w:t>
      </w:r>
    </w:p>
    <w:p w14:paraId="492EAD4F" w14:textId="77777777" w:rsidR="00A9152F" w:rsidRDefault="00A9152F" w:rsidP="00A9152F">
      <w:pPr>
        <w:pStyle w:val="Default"/>
        <w:rPr>
          <w:color w:val="auto"/>
          <w:sz w:val="22"/>
          <w:szCs w:val="22"/>
        </w:rPr>
      </w:pPr>
      <w:r>
        <w:rPr>
          <w:color w:val="auto"/>
          <w:sz w:val="22"/>
          <w:szCs w:val="22"/>
        </w:rPr>
        <w:t xml:space="preserve">Grundsätzliche Vorgaben sind in der übergeordneten Verfahrensanweisung „Bearbeitung und Prüfung von Eingangsrechnungen“ geregelt und zu beachten. In dieser Verfahrensanweisung „Bearbeitung und Prüfung von Lieferungs- / Leistungseingangsrechnungen“ sind ergänzend die spezifischen </w:t>
      </w:r>
      <w:proofErr w:type="spellStart"/>
      <w:r>
        <w:rPr>
          <w:color w:val="auto"/>
          <w:sz w:val="22"/>
          <w:szCs w:val="22"/>
        </w:rPr>
        <w:t>Besonder-heiten</w:t>
      </w:r>
      <w:proofErr w:type="spellEnd"/>
      <w:r>
        <w:rPr>
          <w:color w:val="auto"/>
          <w:sz w:val="22"/>
          <w:szCs w:val="22"/>
        </w:rPr>
        <w:t xml:space="preserve"> zu Lieferungs- / Leistungseingangsrechnungen geregelt. </w:t>
      </w:r>
    </w:p>
    <w:p w14:paraId="1EBB936E" w14:textId="76744CEC" w:rsidR="00A9152F" w:rsidRDefault="00A9152F" w:rsidP="00A9152F">
      <w:pPr>
        <w:pStyle w:val="Default"/>
        <w:rPr>
          <w:color w:val="auto"/>
          <w:sz w:val="22"/>
          <w:szCs w:val="22"/>
        </w:rPr>
      </w:pPr>
      <w:r>
        <w:rPr>
          <w:color w:val="auto"/>
          <w:sz w:val="22"/>
          <w:szCs w:val="22"/>
        </w:rPr>
        <w:t xml:space="preserve">Neben gesetzlichen Regelungen über Aufbau und Inhalt von Rechnungen gibt es </w:t>
      </w:r>
      <w:proofErr w:type="spellStart"/>
      <w:r w:rsidR="00873D8D">
        <w:rPr>
          <w:color w:val="auto"/>
          <w:sz w:val="22"/>
          <w:szCs w:val="22"/>
        </w:rPr>
        <w:t>HEIß</w:t>
      </w:r>
      <w:proofErr w:type="spellEnd"/>
      <w:r w:rsidR="00873D8D">
        <w:rPr>
          <w:color w:val="auto"/>
          <w:sz w:val="22"/>
          <w:szCs w:val="22"/>
        </w:rPr>
        <w:t xml:space="preserve"> UND LAUT ANLAGENBAU GMBH</w:t>
      </w:r>
      <w:r>
        <w:rPr>
          <w:color w:val="auto"/>
          <w:sz w:val="22"/>
          <w:szCs w:val="22"/>
        </w:rPr>
        <w:t xml:space="preserve">-Pflichtangaben. Grundsätzlich ist auf jeder Rechnung die </w:t>
      </w:r>
      <w:proofErr w:type="spellStart"/>
      <w:r w:rsidR="00873D8D">
        <w:rPr>
          <w:color w:val="auto"/>
          <w:sz w:val="22"/>
          <w:szCs w:val="22"/>
        </w:rPr>
        <w:t>HEIß</w:t>
      </w:r>
      <w:proofErr w:type="spellEnd"/>
      <w:r w:rsidR="00873D8D">
        <w:rPr>
          <w:color w:val="auto"/>
          <w:sz w:val="22"/>
          <w:szCs w:val="22"/>
        </w:rPr>
        <w:t xml:space="preserve"> UND LAUT ANLAGENBAU GMBH</w:t>
      </w:r>
      <w:r>
        <w:rPr>
          <w:color w:val="auto"/>
          <w:sz w:val="22"/>
          <w:szCs w:val="22"/>
        </w:rPr>
        <w:t>-Bestellnummer anzugeben. Die Bearbeitung von Rech-</w:t>
      </w:r>
      <w:proofErr w:type="spellStart"/>
      <w:r>
        <w:rPr>
          <w:color w:val="auto"/>
          <w:sz w:val="22"/>
          <w:szCs w:val="22"/>
        </w:rPr>
        <w:t>nungen</w:t>
      </w:r>
      <w:proofErr w:type="spellEnd"/>
      <w:r>
        <w:rPr>
          <w:color w:val="auto"/>
          <w:sz w:val="22"/>
          <w:szCs w:val="22"/>
        </w:rPr>
        <w:t xml:space="preserve"> erfolgt elektronisch. Hierzu werden die Rechnungen durch RW-K entweder gescannt oder di-</w:t>
      </w:r>
      <w:proofErr w:type="spellStart"/>
      <w:r>
        <w:rPr>
          <w:color w:val="auto"/>
          <w:sz w:val="22"/>
          <w:szCs w:val="22"/>
        </w:rPr>
        <w:t>rekt</w:t>
      </w:r>
      <w:proofErr w:type="spellEnd"/>
      <w:r>
        <w:rPr>
          <w:color w:val="auto"/>
          <w:sz w:val="22"/>
          <w:szCs w:val="22"/>
        </w:rPr>
        <w:t xml:space="preserve"> per Mail verarbeitet und anschließend elektronisch zur weiteren Bearbeitung versandt. </w:t>
      </w:r>
    </w:p>
    <w:p w14:paraId="1D13B3BC" w14:textId="77777777" w:rsidR="00A9152F" w:rsidRDefault="00A9152F" w:rsidP="00A9152F">
      <w:pPr>
        <w:pStyle w:val="Default"/>
        <w:rPr>
          <w:color w:val="auto"/>
          <w:sz w:val="22"/>
          <w:szCs w:val="22"/>
        </w:rPr>
      </w:pPr>
      <w:r>
        <w:rPr>
          <w:color w:val="auto"/>
          <w:sz w:val="22"/>
          <w:szCs w:val="22"/>
        </w:rPr>
        <w:t xml:space="preserve">Die Rechnungsprüfung von Rechnungen unterscheidet sich nach den zugrundeliegenden Verträgen in Rahmenverträge oder in Systembestellungen (Einzelbestellungen, Rahmenbestellungen oder </w:t>
      </w:r>
      <w:proofErr w:type="spellStart"/>
      <w:r>
        <w:rPr>
          <w:color w:val="auto"/>
          <w:sz w:val="22"/>
          <w:szCs w:val="22"/>
        </w:rPr>
        <w:t>Abrufbe</w:t>
      </w:r>
      <w:proofErr w:type="spellEnd"/>
      <w:r>
        <w:rPr>
          <w:color w:val="auto"/>
          <w:sz w:val="22"/>
          <w:szCs w:val="22"/>
        </w:rPr>
        <w:t xml:space="preserve">-stellungen auf Grundlage eines Rahmenvertrages. </w:t>
      </w:r>
    </w:p>
    <w:p w14:paraId="62DF97C8" w14:textId="77777777" w:rsidR="002A1AE6" w:rsidRDefault="002A1AE6" w:rsidP="00A9152F">
      <w:pPr>
        <w:pStyle w:val="Default"/>
        <w:rPr>
          <w:color w:val="auto"/>
          <w:sz w:val="22"/>
          <w:szCs w:val="22"/>
        </w:rPr>
      </w:pPr>
    </w:p>
    <w:p w14:paraId="17E305CC" w14:textId="77777777" w:rsidR="00A9152F" w:rsidRPr="0070283E" w:rsidRDefault="00A9152F" w:rsidP="00A9152F">
      <w:pPr>
        <w:pStyle w:val="Default"/>
        <w:rPr>
          <w:b/>
          <w:bCs/>
          <w:color w:val="auto"/>
          <w:sz w:val="22"/>
          <w:szCs w:val="22"/>
        </w:rPr>
      </w:pPr>
      <w:r w:rsidRPr="0070283E">
        <w:rPr>
          <w:b/>
          <w:bCs/>
          <w:color w:val="auto"/>
          <w:sz w:val="22"/>
          <w:szCs w:val="22"/>
        </w:rPr>
        <w:t xml:space="preserve">2.1 Prüfung von Rechnungen für Rahmenverträge ohne SAP-Abrufe </w:t>
      </w:r>
    </w:p>
    <w:p w14:paraId="7B62160F" w14:textId="77777777" w:rsidR="00A9152F" w:rsidRDefault="00A9152F" w:rsidP="00A9152F">
      <w:pPr>
        <w:pStyle w:val="Default"/>
        <w:rPr>
          <w:color w:val="auto"/>
          <w:sz w:val="22"/>
          <w:szCs w:val="22"/>
        </w:rPr>
      </w:pPr>
      <w:r>
        <w:rPr>
          <w:color w:val="auto"/>
          <w:sz w:val="22"/>
          <w:szCs w:val="22"/>
        </w:rPr>
        <w:t xml:space="preserve">Diese Rechnungen sind im Regelfall von RW-K nicht an die zuständigen Organisationseinheiten weiter-zuleiten. Sie sind unmittelbar nach der Buchung durch RW-K mit dem entsprechenden Formular V33023 „Kreditoren Rechnungsanhang“ zur weiteren Bearbeitung an EK-L zu senden. Die Rechnungs-prüfung hat wie in der Verfahrensanweisung „Bearbeitung und Prüfung von Bau-Leistungseingangs-rechnungen“ beschrieben zu erfolgen. </w:t>
      </w:r>
    </w:p>
    <w:p w14:paraId="6F4B8B0E" w14:textId="4924C9AE" w:rsidR="00A9152F" w:rsidRDefault="00A9152F" w:rsidP="00A9152F">
      <w:pPr>
        <w:pStyle w:val="Default"/>
        <w:rPr>
          <w:color w:val="auto"/>
          <w:sz w:val="22"/>
          <w:szCs w:val="22"/>
        </w:rPr>
      </w:pPr>
      <w:r>
        <w:rPr>
          <w:color w:val="auto"/>
          <w:sz w:val="22"/>
          <w:szCs w:val="22"/>
        </w:rPr>
        <w:t xml:space="preserve">Abweichend davon sind die Rechnungen zu Abfallentsorgungen (Alba, BSR) von RW-K, inklusive aller zugehöriger Dokumente, an die zuständigen Organisationseinheiten weiterzureichen. Auch für diese </w:t>
      </w:r>
    </w:p>
    <w:p w14:paraId="4CB8ED9E" w14:textId="77777777" w:rsidR="00A9152F" w:rsidRDefault="00A9152F" w:rsidP="00A9152F">
      <w:pPr>
        <w:pStyle w:val="Default"/>
        <w:rPr>
          <w:color w:val="auto"/>
        </w:rPr>
      </w:pPr>
    </w:p>
    <w:p w14:paraId="40227F56" w14:textId="77777777" w:rsidR="00A9152F" w:rsidRDefault="00A9152F" w:rsidP="00A9152F">
      <w:pPr>
        <w:pStyle w:val="Default"/>
        <w:pageBreakBefore/>
        <w:rPr>
          <w:color w:val="auto"/>
          <w:sz w:val="22"/>
          <w:szCs w:val="22"/>
        </w:rPr>
      </w:pPr>
      <w:r>
        <w:rPr>
          <w:color w:val="auto"/>
          <w:sz w:val="22"/>
          <w:szCs w:val="22"/>
        </w:rPr>
        <w:lastRenderedPageBreak/>
        <w:t xml:space="preserve">Rechnungen hat die Rechnungsprüfung wie in der Verfahrensanweisung „Bearbeitung und Prüfung von Bau-Leistungseingangsrechnungen“ beschrieben zu erfolgen. </w:t>
      </w:r>
    </w:p>
    <w:p w14:paraId="067BEBC6" w14:textId="77777777" w:rsidR="00A9152F" w:rsidRPr="003C0A63" w:rsidRDefault="00A9152F" w:rsidP="00A9152F">
      <w:pPr>
        <w:pStyle w:val="Default"/>
        <w:rPr>
          <w:b/>
          <w:bCs/>
          <w:color w:val="auto"/>
          <w:sz w:val="22"/>
          <w:szCs w:val="22"/>
        </w:rPr>
      </w:pPr>
      <w:r w:rsidRPr="003C0A63">
        <w:rPr>
          <w:b/>
          <w:bCs/>
          <w:color w:val="auto"/>
          <w:sz w:val="22"/>
          <w:szCs w:val="22"/>
        </w:rPr>
        <w:t xml:space="preserve">2.1.1 Ausführungskontrollen </w:t>
      </w:r>
    </w:p>
    <w:p w14:paraId="5B10C320" w14:textId="77777777" w:rsidR="00A9152F" w:rsidRDefault="00A9152F" w:rsidP="00A9152F">
      <w:pPr>
        <w:pStyle w:val="Default"/>
        <w:rPr>
          <w:color w:val="auto"/>
          <w:sz w:val="22"/>
          <w:szCs w:val="22"/>
        </w:rPr>
      </w:pPr>
      <w:r>
        <w:rPr>
          <w:color w:val="auto"/>
          <w:sz w:val="22"/>
          <w:szCs w:val="22"/>
        </w:rPr>
        <w:t xml:space="preserve">Vom Empfänger der Lieferung / Leistung ist unmittelbar nach Eingang der Lieferung / nach Erhalt der Leistung eine Kontrolle auf Menge, Art, Güte und Beschaffenheit vorzunehmen. Bei ordnungsgemäßer Ausführung der bestellten Lieferung / Leistung hat der Empfänger mit Unterschrift, Name in Block-schrift und Datum diesen Sachverhalt auf dem vorliegenden Lieferschein bzw. Leistungsnachweis zu bestätigen. </w:t>
      </w:r>
    </w:p>
    <w:p w14:paraId="2D1A854F" w14:textId="77777777" w:rsidR="00A9152F" w:rsidRDefault="00A9152F" w:rsidP="00A9152F">
      <w:pPr>
        <w:pStyle w:val="Default"/>
        <w:rPr>
          <w:color w:val="auto"/>
          <w:sz w:val="22"/>
          <w:szCs w:val="22"/>
        </w:rPr>
      </w:pPr>
      <w:r>
        <w:rPr>
          <w:color w:val="auto"/>
          <w:sz w:val="22"/>
          <w:szCs w:val="22"/>
        </w:rPr>
        <w:t>Die entsprechenden Originale sind anschließend als Dokumentation der Ausführungskontrolle an EK-L weiterzuleiten. Der zuständige Einkäufer hat die vorliegende Rechnung mit den entsprechenden Nach-weisen zu kontrollieren. Liegen keine Abweichungen vor, ist die Rechnung mit dem Stempel „Für die Richtigkeit der vertragsgemäßen Berechnung…“ (siehe „Stempelmuster Lieferungs-/ -</w:t>
      </w:r>
      <w:proofErr w:type="spellStart"/>
      <w:r>
        <w:rPr>
          <w:color w:val="auto"/>
          <w:sz w:val="22"/>
          <w:szCs w:val="22"/>
        </w:rPr>
        <w:t>Leistungsein-gangsrechnungen</w:t>
      </w:r>
      <w:proofErr w:type="spellEnd"/>
      <w:r>
        <w:rPr>
          <w:color w:val="auto"/>
          <w:sz w:val="22"/>
          <w:szCs w:val="22"/>
        </w:rPr>
        <w:t xml:space="preserve">“) zu versehen. Durch Unterschrift des zuständigen Einkäufers ist die Rechnung an-zuweisen. Dadurch entfällt die Notwendigkeit der Unterschrift auf dem Formular V33023 „Kreditoren Rechnungsanhang“ für die Ausführungskontrolle. Diese Bearbeitungsweise gilt für in Papierform zu bearbeitende Rechnungen. </w:t>
      </w:r>
    </w:p>
    <w:p w14:paraId="6D78E3A4" w14:textId="77777777" w:rsidR="00A9152F" w:rsidRDefault="00A9152F" w:rsidP="00A9152F">
      <w:pPr>
        <w:pStyle w:val="Default"/>
        <w:rPr>
          <w:color w:val="auto"/>
          <w:sz w:val="22"/>
          <w:szCs w:val="22"/>
        </w:rPr>
      </w:pPr>
      <w:r>
        <w:rPr>
          <w:color w:val="auto"/>
          <w:sz w:val="22"/>
          <w:szCs w:val="22"/>
        </w:rPr>
        <w:t xml:space="preserve">Festgestellte Mängel der Lieferungen / Leistungen, sind durch die zuständige OE auf den oben </w:t>
      </w:r>
      <w:proofErr w:type="spellStart"/>
      <w:r>
        <w:rPr>
          <w:color w:val="auto"/>
          <w:sz w:val="22"/>
          <w:szCs w:val="22"/>
        </w:rPr>
        <w:t>genann-ten</w:t>
      </w:r>
      <w:proofErr w:type="spellEnd"/>
      <w:r>
        <w:rPr>
          <w:color w:val="auto"/>
          <w:sz w:val="22"/>
          <w:szCs w:val="22"/>
        </w:rPr>
        <w:t xml:space="preserve"> Nachweisen zu dokumentieren und EK-L mitzuteilen. Hier wird über die weitere Vorgehensweise entschieden. Der zuständige Einkäufer hat die Änderung der Rechnung in jeder Position zu vermerken und auf dem Formular V33023 „Kreditoren Rechnungsanhang“, links neben dem Unterschriftsfeld, auf die Änderung hinzuweisen. </w:t>
      </w:r>
    </w:p>
    <w:p w14:paraId="51C1F068" w14:textId="77777777" w:rsidR="00A9152F" w:rsidRPr="003C0A63" w:rsidRDefault="00A9152F" w:rsidP="00A9152F">
      <w:pPr>
        <w:pStyle w:val="Default"/>
        <w:rPr>
          <w:b/>
          <w:bCs/>
          <w:color w:val="auto"/>
          <w:sz w:val="22"/>
          <w:szCs w:val="22"/>
        </w:rPr>
      </w:pPr>
      <w:r w:rsidRPr="003C0A63">
        <w:rPr>
          <w:b/>
          <w:bCs/>
          <w:color w:val="auto"/>
          <w:sz w:val="22"/>
          <w:szCs w:val="22"/>
        </w:rPr>
        <w:t xml:space="preserve">2.1.2 Rechnungsanerkennung </w:t>
      </w:r>
    </w:p>
    <w:p w14:paraId="183099EE" w14:textId="77777777" w:rsidR="00A9152F" w:rsidRDefault="00A9152F" w:rsidP="00A9152F">
      <w:pPr>
        <w:pStyle w:val="Default"/>
        <w:rPr>
          <w:color w:val="auto"/>
          <w:sz w:val="22"/>
          <w:szCs w:val="22"/>
        </w:rPr>
      </w:pPr>
      <w:r>
        <w:rPr>
          <w:color w:val="auto"/>
          <w:sz w:val="22"/>
          <w:szCs w:val="22"/>
        </w:rPr>
        <w:t xml:space="preserve">Trotz Entfall der Notwendigkeit der Unterschriftsleistung für die Rechnungsanerkennung bleibt EK-L weiterhin für die sachliche Prüfung gemäß Verfahrensanweisung „Bearbeitung und Prüfung von Bau-Leistungseingangsrechnungen“ verantwortlich. </w:t>
      </w:r>
    </w:p>
    <w:p w14:paraId="1B8DF244" w14:textId="77777777" w:rsidR="00A9152F" w:rsidRPr="003C0A63" w:rsidRDefault="00A9152F" w:rsidP="00A9152F">
      <w:pPr>
        <w:pStyle w:val="Default"/>
        <w:rPr>
          <w:b/>
          <w:bCs/>
          <w:color w:val="auto"/>
          <w:sz w:val="22"/>
          <w:szCs w:val="22"/>
        </w:rPr>
      </w:pPr>
      <w:r w:rsidRPr="003C0A63">
        <w:rPr>
          <w:b/>
          <w:bCs/>
          <w:color w:val="auto"/>
          <w:sz w:val="22"/>
          <w:szCs w:val="22"/>
        </w:rPr>
        <w:t xml:space="preserve">2.1.3 Feststellung und Zahlungsanweisung </w:t>
      </w:r>
    </w:p>
    <w:p w14:paraId="23DFA877" w14:textId="6D80AD6C" w:rsidR="00A9152F" w:rsidRDefault="00A9152F" w:rsidP="00A9152F">
      <w:pPr>
        <w:pStyle w:val="Default"/>
        <w:rPr>
          <w:color w:val="auto"/>
          <w:sz w:val="22"/>
          <w:szCs w:val="22"/>
        </w:rPr>
      </w:pPr>
      <w:r>
        <w:rPr>
          <w:color w:val="auto"/>
          <w:sz w:val="22"/>
          <w:szCs w:val="22"/>
        </w:rPr>
        <w:t>Bei angezeigten Rechnungskürzungen durch EK-L hat RW-P die Rechnung zu korrigieren und die Kor-</w:t>
      </w:r>
      <w:proofErr w:type="spellStart"/>
      <w:r>
        <w:rPr>
          <w:color w:val="auto"/>
          <w:sz w:val="22"/>
          <w:szCs w:val="22"/>
        </w:rPr>
        <w:t>rektur</w:t>
      </w:r>
      <w:proofErr w:type="spellEnd"/>
      <w:r>
        <w:rPr>
          <w:color w:val="auto"/>
          <w:sz w:val="22"/>
          <w:szCs w:val="22"/>
        </w:rPr>
        <w:t xml:space="preserve"> und den Zahlbetrag auf dem Formular V33023 „Kreditoren Rechnungsanhang“ zu vermerken </w:t>
      </w:r>
    </w:p>
    <w:p w14:paraId="550B32AD" w14:textId="77777777" w:rsidR="00A9152F" w:rsidRDefault="00A9152F" w:rsidP="00A9152F">
      <w:pPr>
        <w:pStyle w:val="Default"/>
        <w:rPr>
          <w:color w:val="auto"/>
        </w:rPr>
      </w:pPr>
    </w:p>
    <w:p w14:paraId="564EA250" w14:textId="77777777" w:rsidR="00A9152F" w:rsidRPr="003C0A63" w:rsidRDefault="00A9152F" w:rsidP="00A9152F">
      <w:pPr>
        <w:pStyle w:val="Default"/>
        <w:pageBreakBefore/>
        <w:rPr>
          <w:b/>
          <w:bCs/>
          <w:color w:val="auto"/>
          <w:sz w:val="22"/>
          <w:szCs w:val="22"/>
        </w:rPr>
      </w:pPr>
      <w:r w:rsidRPr="003C0A63">
        <w:rPr>
          <w:b/>
          <w:bCs/>
          <w:color w:val="auto"/>
          <w:sz w:val="22"/>
          <w:szCs w:val="22"/>
        </w:rPr>
        <w:lastRenderedPageBreak/>
        <w:t xml:space="preserve">2.2 Systemgesteuerte Rechnungsprüfung für SAP-Bestellungen </w:t>
      </w:r>
    </w:p>
    <w:p w14:paraId="21B5C309" w14:textId="77777777" w:rsidR="00A9152F" w:rsidRDefault="00A9152F" w:rsidP="00A9152F">
      <w:pPr>
        <w:pStyle w:val="Default"/>
        <w:rPr>
          <w:color w:val="auto"/>
          <w:sz w:val="22"/>
          <w:szCs w:val="22"/>
        </w:rPr>
      </w:pPr>
      <w:r>
        <w:rPr>
          <w:color w:val="auto"/>
          <w:sz w:val="22"/>
          <w:szCs w:val="22"/>
        </w:rPr>
        <w:t>Die im SAP-System installierte Komponente „Logistik - Rechnungsprüfung“ prüft den gesamten Bestell-vorgang auf Grundlage der unabhängig voneinander eingegebenen Daten auf Preis-, Mengen- und Ter-</w:t>
      </w:r>
      <w:proofErr w:type="spellStart"/>
      <w:r>
        <w:rPr>
          <w:color w:val="auto"/>
          <w:sz w:val="22"/>
          <w:szCs w:val="22"/>
        </w:rPr>
        <w:t>minabweichungen</w:t>
      </w:r>
      <w:proofErr w:type="spellEnd"/>
      <w:r>
        <w:rPr>
          <w:color w:val="auto"/>
          <w:sz w:val="22"/>
          <w:szCs w:val="22"/>
        </w:rPr>
        <w:t xml:space="preserve"> gegeneinander ab. </w:t>
      </w:r>
    </w:p>
    <w:p w14:paraId="5508004B" w14:textId="77777777" w:rsidR="00A9152F" w:rsidRDefault="00A9152F" w:rsidP="00A9152F">
      <w:pPr>
        <w:pStyle w:val="Default"/>
        <w:rPr>
          <w:color w:val="auto"/>
          <w:sz w:val="22"/>
          <w:szCs w:val="22"/>
        </w:rPr>
      </w:pPr>
      <w:r>
        <w:rPr>
          <w:color w:val="auto"/>
          <w:sz w:val="22"/>
          <w:szCs w:val="22"/>
        </w:rPr>
        <w:t xml:space="preserve">Durch die Vergabe von Transaktionsberechtigungen ist sichergestellt, dass die Beschäftigten der </w:t>
      </w:r>
      <w:proofErr w:type="spellStart"/>
      <w:r>
        <w:rPr>
          <w:color w:val="auto"/>
          <w:sz w:val="22"/>
          <w:szCs w:val="22"/>
        </w:rPr>
        <w:t>jewei</w:t>
      </w:r>
      <w:proofErr w:type="spellEnd"/>
      <w:r>
        <w:rPr>
          <w:color w:val="auto"/>
          <w:sz w:val="22"/>
          <w:szCs w:val="22"/>
        </w:rPr>
        <w:t xml:space="preserve">-ligen OE nur die für ihr Arbeitsgebiet erforderlichen Dateneingaben / -änderungen vornehmen können. Dabei gilt grundsätzlich folgende Regelung: </w:t>
      </w:r>
    </w:p>
    <w:p w14:paraId="2F0016C9" w14:textId="77777777" w:rsidR="00A9152F" w:rsidRDefault="00A9152F" w:rsidP="00A9152F">
      <w:pPr>
        <w:pStyle w:val="Default"/>
        <w:rPr>
          <w:color w:val="auto"/>
          <w:sz w:val="22"/>
          <w:szCs w:val="22"/>
        </w:rPr>
      </w:pPr>
      <w:r>
        <w:rPr>
          <w:color w:val="auto"/>
          <w:sz w:val="22"/>
          <w:szCs w:val="22"/>
        </w:rPr>
        <w:t xml:space="preserve"> Bestelldaten: </w:t>
      </w:r>
    </w:p>
    <w:p w14:paraId="3176F92F" w14:textId="77777777" w:rsidR="00A9152F" w:rsidRDefault="00A9152F" w:rsidP="00A9152F">
      <w:pPr>
        <w:pStyle w:val="Default"/>
        <w:spacing w:after="10757"/>
        <w:rPr>
          <w:color w:val="auto"/>
          <w:sz w:val="22"/>
          <w:szCs w:val="22"/>
        </w:rPr>
      </w:pPr>
      <w:r>
        <w:rPr>
          <w:color w:val="auto"/>
          <w:sz w:val="22"/>
          <w:szCs w:val="22"/>
        </w:rPr>
        <w:t xml:space="preserve">- strategische / operative Einkäufer bei EK-L </w:t>
      </w:r>
    </w:p>
    <w:p w14:paraId="3C424396" w14:textId="77777777" w:rsidR="00A9152F" w:rsidRDefault="00A9152F" w:rsidP="00A9152F">
      <w:pPr>
        <w:pStyle w:val="Default"/>
        <w:rPr>
          <w:color w:val="auto"/>
          <w:sz w:val="22"/>
          <w:szCs w:val="22"/>
        </w:rPr>
      </w:pPr>
      <w:r>
        <w:rPr>
          <w:color w:val="auto"/>
          <w:sz w:val="22"/>
          <w:szCs w:val="22"/>
        </w:rPr>
        <w:t xml:space="preserve">- Beschäftigte der Organisationseinheiten die berechtigt sind, aufgrund des im SAP-System eingestellten Rahmenvertrages Abrufbestellungen auszulösen </w:t>
      </w:r>
    </w:p>
    <w:p w14:paraId="55279E38" w14:textId="77777777" w:rsidR="00A9152F" w:rsidRDefault="00A9152F" w:rsidP="00A9152F">
      <w:pPr>
        <w:pStyle w:val="Default"/>
        <w:rPr>
          <w:color w:val="auto"/>
          <w:sz w:val="22"/>
          <w:szCs w:val="22"/>
        </w:rPr>
      </w:pPr>
      <w:r>
        <w:rPr>
          <w:color w:val="auto"/>
          <w:sz w:val="22"/>
          <w:szCs w:val="22"/>
        </w:rPr>
        <w:t xml:space="preserve"> WE-Daten: </w:t>
      </w:r>
    </w:p>
    <w:p w14:paraId="6BEDA42E" w14:textId="77777777" w:rsidR="00A9152F" w:rsidRDefault="00A9152F" w:rsidP="00A9152F">
      <w:pPr>
        <w:pStyle w:val="Default"/>
        <w:spacing w:after="9134"/>
        <w:rPr>
          <w:color w:val="auto"/>
          <w:sz w:val="22"/>
          <w:szCs w:val="22"/>
        </w:rPr>
      </w:pPr>
      <w:r>
        <w:rPr>
          <w:color w:val="auto"/>
          <w:sz w:val="22"/>
          <w:szCs w:val="22"/>
        </w:rPr>
        <w:t xml:space="preserve">- Beschäftigte in den Lagerorten für Lagermaterialien </w:t>
      </w:r>
    </w:p>
    <w:p w14:paraId="16C070C0" w14:textId="77777777" w:rsidR="00A9152F" w:rsidRDefault="00A9152F" w:rsidP="00A9152F">
      <w:pPr>
        <w:pStyle w:val="Default"/>
        <w:rPr>
          <w:color w:val="auto"/>
          <w:sz w:val="22"/>
          <w:szCs w:val="22"/>
        </w:rPr>
      </w:pPr>
      <w:r>
        <w:rPr>
          <w:color w:val="auto"/>
          <w:sz w:val="22"/>
          <w:szCs w:val="22"/>
        </w:rPr>
        <w:lastRenderedPageBreak/>
        <w:t xml:space="preserve">- Berechtigte Beschäftigte der Organisationseinheiten / Lieferungs- bzw. </w:t>
      </w:r>
      <w:proofErr w:type="spellStart"/>
      <w:r>
        <w:rPr>
          <w:color w:val="auto"/>
          <w:sz w:val="22"/>
          <w:szCs w:val="22"/>
        </w:rPr>
        <w:t>Leistungsempfän-ger</w:t>
      </w:r>
      <w:proofErr w:type="spellEnd"/>
      <w:r>
        <w:rPr>
          <w:color w:val="auto"/>
          <w:sz w:val="22"/>
          <w:szCs w:val="22"/>
        </w:rPr>
        <w:t xml:space="preserve"> </w:t>
      </w:r>
    </w:p>
    <w:p w14:paraId="6FB228EC" w14:textId="77777777" w:rsidR="00A9152F" w:rsidRDefault="00A9152F" w:rsidP="00A9152F">
      <w:pPr>
        <w:pStyle w:val="Default"/>
        <w:rPr>
          <w:color w:val="auto"/>
          <w:sz w:val="22"/>
          <w:szCs w:val="22"/>
        </w:rPr>
      </w:pPr>
      <w:r>
        <w:rPr>
          <w:color w:val="auto"/>
          <w:sz w:val="22"/>
          <w:szCs w:val="22"/>
        </w:rPr>
        <w:t xml:space="preserve"> Rechnungsdaten: </w:t>
      </w:r>
    </w:p>
    <w:p w14:paraId="20D8E843" w14:textId="77777777" w:rsidR="00A9152F" w:rsidRDefault="00A9152F" w:rsidP="00A9152F">
      <w:pPr>
        <w:pStyle w:val="Default"/>
        <w:rPr>
          <w:color w:val="auto"/>
          <w:sz w:val="22"/>
          <w:szCs w:val="22"/>
        </w:rPr>
      </w:pPr>
      <w:r>
        <w:rPr>
          <w:color w:val="auto"/>
          <w:sz w:val="22"/>
          <w:szCs w:val="22"/>
        </w:rPr>
        <w:t xml:space="preserve">- Beschäftigte RW-K/R </w:t>
      </w:r>
    </w:p>
    <w:p w14:paraId="3C531600" w14:textId="77777777" w:rsidR="00A9152F" w:rsidRDefault="00A9152F" w:rsidP="00A9152F">
      <w:pPr>
        <w:pStyle w:val="Default"/>
        <w:rPr>
          <w:color w:val="auto"/>
          <w:sz w:val="22"/>
          <w:szCs w:val="22"/>
        </w:rPr>
      </w:pPr>
      <w:r>
        <w:rPr>
          <w:color w:val="auto"/>
          <w:sz w:val="22"/>
          <w:szCs w:val="22"/>
        </w:rPr>
        <w:t xml:space="preserve"> Zahlungsfreigabe: </w:t>
      </w:r>
    </w:p>
    <w:p w14:paraId="5A7FD8A9" w14:textId="77777777" w:rsidR="00A9152F" w:rsidRDefault="00A9152F" w:rsidP="00A9152F">
      <w:pPr>
        <w:pStyle w:val="Default"/>
        <w:rPr>
          <w:color w:val="auto"/>
          <w:sz w:val="22"/>
          <w:szCs w:val="22"/>
        </w:rPr>
      </w:pPr>
      <w:r>
        <w:rPr>
          <w:color w:val="auto"/>
          <w:sz w:val="22"/>
          <w:szCs w:val="22"/>
        </w:rPr>
        <w:t xml:space="preserve">- Beschäftigte von RW-K/R </w:t>
      </w:r>
    </w:p>
    <w:p w14:paraId="75A7C35A" w14:textId="77777777" w:rsidR="00A9152F" w:rsidRDefault="00A9152F" w:rsidP="00A9152F">
      <w:pPr>
        <w:pStyle w:val="Default"/>
        <w:rPr>
          <w:color w:val="auto"/>
          <w:sz w:val="22"/>
          <w:szCs w:val="22"/>
        </w:rPr>
      </w:pPr>
    </w:p>
    <w:p w14:paraId="3FFE4C7B" w14:textId="77777777" w:rsidR="00A9152F" w:rsidRPr="003C0A63" w:rsidRDefault="00A9152F" w:rsidP="00A9152F">
      <w:pPr>
        <w:pStyle w:val="Default"/>
        <w:rPr>
          <w:b/>
          <w:bCs/>
          <w:color w:val="auto"/>
          <w:sz w:val="22"/>
          <w:szCs w:val="22"/>
        </w:rPr>
      </w:pPr>
      <w:r w:rsidRPr="003C0A63">
        <w:rPr>
          <w:b/>
          <w:bCs/>
          <w:color w:val="auto"/>
          <w:sz w:val="22"/>
          <w:szCs w:val="22"/>
        </w:rPr>
        <w:t xml:space="preserve">2.2.1 Anforderungen Systembestellungen </w:t>
      </w:r>
    </w:p>
    <w:p w14:paraId="19C8DD08" w14:textId="77777777" w:rsidR="00A9152F" w:rsidRDefault="00A9152F" w:rsidP="00A9152F">
      <w:pPr>
        <w:pStyle w:val="Default"/>
        <w:rPr>
          <w:color w:val="auto"/>
          <w:sz w:val="22"/>
          <w:szCs w:val="22"/>
        </w:rPr>
      </w:pPr>
      <w:r>
        <w:rPr>
          <w:color w:val="auto"/>
          <w:sz w:val="22"/>
          <w:szCs w:val="22"/>
        </w:rPr>
        <w:t>EK-L ist für die ordnungsgemäße Darstellung der durch EK-L ausgelösten Bestellvorgänge im SAP-Sys-</w:t>
      </w:r>
      <w:proofErr w:type="spellStart"/>
      <w:r>
        <w:rPr>
          <w:color w:val="auto"/>
          <w:sz w:val="22"/>
          <w:szCs w:val="22"/>
        </w:rPr>
        <w:t>tem</w:t>
      </w:r>
      <w:proofErr w:type="spellEnd"/>
      <w:r>
        <w:rPr>
          <w:color w:val="auto"/>
          <w:sz w:val="22"/>
          <w:szCs w:val="22"/>
        </w:rPr>
        <w:t xml:space="preserve"> zuständig. Für Abrufbestellungen und dezentral ausgelöste Einzelbestellungen ist die </w:t>
      </w:r>
      <w:proofErr w:type="spellStart"/>
      <w:r>
        <w:rPr>
          <w:color w:val="auto"/>
          <w:sz w:val="22"/>
          <w:szCs w:val="22"/>
        </w:rPr>
        <w:t>entspre-chende</w:t>
      </w:r>
      <w:proofErr w:type="spellEnd"/>
      <w:r>
        <w:rPr>
          <w:color w:val="auto"/>
          <w:sz w:val="22"/>
          <w:szCs w:val="22"/>
        </w:rPr>
        <w:t xml:space="preserve"> OE zuständig. </w:t>
      </w:r>
    </w:p>
    <w:p w14:paraId="49D44749" w14:textId="77777777" w:rsidR="00A9152F" w:rsidRDefault="00A9152F" w:rsidP="00A9152F">
      <w:pPr>
        <w:pStyle w:val="Default"/>
        <w:rPr>
          <w:color w:val="auto"/>
          <w:sz w:val="22"/>
          <w:szCs w:val="22"/>
        </w:rPr>
      </w:pPr>
      <w:r>
        <w:rPr>
          <w:color w:val="auto"/>
          <w:sz w:val="22"/>
          <w:szCs w:val="22"/>
        </w:rPr>
        <w:t xml:space="preserve">Für die Logistische Rechnungsprüfung kommt es darauf an, dass folgende Kriterien unbedingt in jeder Systembestellung eingestellt sind: </w:t>
      </w:r>
    </w:p>
    <w:p w14:paraId="6FBF8B04" w14:textId="77777777" w:rsidR="00A9152F" w:rsidRDefault="00A9152F" w:rsidP="00A9152F">
      <w:pPr>
        <w:pStyle w:val="Default"/>
        <w:spacing w:after="164"/>
        <w:rPr>
          <w:color w:val="auto"/>
          <w:sz w:val="22"/>
          <w:szCs w:val="22"/>
        </w:rPr>
      </w:pPr>
      <w:r>
        <w:rPr>
          <w:color w:val="auto"/>
          <w:sz w:val="22"/>
          <w:szCs w:val="22"/>
        </w:rPr>
        <w:t xml:space="preserve"> Lieferantenauswahl (Kreditorenkonto, Name der Firma) </w:t>
      </w:r>
    </w:p>
    <w:p w14:paraId="22450DF1" w14:textId="77777777" w:rsidR="00A9152F" w:rsidRDefault="00A9152F" w:rsidP="00A9152F">
      <w:pPr>
        <w:pStyle w:val="Default"/>
        <w:spacing w:after="164"/>
        <w:rPr>
          <w:color w:val="auto"/>
          <w:sz w:val="22"/>
          <w:szCs w:val="22"/>
        </w:rPr>
      </w:pPr>
      <w:r>
        <w:rPr>
          <w:color w:val="auto"/>
          <w:sz w:val="22"/>
          <w:szCs w:val="22"/>
        </w:rPr>
        <w:t xml:space="preserve"> Bestellmenge </w:t>
      </w:r>
    </w:p>
    <w:p w14:paraId="4E34A932" w14:textId="77777777" w:rsidR="00A9152F" w:rsidRDefault="00A9152F" w:rsidP="00A9152F">
      <w:pPr>
        <w:pStyle w:val="Default"/>
        <w:spacing w:after="164"/>
        <w:rPr>
          <w:color w:val="auto"/>
          <w:sz w:val="22"/>
          <w:szCs w:val="22"/>
        </w:rPr>
      </w:pPr>
      <w:r>
        <w:rPr>
          <w:color w:val="auto"/>
          <w:sz w:val="22"/>
          <w:szCs w:val="22"/>
        </w:rPr>
        <w:t xml:space="preserve"> Preise, Preiseinheiten, Rabatte </w:t>
      </w:r>
    </w:p>
    <w:p w14:paraId="554BCA6A" w14:textId="77777777" w:rsidR="00A9152F" w:rsidRDefault="00A9152F" w:rsidP="00A9152F">
      <w:pPr>
        <w:pStyle w:val="Default"/>
        <w:spacing w:after="164"/>
        <w:rPr>
          <w:color w:val="auto"/>
          <w:sz w:val="22"/>
          <w:szCs w:val="22"/>
        </w:rPr>
      </w:pPr>
      <w:r>
        <w:rPr>
          <w:color w:val="auto"/>
          <w:sz w:val="22"/>
          <w:szCs w:val="22"/>
        </w:rPr>
        <w:t xml:space="preserve"> BK (1100 Wasser / 1200 Entwässerung) </w:t>
      </w:r>
    </w:p>
    <w:p w14:paraId="57A129E2" w14:textId="77777777" w:rsidR="00A9152F" w:rsidRDefault="00A9152F" w:rsidP="00A9152F">
      <w:pPr>
        <w:pStyle w:val="Default"/>
        <w:rPr>
          <w:color w:val="auto"/>
          <w:sz w:val="22"/>
          <w:szCs w:val="22"/>
        </w:rPr>
      </w:pPr>
      <w:r>
        <w:rPr>
          <w:color w:val="auto"/>
          <w:sz w:val="22"/>
          <w:szCs w:val="22"/>
        </w:rPr>
        <w:t xml:space="preserve"> Steuerkennzeichen (einschließlich Steuerkennzeichen für entsprechende Umland-Klärwerke) </w:t>
      </w:r>
    </w:p>
    <w:p w14:paraId="174B9A91" w14:textId="77777777" w:rsidR="00A9152F" w:rsidRDefault="00A9152F" w:rsidP="00A9152F">
      <w:pPr>
        <w:pStyle w:val="Default"/>
        <w:rPr>
          <w:color w:val="auto"/>
          <w:sz w:val="22"/>
          <w:szCs w:val="22"/>
        </w:rPr>
      </w:pPr>
    </w:p>
    <w:p w14:paraId="10137019" w14:textId="77777777" w:rsidR="00A9152F" w:rsidRDefault="00A9152F" w:rsidP="00A9152F">
      <w:pPr>
        <w:pStyle w:val="Default"/>
        <w:rPr>
          <w:color w:val="auto"/>
        </w:rPr>
      </w:pPr>
    </w:p>
    <w:p w14:paraId="4A75732F" w14:textId="77777777" w:rsidR="00A9152F" w:rsidRDefault="00A9152F" w:rsidP="00A9152F">
      <w:pPr>
        <w:pStyle w:val="Default"/>
        <w:pageBreakBefore/>
        <w:rPr>
          <w:color w:val="auto"/>
        </w:rPr>
      </w:pPr>
    </w:p>
    <w:p w14:paraId="16D0A8FE" w14:textId="77777777" w:rsidR="00A9152F" w:rsidRDefault="00A9152F" w:rsidP="00A9152F">
      <w:pPr>
        <w:pStyle w:val="Default"/>
        <w:spacing w:after="164"/>
        <w:rPr>
          <w:color w:val="auto"/>
          <w:sz w:val="22"/>
          <w:szCs w:val="22"/>
        </w:rPr>
      </w:pPr>
      <w:r>
        <w:rPr>
          <w:color w:val="auto"/>
          <w:sz w:val="22"/>
          <w:szCs w:val="22"/>
        </w:rPr>
        <w:t xml:space="preserve"> Lieferkonditionen </w:t>
      </w:r>
    </w:p>
    <w:p w14:paraId="5DEFE6B9" w14:textId="77777777" w:rsidR="00A9152F" w:rsidRDefault="00A9152F" w:rsidP="00A9152F">
      <w:pPr>
        <w:pStyle w:val="Default"/>
        <w:spacing w:after="164"/>
        <w:rPr>
          <w:color w:val="auto"/>
          <w:sz w:val="22"/>
          <w:szCs w:val="22"/>
        </w:rPr>
      </w:pPr>
      <w:r>
        <w:rPr>
          <w:color w:val="auto"/>
          <w:sz w:val="22"/>
          <w:szCs w:val="22"/>
        </w:rPr>
        <w:t xml:space="preserve"> Liefertermine, Liefertoleranzen </w:t>
      </w:r>
    </w:p>
    <w:p w14:paraId="577327DD" w14:textId="77777777" w:rsidR="00A9152F" w:rsidRDefault="00A9152F" w:rsidP="00A9152F">
      <w:pPr>
        <w:pStyle w:val="Default"/>
        <w:spacing w:after="164"/>
        <w:rPr>
          <w:color w:val="auto"/>
          <w:sz w:val="22"/>
          <w:szCs w:val="22"/>
        </w:rPr>
      </w:pPr>
      <w:r>
        <w:rPr>
          <w:color w:val="auto"/>
          <w:sz w:val="22"/>
          <w:szCs w:val="22"/>
        </w:rPr>
        <w:t xml:space="preserve"> Zahlungsbedingungen (sehr wichtig bei vereinbarten Skontobedingungen) </w:t>
      </w:r>
    </w:p>
    <w:p w14:paraId="77CD2F42" w14:textId="77777777" w:rsidR="00A9152F" w:rsidRDefault="00A9152F" w:rsidP="00A9152F">
      <w:pPr>
        <w:pStyle w:val="Default"/>
        <w:spacing w:after="164"/>
        <w:rPr>
          <w:color w:val="auto"/>
          <w:sz w:val="22"/>
          <w:szCs w:val="22"/>
        </w:rPr>
      </w:pPr>
      <w:r>
        <w:rPr>
          <w:color w:val="auto"/>
          <w:sz w:val="22"/>
          <w:szCs w:val="22"/>
        </w:rPr>
        <w:t xml:space="preserve"> Bestelltexte </w:t>
      </w:r>
    </w:p>
    <w:p w14:paraId="159AFF59" w14:textId="77777777" w:rsidR="00A9152F" w:rsidRDefault="00A9152F" w:rsidP="00A9152F">
      <w:pPr>
        <w:pStyle w:val="Default"/>
        <w:spacing w:after="164"/>
        <w:rPr>
          <w:color w:val="auto"/>
          <w:sz w:val="22"/>
          <w:szCs w:val="22"/>
        </w:rPr>
      </w:pPr>
      <w:r>
        <w:rPr>
          <w:color w:val="auto"/>
          <w:sz w:val="22"/>
          <w:szCs w:val="22"/>
        </w:rPr>
        <w:t xml:space="preserve"> WE-Kennzeichen </w:t>
      </w:r>
    </w:p>
    <w:p w14:paraId="7642C349" w14:textId="77777777" w:rsidR="00A9152F" w:rsidRDefault="00A9152F" w:rsidP="00A9152F">
      <w:pPr>
        <w:pStyle w:val="Default"/>
        <w:rPr>
          <w:color w:val="auto"/>
          <w:sz w:val="22"/>
          <w:szCs w:val="22"/>
        </w:rPr>
      </w:pPr>
      <w:r>
        <w:rPr>
          <w:color w:val="auto"/>
          <w:sz w:val="22"/>
          <w:szCs w:val="22"/>
        </w:rPr>
        <w:t xml:space="preserve"> Sachkonto, Kostenstellen bzw. Auftrags- oder Projektnummer </w:t>
      </w:r>
    </w:p>
    <w:p w14:paraId="7A4AAC12" w14:textId="77777777" w:rsidR="00A9152F" w:rsidRDefault="00A9152F" w:rsidP="00A9152F">
      <w:pPr>
        <w:pStyle w:val="Default"/>
        <w:rPr>
          <w:color w:val="auto"/>
          <w:sz w:val="22"/>
          <w:szCs w:val="22"/>
        </w:rPr>
      </w:pPr>
    </w:p>
    <w:p w14:paraId="1DB825C1" w14:textId="77777777" w:rsidR="00A9152F" w:rsidRPr="003C0A63" w:rsidRDefault="00A9152F" w:rsidP="00A9152F">
      <w:pPr>
        <w:pStyle w:val="Default"/>
        <w:rPr>
          <w:b/>
          <w:bCs/>
          <w:color w:val="auto"/>
          <w:sz w:val="22"/>
          <w:szCs w:val="22"/>
        </w:rPr>
      </w:pPr>
      <w:r w:rsidRPr="003C0A63">
        <w:rPr>
          <w:b/>
          <w:bCs/>
          <w:color w:val="auto"/>
          <w:sz w:val="22"/>
          <w:szCs w:val="22"/>
        </w:rPr>
        <w:t xml:space="preserve">2.2.2 Zuständigkeit beim Lieferungs- / Leistungsempfang </w:t>
      </w:r>
    </w:p>
    <w:p w14:paraId="3C8D104A" w14:textId="77777777" w:rsidR="00A9152F" w:rsidRDefault="00A9152F" w:rsidP="00A9152F">
      <w:pPr>
        <w:pStyle w:val="Default"/>
        <w:rPr>
          <w:color w:val="auto"/>
          <w:sz w:val="22"/>
          <w:szCs w:val="22"/>
        </w:rPr>
      </w:pPr>
      <w:r>
        <w:rPr>
          <w:color w:val="auto"/>
          <w:sz w:val="22"/>
          <w:szCs w:val="22"/>
        </w:rPr>
        <w:t xml:space="preserve">Direkt nach Erhalt der Lieferung / Leistung ist durch die zuständige OE eine Kontrolle auf Qualität und Quantität der bestellten Lieferung / Leistung durchzuführen. </w:t>
      </w:r>
    </w:p>
    <w:p w14:paraId="0AB6C30C" w14:textId="77777777" w:rsidR="00A9152F" w:rsidRDefault="00A9152F" w:rsidP="00A9152F">
      <w:pPr>
        <w:pStyle w:val="Default"/>
        <w:rPr>
          <w:color w:val="auto"/>
          <w:sz w:val="22"/>
          <w:szCs w:val="22"/>
        </w:rPr>
      </w:pPr>
      <w:r>
        <w:rPr>
          <w:color w:val="auto"/>
          <w:sz w:val="22"/>
          <w:szCs w:val="22"/>
        </w:rPr>
        <w:t xml:space="preserve">Durch die Organisationseinheiten ist eigenverantwortlich zu regeln, welche Beschäftigten berechtigt sind, Lieferungen / Leistungen </w:t>
      </w:r>
      <w:proofErr w:type="gramStart"/>
      <w:r>
        <w:rPr>
          <w:color w:val="auto"/>
          <w:sz w:val="22"/>
          <w:szCs w:val="22"/>
        </w:rPr>
        <w:t>entgegen zu nehmen</w:t>
      </w:r>
      <w:proofErr w:type="gramEnd"/>
      <w:r>
        <w:rPr>
          <w:color w:val="auto"/>
          <w:sz w:val="22"/>
          <w:szCs w:val="22"/>
        </w:rPr>
        <w:t xml:space="preserve"> und zu prüfen. Prüfungsinhalt: </w:t>
      </w:r>
    </w:p>
    <w:p w14:paraId="206566DF" w14:textId="77777777" w:rsidR="00A9152F" w:rsidRDefault="00A9152F" w:rsidP="00A9152F">
      <w:pPr>
        <w:pStyle w:val="Default"/>
        <w:spacing w:after="162"/>
        <w:rPr>
          <w:color w:val="auto"/>
          <w:sz w:val="22"/>
          <w:szCs w:val="22"/>
        </w:rPr>
      </w:pPr>
      <w:r>
        <w:rPr>
          <w:color w:val="auto"/>
          <w:sz w:val="22"/>
          <w:szCs w:val="22"/>
        </w:rPr>
        <w:t xml:space="preserve"> Ist die Lieferung / Leistung fehler- / mängelfrei? </w:t>
      </w:r>
    </w:p>
    <w:p w14:paraId="6D2845BC" w14:textId="77777777" w:rsidR="00A9152F" w:rsidRDefault="00A9152F" w:rsidP="00A9152F">
      <w:pPr>
        <w:pStyle w:val="Default"/>
        <w:spacing w:after="162"/>
        <w:rPr>
          <w:color w:val="auto"/>
          <w:sz w:val="22"/>
          <w:szCs w:val="22"/>
        </w:rPr>
      </w:pPr>
      <w:r>
        <w:rPr>
          <w:color w:val="auto"/>
          <w:sz w:val="22"/>
          <w:szCs w:val="22"/>
        </w:rPr>
        <w:t xml:space="preserve"> Stimmen Lieferung / Leistung nach Menge, Art, Güte und Beschaffenheit mit den </w:t>
      </w:r>
      <w:proofErr w:type="spellStart"/>
      <w:r>
        <w:rPr>
          <w:color w:val="auto"/>
          <w:sz w:val="22"/>
          <w:szCs w:val="22"/>
        </w:rPr>
        <w:t>Begleitpa</w:t>
      </w:r>
      <w:proofErr w:type="spellEnd"/>
      <w:r>
        <w:rPr>
          <w:color w:val="auto"/>
          <w:sz w:val="22"/>
          <w:szCs w:val="22"/>
        </w:rPr>
        <w:t xml:space="preserve">-pieren überein? </w:t>
      </w:r>
    </w:p>
    <w:p w14:paraId="3D083D80" w14:textId="77777777" w:rsidR="00A9152F" w:rsidRDefault="00A9152F" w:rsidP="00A9152F">
      <w:pPr>
        <w:pStyle w:val="Default"/>
        <w:rPr>
          <w:color w:val="auto"/>
          <w:sz w:val="22"/>
          <w:szCs w:val="22"/>
        </w:rPr>
      </w:pPr>
      <w:r>
        <w:rPr>
          <w:color w:val="auto"/>
          <w:sz w:val="22"/>
          <w:szCs w:val="22"/>
        </w:rPr>
        <w:t xml:space="preserve"> Stimmen Lieferung / Leistung nach Menge, Art, Güte und Beschaffenheit mit der Bestellung überein? </w:t>
      </w:r>
    </w:p>
    <w:p w14:paraId="002C2940" w14:textId="77777777" w:rsidR="00A9152F" w:rsidRDefault="00A9152F" w:rsidP="00A9152F">
      <w:pPr>
        <w:pStyle w:val="Default"/>
        <w:rPr>
          <w:color w:val="auto"/>
          <w:sz w:val="22"/>
          <w:szCs w:val="22"/>
        </w:rPr>
      </w:pPr>
    </w:p>
    <w:p w14:paraId="3937363F" w14:textId="77777777" w:rsidR="00A9152F" w:rsidRDefault="00A9152F" w:rsidP="00A9152F">
      <w:pPr>
        <w:pStyle w:val="Default"/>
        <w:rPr>
          <w:color w:val="auto"/>
          <w:sz w:val="22"/>
          <w:szCs w:val="22"/>
        </w:rPr>
      </w:pPr>
      <w:r>
        <w:rPr>
          <w:color w:val="auto"/>
          <w:sz w:val="22"/>
          <w:szCs w:val="22"/>
        </w:rPr>
        <w:t xml:space="preserve">Das Verfahren der Direktbeschaffung von Material unter Verwendung einer Baumarktkarte ist in der Verfahrensanweisung „Einkauf und Vergabe“ (hier unter Ziffer 2.4.6.3) geregelt. </w:t>
      </w:r>
    </w:p>
    <w:p w14:paraId="1628D8FF" w14:textId="77777777" w:rsidR="00A9152F" w:rsidRDefault="00A9152F" w:rsidP="00A9152F">
      <w:pPr>
        <w:pStyle w:val="Default"/>
        <w:rPr>
          <w:color w:val="auto"/>
          <w:sz w:val="22"/>
          <w:szCs w:val="22"/>
        </w:rPr>
      </w:pPr>
      <w:r>
        <w:rPr>
          <w:color w:val="auto"/>
          <w:sz w:val="22"/>
          <w:szCs w:val="22"/>
        </w:rPr>
        <w:t>Bei einwandfreier Lieferung / Leistungserbringung ist durch die für die An- / Abnahme zuständigen Beschäftigten auf den mitgelieferten Nachweisen, wie Lieferschein, Leistungsschein, Abnahmeproto-</w:t>
      </w:r>
      <w:proofErr w:type="spellStart"/>
      <w:r>
        <w:rPr>
          <w:color w:val="auto"/>
          <w:sz w:val="22"/>
          <w:szCs w:val="22"/>
        </w:rPr>
        <w:t>koll</w:t>
      </w:r>
      <w:proofErr w:type="spellEnd"/>
      <w:r>
        <w:rPr>
          <w:color w:val="auto"/>
          <w:sz w:val="22"/>
          <w:szCs w:val="22"/>
        </w:rPr>
        <w:t xml:space="preserve"> oder Montageschein (nachfolgend zusammengefasst als Lieferschein) die Richtigkeit der Lieferung / Leistung zu bestätigen und die WE-Buchung (siehe Ziffer 2.2.3) vorzunehmen / vornehmen zu lassen. </w:t>
      </w:r>
      <w:r>
        <w:rPr>
          <w:b/>
          <w:bCs/>
          <w:color w:val="auto"/>
          <w:sz w:val="22"/>
          <w:szCs w:val="22"/>
        </w:rPr>
        <w:t>Der Original-Lieferschein ist mit der eindeutig lesbar vermerkten WE-Buchungsnummer, Datum, Ori-</w:t>
      </w:r>
      <w:proofErr w:type="spellStart"/>
      <w:r>
        <w:rPr>
          <w:b/>
          <w:bCs/>
          <w:color w:val="auto"/>
          <w:sz w:val="22"/>
          <w:szCs w:val="22"/>
        </w:rPr>
        <w:t>ginalunterschrift</w:t>
      </w:r>
      <w:proofErr w:type="spellEnd"/>
      <w:r>
        <w:rPr>
          <w:b/>
          <w:bCs/>
          <w:color w:val="auto"/>
          <w:sz w:val="22"/>
          <w:szCs w:val="22"/>
        </w:rPr>
        <w:t xml:space="preserve"> und Namen des Unterzeichners in Blockschrift an RW-K/K zu senden. </w:t>
      </w:r>
      <w:r>
        <w:rPr>
          <w:color w:val="auto"/>
          <w:sz w:val="22"/>
          <w:szCs w:val="22"/>
        </w:rPr>
        <w:t xml:space="preserve">Für die </w:t>
      </w:r>
      <w:proofErr w:type="spellStart"/>
      <w:r>
        <w:rPr>
          <w:color w:val="auto"/>
          <w:sz w:val="22"/>
          <w:szCs w:val="22"/>
        </w:rPr>
        <w:t>ord-nungsgemäße</w:t>
      </w:r>
      <w:proofErr w:type="spellEnd"/>
      <w:r>
        <w:rPr>
          <w:color w:val="auto"/>
          <w:sz w:val="22"/>
          <w:szCs w:val="22"/>
        </w:rPr>
        <w:t xml:space="preserve"> Bestätigung sind folgende Angaben erforderlich: </w:t>
      </w:r>
    </w:p>
    <w:p w14:paraId="381962CA" w14:textId="77777777" w:rsidR="00A9152F" w:rsidRDefault="00A9152F" w:rsidP="00A9152F">
      <w:pPr>
        <w:pStyle w:val="Default"/>
        <w:spacing w:after="164"/>
        <w:rPr>
          <w:color w:val="auto"/>
          <w:sz w:val="22"/>
          <w:szCs w:val="22"/>
        </w:rPr>
      </w:pPr>
      <w:r>
        <w:rPr>
          <w:color w:val="auto"/>
          <w:sz w:val="22"/>
          <w:szCs w:val="22"/>
        </w:rPr>
        <w:t xml:space="preserve"> Bestellnummer </w:t>
      </w:r>
    </w:p>
    <w:p w14:paraId="40EFA30B" w14:textId="77777777" w:rsidR="00A9152F" w:rsidRDefault="00A9152F" w:rsidP="00A9152F">
      <w:pPr>
        <w:pStyle w:val="Default"/>
        <w:spacing w:after="164"/>
        <w:rPr>
          <w:color w:val="auto"/>
          <w:sz w:val="22"/>
          <w:szCs w:val="22"/>
        </w:rPr>
      </w:pPr>
      <w:r>
        <w:rPr>
          <w:color w:val="auto"/>
          <w:sz w:val="22"/>
          <w:szCs w:val="22"/>
        </w:rPr>
        <w:t xml:space="preserve"> WE-Datum (TT.MM.JJJJ) </w:t>
      </w:r>
    </w:p>
    <w:p w14:paraId="444EB7A9" w14:textId="77777777" w:rsidR="00A9152F" w:rsidRDefault="00A9152F" w:rsidP="00A9152F">
      <w:pPr>
        <w:pStyle w:val="Default"/>
        <w:rPr>
          <w:color w:val="auto"/>
          <w:sz w:val="22"/>
          <w:szCs w:val="22"/>
        </w:rPr>
      </w:pPr>
      <w:r>
        <w:rPr>
          <w:color w:val="auto"/>
          <w:sz w:val="22"/>
          <w:szCs w:val="22"/>
        </w:rPr>
        <w:t xml:space="preserve"> </w:t>
      </w:r>
      <w:proofErr w:type="gramStart"/>
      <w:r>
        <w:rPr>
          <w:b/>
          <w:bCs/>
          <w:color w:val="auto"/>
          <w:sz w:val="22"/>
          <w:szCs w:val="22"/>
        </w:rPr>
        <w:t>Wichtig</w:t>
      </w:r>
      <w:proofErr w:type="gramEnd"/>
      <w:r>
        <w:rPr>
          <w:b/>
          <w:bCs/>
          <w:color w:val="auto"/>
          <w:sz w:val="22"/>
          <w:szCs w:val="22"/>
        </w:rPr>
        <w:t xml:space="preserve">: Tag der Lieferungs- / Leistungsannahme </w:t>
      </w:r>
      <w:r>
        <w:rPr>
          <w:color w:val="auto"/>
          <w:sz w:val="22"/>
          <w:szCs w:val="22"/>
        </w:rPr>
        <w:t xml:space="preserve">und nicht das Tagesdatum der Unterschrifts-leistung </w:t>
      </w:r>
    </w:p>
    <w:p w14:paraId="09377004" w14:textId="77777777" w:rsidR="00A9152F" w:rsidRDefault="00A9152F" w:rsidP="00A9152F">
      <w:pPr>
        <w:pStyle w:val="Default"/>
        <w:rPr>
          <w:color w:val="auto"/>
          <w:sz w:val="22"/>
          <w:szCs w:val="22"/>
        </w:rPr>
      </w:pPr>
    </w:p>
    <w:p w14:paraId="6A175853" w14:textId="77777777" w:rsidR="00A9152F" w:rsidRDefault="00A9152F" w:rsidP="00A9152F">
      <w:pPr>
        <w:pStyle w:val="Default"/>
        <w:rPr>
          <w:color w:val="auto"/>
        </w:rPr>
      </w:pPr>
    </w:p>
    <w:p w14:paraId="2ED0EE78" w14:textId="77777777" w:rsidR="00A9152F" w:rsidRDefault="00A9152F" w:rsidP="00A9152F">
      <w:pPr>
        <w:pStyle w:val="Default"/>
        <w:pageBreakBefore/>
        <w:rPr>
          <w:color w:val="auto"/>
        </w:rPr>
      </w:pPr>
    </w:p>
    <w:p w14:paraId="20594118" w14:textId="77777777" w:rsidR="00A9152F" w:rsidRDefault="00A9152F" w:rsidP="00A9152F">
      <w:pPr>
        <w:pStyle w:val="Default"/>
        <w:rPr>
          <w:color w:val="auto"/>
          <w:sz w:val="22"/>
          <w:szCs w:val="22"/>
        </w:rPr>
      </w:pPr>
      <w:r>
        <w:rPr>
          <w:color w:val="auto"/>
          <w:sz w:val="22"/>
          <w:szCs w:val="22"/>
        </w:rPr>
        <w:t> Unterschrift, Name in Blockschrift, OE-Angabe und Telefonnummer des verantwortlichen Be-</w:t>
      </w:r>
      <w:proofErr w:type="spellStart"/>
      <w:r>
        <w:rPr>
          <w:color w:val="auto"/>
          <w:sz w:val="22"/>
          <w:szCs w:val="22"/>
        </w:rPr>
        <w:t>schäftigten</w:t>
      </w:r>
      <w:proofErr w:type="spellEnd"/>
      <w:r>
        <w:rPr>
          <w:color w:val="auto"/>
          <w:sz w:val="22"/>
          <w:szCs w:val="22"/>
        </w:rPr>
        <w:t xml:space="preserve"> </w:t>
      </w:r>
    </w:p>
    <w:p w14:paraId="1B2304D8" w14:textId="77777777" w:rsidR="00A9152F" w:rsidRDefault="00A9152F" w:rsidP="00A9152F">
      <w:pPr>
        <w:pStyle w:val="Default"/>
        <w:rPr>
          <w:color w:val="auto"/>
          <w:sz w:val="22"/>
          <w:szCs w:val="22"/>
        </w:rPr>
      </w:pPr>
    </w:p>
    <w:p w14:paraId="297DA51E" w14:textId="77777777" w:rsidR="00A9152F" w:rsidRDefault="00A9152F" w:rsidP="00A9152F">
      <w:pPr>
        <w:pStyle w:val="Default"/>
        <w:rPr>
          <w:color w:val="auto"/>
          <w:sz w:val="22"/>
          <w:szCs w:val="22"/>
        </w:rPr>
      </w:pPr>
      <w:r>
        <w:rPr>
          <w:color w:val="auto"/>
          <w:sz w:val="22"/>
          <w:szCs w:val="22"/>
        </w:rPr>
        <w:t xml:space="preserve">Kann keine einwandfreie Lieferung / Leistung bestätigt werden, so ist durch die für die An- / Abnahme zuständigen Beschäftigten unverzüglich Kontakt mit dem zuständigen Einkäufer aufzunehmen und eine Klärung herbeizuführen: </w:t>
      </w:r>
    </w:p>
    <w:p w14:paraId="543430C9" w14:textId="77777777" w:rsidR="00A9152F" w:rsidRDefault="00A9152F" w:rsidP="00A9152F">
      <w:pPr>
        <w:pStyle w:val="Default"/>
        <w:spacing w:after="165"/>
        <w:rPr>
          <w:color w:val="auto"/>
          <w:sz w:val="22"/>
          <w:szCs w:val="22"/>
        </w:rPr>
      </w:pPr>
      <w:r>
        <w:rPr>
          <w:color w:val="auto"/>
          <w:sz w:val="22"/>
          <w:szCs w:val="22"/>
        </w:rPr>
        <w:t xml:space="preserve"> schriftliche Information des Einkäufers, wenn die Richtigkeit der Lieferung / Leistung nicht </w:t>
      </w:r>
      <w:proofErr w:type="spellStart"/>
      <w:r>
        <w:rPr>
          <w:color w:val="auto"/>
          <w:sz w:val="22"/>
          <w:szCs w:val="22"/>
        </w:rPr>
        <w:t>be-stätigt</w:t>
      </w:r>
      <w:proofErr w:type="spellEnd"/>
      <w:r>
        <w:rPr>
          <w:color w:val="auto"/>
          <w:sz w:val="22"/>
          <w:szCs w:val="22"/>
        </w:rPr>
        <w:t xml:space="preserve"> werden kann (Reklamationsmeldung) </w:t>
      </w:r>
    </w:p>
    <w:p w14:paraId="71407465" w14:textId="77777777" w:rsidR="00A9152F" w:rsidRDefault="00A9152F" w:rsidP="00A9152F">
      <w:pPr>
        <w:pStyle w:val="Default"/>
        <w:spacing w:after="165"/>
        <w:rPr>
          <w:color w:val="auto"/>
          <w:sz w:val="22"/>
          <w:szCs w:val="22"/>
        </w:rPr>
      </w:pPr>
      <w:r>
        <w:rPr>
          <w:color w:val="auto"/>
          <w:sz w:val="22"/>
          <w:szCs w:val="22"/>
        </w:rPr>
        <w:t> Information des Einkäufers im Falle einer akzeptierten Überlieferung außerhalb der Liefe-</w:t>
      </w:r>
      <w:proofErr w:type="spellStart"/>
      <w:r>
        <w:rPr>
          <w:color w:val="auto"/>
          <w:sz w:val="22"/>
          <w:szCs w:val="22"/>
        </w:rPr>
        <w:t>rungstoleranzen</w:t>
      </w:r>
      <w:proofErr w:type="spellEnd"/>
      <w:r>
        <w:rPr>
          <w:color w:val="auto"/>
          <w:sz w:val="22"/>
          <w:szCs w:val="22"/>
        </w:rPr>
        <w:t xml:space="preserve"> </w:t>
      </w:r>
    </w:p>
    <w:p w14:paraId="50BE3DAD" w14:textId="77777777" w:rsidR="00A9152F" w:rsidRDefault="00A9152F" w:rsidP="00A9152F">
      <w:pPr>
        <w:pStyle w:val="Default"/>
        <w:spacing w:after="165"/>
        <w:rPr>
          <w:color w:val="auto"/>
          <w:sz w:val="22"/>
          <w:szCs w:val="22"/>
        </w:rPr>
      </w:pPr>
      <w:r>
        <w:rPr>
          <w:color w:val="auto"/>
          <w:sz w:val="22"/>
          <w:szCs w:val="22"/>
        </w:rPr>
        <w:t xml:space="preserve"> Klärung zur Mengenabweichung zwischen gelieferter und bestellter Menge außerhalb der </w:t>
      </w:r>
      <w:proofErr w:type="spellStart"/>
      <w:r>
        <w:rPr>
          <w:color w:val="auto"/>
          <w:sz w:val="22"/>
          <w:szCs w:val="22"/>
        </w:rPr>
        <w:t>Lie-ferungstoleranzen</w:t>
      </w:r>
      <w:proofErr w:type="spellEnd"/>
      <w:r>
        <w:rPr>
          <w:color w:val="auto"/>
          <w:sz w:val="22"/>
          <w:szCs w:val="22"/>
        </w:rPr>
        <w:t xml:space="preserve">, wenn keine Teillieferung </w:t>
      </w:r>
      <w:proofErr w:type="gramStart"/>
      <w:r>
        <w:rPr>
          <w:color w:val="auto"/>
          <w:sz w:val="22"/>
          <w:szCs w:val="22"/>
        </w:rPr>
        <w:t>vereinbart</w:t>
      </w:r>
      <w:proofErr w:type="gramEnd"/>
      <w:r>
        <w:rPr>
          <w:color w:val="auto"/>
          <w:sz w:val="22"/>
          <w:szCs w:val="22"/>
        </w:rPr>
        <w:t xml:space="preserve"> war </w:t>
      </w:r>
    </w:p>
    <w:p w14:paraId="2D5100C6" w14:textId="77777777" w:rsidR="00A9152F" w:rsidRDefault="00A9152F" w:rsidP="00A9152F">
      <w:pPr>
        <w:pStyle w:val="Default"/>
        <w:spacing w:after="165"/>
        <w:rPr>
          <w:color w:val="auto"/>
          <w:sz w:val="22"/>
          <w:szCs w:val="22"/>
        </w:rPr>
      </w:pPr>
      <w:r>
        <w:rPr>
          <w:color w:val="auto"/>
          <w:sz w:val="22"/>
          <w:szCs w:val="22"/>
        </w:rPr>
        <w:t xml:space="preserve"> Klärung zur Mengenabweichung zwischen erhaltener und auf dem WE-Beleg verzeichneter Menge </w:t>
      </w:r>
    </w:p>
    <w:p w14:paraId="17976720" w14:textId="77777777" w:rsidR="00A9152F" w:rsidRDefault="00A9152F" w:rsidP="00A9152F">
      <w:pPr>
        <w:pStyle w:val="Default"/>
        <w:rPr>
          <w:color w:val="auto"/>
          <w:sz w:val="22"/>
          <w:szCs w:val="22"/>
        </w:rPr>
      </w:pPr>
      <w:r>
        <w:rPr>
          <w:color w:val="auto"/>
          <w:sz w:val="22"/>
          <w:szCs w:val="22"/>
        </w:rPr>
        <w:t xml:space="preserve"> Klärung zur Mengenabweichung zwischen dem WE-Beleg und der in Rechnung gestellten Menge </w:t>
      </w:r>
    </w:p>
    <w:p w14:paraId="265BFD22" w14:textId="77777777" w:rsidR="00A9152F" w:rsidRDefault="00A9152F" w:rsidP="00A9152F">
      <w:pPr>
        <w:pStyle w:val="Default"/>
        <w:rPr>
          <w:color w:val="auto"/>
          <w:sz w:val="22"/>
          <w:szCs w:val="22"/>
        </w:rPr>
      </w:pPr>
    </w:p>
    <w:p w14:paraId="320AD845" w14:textId="77777777" w:rsidR="00A9152F" w:rsidRPr="003C0A63" w:rsidRDefault="00A9152F" w:rsidP="00A9152F">
      <w:pPr>
        <w:pStyle w:val="Default"/>
        <w:rPr>
          <w:b/>
          <w:bCs/>
          <w:color w:val="auto"/>
          <w:sz w:val="22"/>
          <w:szCs w:val="22"/>
        </w:rPr>
      </w:pPr>
      <w:r w:rsidRPr="003C0A63">
        <w:rPr>
          <w:b/>
          <w:bCs/>
          <w:color w:val="auto"/>
          <w:sz w:val="22"/>
          <w:szCs w:val="22"/>
        </w:rPr>
        <w:t xml:space="preserve">2.2.3 Buchung des WE-Beleges </w:t>
      </w:r>
    </w:p>
    <w:p w14:paraId="65179D84" w14:textId="77777777" w:rsidR="00A9152F" w:rsidRDefault="00A9152F" w:rsidP="00A9152F">
      <w:pPr>
        <w:pStyle w:val="Default"/>
        <w:rPr>
          <w:color w:val="auto"/>
          <w:sz w:val="22"/>
          <w:szCs w:val="22"/>
        </w:rPr>
      </w:pPr>
      <w:r>
        <w:rPr>
          <w:color w:val="auto"/>
          <w:sz w:val="22"/>
          <w:szCs w:val="22"/>
        </w:rPr>
        <w:t>Nach erfolgter Bestätigung der ordnungsgemäßen Lieferung / Leistung ist von einem berechtigten Be-</w:t>
      </w:r>
      <w:proofErr w:type="spellStart"/>
      <w:r>
        <w:rPr>
          <w:color w:val="auto"/>
          <w:sz w:val="22"/>
          <w:szCs w:val="22"/>
        </w:rPr>
        <w:t>schäftigten</w:t>
      </w:r>
      <w:proofErr w:type="spellEnd"/>
      <w:r>
        <w:rPr>
          <w:color w:val="auto"/>
          <w:sz w:val="22"/>
          <w:szCs w:val="22"/>
        </w:rPr>
        <w:t xml:space="preserve"> der empfangenden OE der WE im SAP-System zu buchen. Für die Buchung des WE sind folgende Daten erforderlich: </w:t>
      </w:r>
    </w:p>
    <w:p w14:paraId="5602B19C" w14:textId="77777777" w:rsidR="00A9152F" w:rsidRDefault="00A9152F" w:rsidP="00A9152F">
      <w:pPr>
        <w:pStyle w:val="Default"/>
        <w:spacing w:after="164"/>
        <w:rPr>
          <w:color w:val="auto"/>
          <w:sz w:val="22"/>
          <w:szCs w:val="22"/>
        </w:rPr>
      </w:pPr>
      <w:r>
        <w:rPr>
          <w:color w:val="auto"/>
          <w:sz w:val="22"/>
          <w:szCs w:val="22"/>
        </w:rPr>
        <w:t xml:space="preserve"> Belegdatum (Datum des WE) </w:t>
      </w:r>
    </w:p>
    <w:p w14:paraId="406493A6" w14:textId="77777777" w:rsidR="00A9152F" w:rsidRDefault="00A9152F" w:rsidP="00A9152F">
      <w:pPr>
        <w:pStyle w:val="Default"/>
        <w:spacing w:after="164"/>
        <w:rPr>
          <w:color w:val="auto"/>
          <w:sz w:val="22"/>
          <w:szCs w:val="22"/>
        </w:rPr>
      </w:pPr>
      <w:r>
        <w:rPr>
          <w:color w:val="auto"/>
          <w:sz w:val="22"/>
          <w:szCs w:val="22"/>
        </w:rPr>
        <w:t xml:space="preserve"> Buchungsdatum (Erfassungsdatum) </w:t>
      </w:r>
    </w:p>
    <w:p w14:paraId="6D81294F" w14:textId="77777777" w:rsidR="00A9152F" w:rsidRDefault="00A9152F" w:rsidP="00A9152F">
      <w:pPr>
        <w:pStyle w:val="Default"/>
        <w:spacing w:after="164"/>
        <w:rPr>
          <w:color w:val="auto"/>
          <w:sz w:val="22"/>
          <w:szCs w:val="22"/>
        </w:rPr>
      </w:pPr>
      <w:r>
        <w:rPr>
          <w:color w:val="auto"/>
          <w:sz w:val="22"/>
          <w:szCs w:val="22"/>
        </w:rPr>
        <w:t xml:space="preserve"> Lieferscheinnummer </w:t>
      </w:r>
    </w:p>
    <w:p w14:paraId="0F1AAC05" w14:textId="77777777" w:rsidR="00A9152F" w:rsidRDefault="00A9152F" w:rsidP="00A9152F">
      <w:pPr>
        <w:pStyle w:val="Default"/>
        <w:spacing w:after="164"/>
        <w:rPr>
          <w:color w:val="auto"/>
          <w:sz w:val="22"/>
          <w:szCs w:val="22"/>
        </w:rPr>
      </w:pPr>
      <w:r>
        <w:rPr>
          <w:color w:val="auto"/>
          <w:sz w:val="22"/>
          <w:szCs w:val="22"/>
        </w:rPr>
        <w:t xml:space="preserve"> Bestellnummer / Bestellpositionen </w:t>
      </w:r>
    </w:p>
    <w:p w14:paraId="0D45FA16" w14:textId="77777777" w:rsidR="00A9152F" w:rsidRDefault="00A9152F" w:rsidP="00A9152F">
      <w:pPr>
        <w:pStyle w:val="Default"/>
        <w:rPr>
          <w:color w:val="auto"/>
          <w:sz w:val="22"/>
          <w:szCs w:val="22"/>
        </w:rPr>
      </w:pPr>
      <w:r>
        <w:rPr>
          <w:color w:val="auto"/>
          <w:sz w:val="22"/>
          <w:szCs w:val="22"/>
        </w:rPr>
        <w:t xml:space="preserve"> gelieferte Menge laut Lieferschein </w:t>
      </w:r>
    </w:p>
    <w:p w14:paraId="5097CF4B" w14:textId="77777777" w:rsidR="00A9152F" w:rsidRDefault="00A9152F" w:rsidP="00A9152F">
      <w:pPr>
        <w:pStyle w:val="Default"/>
        <w:rPr>
          <w:color w:val="auto"/>
          <w:sz w:val="22"/>
          <w:szCs w:val="22"/>
        </w:rPr>
      </w:pPr>
    </w:p>
    <w:p w14:paraId="6B0CFD10" w14:textId="1CA4650F" w:rsidR="00A9152F" w:rsidRDefault="00A9152F" w:rsidP="00A9152F">
      <w:pPr>
        <w:pStyle w:val="Default"/>
        <w:rPr>
          <w:color w:val="auto"/>
          <w:sz w:val="22"/>
          <w:szCs w:val="22"/>
        </w:rPr>
      </w:pPr>
      <w:r>
        <w:rPr>
          <w:b/>
          <w:bCs/>
          <w:color w:val="auto"/>
          <w:sz w:val="22"/>
          <w:szCs w:val="22"/>
        </w:rPr>
        <w:t xml:space="preserve">Wichtig: Bei Abweichungen von tatsächlich gelieferter Menge zur bestellten Menge muss der Vorschlagswert überschrieben werden! </w:t>
      </w:r>
    </w:p>
    <w:p w14:paraId="62C07822" w14:textId="77777777" w:rsidR="00A9152F" w:rsidRDefault="00A9152F" w:rsidP="00A9152F">
      <w:pPr>
        <w:pStyle w:val="Default"/>
        <w:rPr>
          <w:color w:val="auto"/>
        </w:rPr>
      </w:pPr>
    </w:p>
    <w:p w14:paraId="6C5533F7" w14:textId="77777777" w:rsidR="00A9152F" w:rsidRDefault="00A9152F" w:rsidP="00A9152F">
      <w:pPr>
        <w:pStyle w:val="Default"/>
        <w:pageBreakBefore/>
        <w:rPr>
          <w:color w:val="auto"/>
          <w:sz w:val="22"/>
          <w:szCs w:val="22"/>
        </w:rPr>
      </w:pPr>
      <w:r>
        <w:rPr>
          <w:color w:val="auto"/>
          <w:sz w:val="22"/>
          <w:szCs w:val="22"/>
        </w:rPr>
        <w:lastRenderedPageBreak/>
        <w:t xml:space="preserve">Nach der Buchung wird vom SAP-System eine Belegnummer vergeben. Diese ist auf dem Originalbeleg oben rechts deutlich lesbar zu vermerken. Die gebuchten Originalbelege sind an RW-K/K zu schicken. </w:t>
      </w:r>
    </w:p>
    <w:p w14:paraId="1BB76CF7" w14:textId="77777777" w:rsidR="00A9152F" w:rsidRDefault="00A9152F" w:rsidP="00A9152F">
      <w:pPr>
        <w:pStyle w:val="Default"/>
        <w:rPr>
          <w:color w:val="auto"/>
          <w:sz w:val="22"/>
          <w:szCs w:val="22"/>
        </w:rPr>
      </w:pPr>
      <w:r>
        <w:rPr>
          <w:color w:val="auto"/>
          <w:sz w:val="22"/>
          <w:szCs w:val="22"/>
        </w:rPr>
        <w:t>Diese Belege sind die Grundlage für die Zahlungsfreigabe und müssen lückenlos, entsprechend den vorgeschriebenen Aufbewahrungsfristen, dokumentiert werden. Die Archivierung ist mittels „Scan-</w:t>
      </w:r>
      <w:proofErr w:type="spellStart"/>
      <w:r>
        <w:rPr>
          <w:color w:val="auto"/>
          <w:sz w:val="22"/>
          <w:szCs w:val="22"/>
        </w:rPr>
        <w:t>nen</w:t>
      </w:r>
      <w:proofErr w:type="spellEnd"/>
      <w:r>
        <w:rPr>
          <w:color w:val="auto"/>
          <w:sz w:val="22"/>
          <w:szCs w:val="22"/>
        </w:rPr>
        <w:t xml:space="preserve">“ digital im File.net vorzunehmen. Die Belege können im SAP anhand der WE-Nummer angezeigt werden. </w:t>
      </w:r>
    </w:p>
    <w:p w14:paraId="66DBF84D" w14:textId="77777777" w:rsidR="00A9152F" w:rsidRPr="003C0A63" w:rsidRDefault="00A9152F" w:rsidP="00A9152F">
      <w:pPr>
        <w:pStyle w:val="Default"/>
        <w:rPr>
          <w:b/>
          <w:bCs/>
          <w:color w:val="auto"/>
          <w:sz w:val="22"/>
          <w:szCs w:val="22"/>
        </w:rPr>
      </w:pPr>
      <w:r w:rsidRPr="003C0A63">
        <w:rPr>
          <w:b/>
          <w:bCs/>
          <w:color w:val="auto"/>
          <w:sz w:val="22"/>
          <w:szCs w:val="22"/>
        </w:rPr>
        <w:t xml:space="preserve">2.2.4 Zuständigkeit RW-K </w:t>
      </w:r>
    </w:p>
    <w:p w14:paraId="1FD18122" w14:textId="77777777" w:rsidR="00A9152F" w:rsidRDefault="00A9152F" w:rsidP="00A9152F">
      <w:pPr>
        <w:pStyle w:val="Default"/>
        <w:rPr>
          <w:color w:val="auto"/>
          <w:sz w:val="22"/>
          <w:szCs w:val="22"/>
        </w:rPr>
      </w:pPr>
      <w:r>
        <w:rPr>
          <w:color w:val="auto"/>
          <w:sz w:val="22"/>
          <w:szCs w:val="22"/>
        </w:rPr>
        <w:t xml:space="preserve">RW-K ist für die ordnungsgemäße Rechnungsbearbeitung zuständig. Voraussetzung dafür ist, dass die in Rechnung gestellten Lieferungen / Leistungen, </w:t>
      </w:r>
      <w:r>
        <w:rPr>
          <w:b/>
          <w:bCs/>
          <w:color w:val="auto"/>
          <w:sz w:val="22"/>
          <w:szCs w:val="22"/>
        </w:rPr>
        <w:t xml:space="preserve">eindeutig </w:t>
      </w:r>
      <w:r>
        <w:rPr>
          <w:color w:val="auto"/>
          <w:sz w:val="22"/>
          <w:szCs w:val="22"/>
        </w:rPr>
        <w:t xml:space="preserve">zu der im SAP-System eingestellten </w:t>
      </w:r>
      <w:proofErr w:type="spellStart"/>
      <w:r>
        <w:rPr>
          <w:color w:val="auto"/>
          <w:sz w:val="22"/>
          <w:szCs w:val="22"/>
        </w:rPr>
        <w:t>Bestel-lung</w:t>
      </w:r>
      <w:proofErr w:type="spellEnd"/>
      <w:r>
        <w:rPr>
          <w:color w:val="auto"/>
          <w:sz w:val="22"/>
          <w:szCs w:val="22"/>
        </w:rPr>
        <w:t xml:space="preserve"> sowie Bestellpositionen zugeordnet werden können. </w:t>
      </w:r>
    </w:p>
    <w:p w14:paraId="4353C30D" w14:textId="77777777" w:rsidR="00A9152F" w:rsidRDefault="00A9152F" w:rsidP="00A9152F">
      <w:pPr>
        <w:pStyle w:val="Default"/>
        <w:rPr>
          <w:color w:val="auto"/>
          <w:sz w:val="22"/>
          <w:szCs w:val="22"/>
        </w:rPr>
      </w:pPr>
      <w:r>
        <w:rPr>
          <w:color w:val="auto"/>
          <w:sz w:val="22"/>
          <w:szCs w:val="22"/>
        </w:rPr>
        <w:t xml:space="preserve">Die zuständigen Beschäftigten von RW-K haben vor der Buchung von Rechnungen folgendes zu </w:t>
      </w:r>
      <w:proofErr w:type="spellStart"/>
      <w:r>
        <w:rPr>
          <w:color w:val="auto"/>
          <w:sz w:val="22"/>
          <w:szCs w:val="22"/>
        </w:rPr>
        <w:t>kon-trollieren</w:t>
      </w:r>
      <w:proofErr w:type="spellEnd"/>
      <w:r>
        <w:rPr>
          <w:color w:val="auto"/>
          <w:sz w:val="22"/>
          <w:szCs w:val="22"/>
        </w:rPr>
        <w:t xml:space="preserve"> bzw. zu beachten: </w:t>
      </w:r>
    </w:p>
    <w:p w14:paraId="7F6EB16B" w14:textId="77777777" w:rsidR="00A9152F" w:rsidRDefault="00A9152F" w:rsidP="00A9152F">
      <w:pPr>
        <w:pStyle w:val="Default"/>
        <w:spacing w:after="164"/>
        <w:rPr>
          <w:color w:val="auto"/>
          <w:sz w:val="22"/>
          <w:szCs w:val="22"/>
        </w:rPr>
      </w:pPr>
      <w:r>
        <w:rPr>
          <w:color w:val="auto"/>
          <w:sz w:val="22"/>
          <w:szCs w:val="22"/>
        </w:rPr>
        <w:t xml:space="preserve"> richtiger BK in Abstimmung mit der Kontierung </w:t>
      </w:r>
    </w:p>
    <w:p w14:paraId="5499650F" w14:textId="77777777" w:rsidR="00A9152F" w:rsidRDefault="00A9152F" w:rsidP="00A9152F">
      <w:pPr>
        <w:pStyle w:val="Default"/>
        <w:spacing w:after="164"/>
        <w:rPr>
          <w:color w:val="auto"/>
          <w:sz w:val="22"/>
          <w:szCs w:val="22"/>
        </w:rPr>
      </w:pPr>
      <w:r>
        <w:rPr>
          <w:color w:val="auto"/>
          <w:sz w:val="22"/>
          <w:szCs w:val="22"/>
        </w:rPr>
        <w:t xml:space="preserve"> Festlegung der </w:t>
      </w:r>
      <w:proofErr w:type="spellStart"/>
      <w:r>
        <w:rPr>
          <w:color w:val="auto"/>
          <w:sz w:val="22"/>
          <w:szCs w:val="22"/>
        </w:rPr>
        <w:t>Belegart</w:t>
      </w:r>
      <w:proofErr w:type="spellEnd"/>
      <w:r>
        <w:rPr>
          <w:color w:val="auto"/>
          <w:sz w:val="22"/>
          <w:szCs w:val="22"/>
        </w:rPr>
        <w:t xml:space="preserve"> </w:t>
      </w:r>
    </w:p>
    <w:p w14:paraId="1BC6CEC9" w14:textId="77777777" w:rsidR="00A9152F" w:rsidRDefault="00A9152F" w:rsidP="00A9152F">
      <w:pPr>
        <w:pStyle w:val="Default"/>
        <w:spacing w:after="164"/>
        <w:rPr>
          <w:color w:val="auto"/>
          <w:sz w:val="22"/>
          <w:szCs w:val="22"/>
        </w:rPr>
      </w:pPr>
      <w:r>
        <w:rPr>
          <w:color w:val="auto"/>
          <w:sz w:val="22"/>
          <w:szCs w:val="22"/>
        </w:rPr>
        <w:t xml:space="preserve"> Zahlungsfristenbasisdatum / Buchungsdatum / Belegdatum </w:t>
      </w:r>
    </w:p>
    <w:p w14:paraId="34F7C2CC" w14:textId="77777777" w:rsidR="00A9152F" w:rsidRDefault="00A9152F" w:rsidP="00A9152F">
      <w:pPr>
        <w:pStyle w:val="Default"/>
        <w:spacing w:after="164"/>
        <w:rPr>
          <w:color w:val="auto"/>
          <w:sz w:val="22"/>
          <w:szCs w:val="22"/>
        </w:rPr>
      </w:pPr>
      <w:r>
        <w:rPr>
          <w:color w:val="auto"/>
          <w:sz w:val="22"/>
          <w:szCs w:val="22"/>
        </w:rPr>
        <w:t xml:space="preserve"> ordnungsgemäßer Ausweis der </w:t>
      </w:r>
      <w:proofErr w:type="spellStart"/>
      <w:r>
        <w:rPr>
          <w:color w:val="auto"/>
          <w:sz w:val="22"/>
          <w:szCs w:val="22"/>
        </w:rPr>
        <w:t>USt</w:t>
      </w:r>
      <w:proofErr w:type="spellEnd"/>
      <w:r>
        <w:rPr>
          <w:color w:val="auto"/>
          <w:sz w:val="22"/>
          <w:szCs w:val="22"/>
        </w:rPr>
        <w:t xml:space="preserve"> </w:t>
      </w:r>
    </w:p>
    <w:p w14:paraId="1FF8D46B" w14:textId="77777777" w:rsidR="00A9152F" w:rsidRDefault="00A9152F" w:rsidP="00A9152F">
      <w:pPr>
        <w:pStyle w:val="Default"/>
        <w:spacing w:after="164"/>
        <w:rPr>
          <w:color w:val="auto"/>
          <w:sz w:val="22"/>
          <w:szCs w:val="22"/>
        </w:rPr>
      </w:pPr>
      <w:r>
        <w:rPr>
          <w:color w:val="auto"/>
          <w:sz w:val="22"/>
          <w:szCs w:val="22"/>
        </w:rPr>
        <w:t xml:space="preserve"> Bankverbindung im Lieferantenkonto </w:t>
      </w:r>
    </w:p>
    <w:p w14:paraId="27F9CB37" w14:textId="77777777" w:rsidR="00A9152F" w:rsidRDefault="00A9152F" w:rsidP="00A9152F">
      <w:pPr>
        <w:pStyle w:val="Default"/>
        <w:spacing w:after="164"/>
        <w:rPr>
          <w:color w:val="auto"/>
          <w:sz w:val="22"/>
          <w:szCs w:val="22"/>
        </w:rPr>
      </w:pPr>
      <w:r>
        <w:rPr>
          <w:color w:val="auto"/>
          <w:sz w:val="22"/>
          <w:szCs w:val="22"/>
        </w:rPr>
        <w:t xml:space="preserve"> Zahlungsbedingungen / besondere Beachtung von Skontobedingungen / Skontobasisbeträge </w:t>
      </w:r>
    </w:p>
    <w:p w14:paraId="34F5B541" w14:textId="77777777" w:rsidR="00A9152F" w:rsidRDefault="00A9152F" w:rsidP="00A9152F">
      <w:pPr>
        <w:pStyle w:val="Default"/>
        <w:spacing w:after="164"/>
        <w:rPr>
          <w:color w:val="auto"/>
          <w:sz w:val="22"/>
          <w:szCs w:val="22"/>
        </w:rPr>
      </w:pPr>
      <w:r>
        <w:rPr>
          <w:color w:val="auto"/>
          <w:sz w:val="22"/>
          <w:szCs w:val="22"/>
        </w:rPr>
        <w:t xml:space="preserve"> Bezugskostenverteilung </w:t>
      </w:r>
    </w:p>
    <w:p w14:paraId="513741E6" w14:textId="77777777" w:rsidR="00A9152F" w:rsidRDefault="00A9152F" w:rsidP="00A9152F">
      <w:pPr>
        <w:pStyle w:val="Default"/>
        <w:spacing w:after="164"/>
        <w:rPr>
          <w:color w:val="auto"/>
          <w:sz w:val="22"/>
          <w:szCs w:val="22"/>
        </w:rPr>
      </w:pPr>
      <w:r>
        <w:rPr>
          <w:color w:val="auto"/>
          <w:sz w:val="22"/>
          <w:szCs w:val="22"/>
        </w:rPr>
        <w:t xml:space="preserve"> Preis- und Mengenaufteilung auf Bestellpositionen </w:t>
      </w:r>
    </w:p>
    <w:p w14:paraId="4FE7F2BD" w14:textId="77777777" w:rsidR="00A9152F" w:rsidRDefault="00A9152F" w:rsidP="00A9152F">
      <w:pPr>
        <w:pStyle w:val="Default"/>
        <w:spacing w:after="164"/>
        <w:rPr>
          <w:color w:val="auto"/>
          <w:sz w:val="22"/>
          <w:szCs w:val="22"/>
        </w:rPr>
      </w:pPr>
      <w:r>
        <w:rPr>
          <w:color w:val="auto"/>
          <w:sz w:val="22"/>
          <w:szCs w:val="22"/>
        </w:rPr>
        <w:t xml:space="preserve"> Kontierung auf Sachkonten / Kostenstellen / Aufträgen / PSP-Elementen </w:t>
      </w:r>
    </w:p>
    <w:p w14:paraId="105822DE" w14:textId="77777777" w:rsidR="00A9152F" w:rsidRDefault="00A9152F" w:rsidP="00A9152F">
      <w:pPr>
        <w:pStyle w:val="Default"/>
        <w:rPr>
          <w:color w:val="auto"/>
          <w:sz w:val="22"/>
          <w:szCs w:val="22"/>
        </w:rPr>
      </w:pPr>
      <w:r>
        <w:rPr>
          <w:color w:val="auto"/>
          <w:sz w:val="22"/>
          <w:szCs w:val="22"/>
        </w:rPr>
        <w:t xml:space="preserve"> Beachtung des Kontierungsleitfadens </w:t>
      </w:r>
    </w:p>
    <w:p w14:paraId="203E48D6" w14:textId="77777777" w:rsidR="00A9152F" w:rsidRDefault="00A9152F" w:rsidP="00A9152F">
      <w:pPr>
        <w:pStyle w:val="Default"/>
        <w:rPr>
          <w:color w:val="auto"/>
          <w:sz w:val="22"/>
          <w:szCs w:val="22"/>
        </w:rPr>
      </w:pPr>
    </w:p>
    <w:p w14:paraId="107CF756" w14:textId="77777777" w:rsidR="00A9152F" w:rsidRDefault="00A9152F" w:rsidP="00A9152F">
      <w:pPr>
        <w:pStyle w:val="Default"/>
        <w:rPr>
          <w:color w:val="auto"/>
          <w:sz w:val="22"/>
          <w:szCs w:val="22"/>
        </w:rPr>
      </w:pPr>
      <w:r>
        <w:rPr>
          <w:color w:val="auto"/>
          <w:sz w:val="22"/>
          <w:szCs w:val="22"/>
        </w:rPr>
        <w:t xml:space="preserve">Nach Buchung einer Rechnung erhält jeder Beleg automatisch eine interne Belegnummer. Unter dieser Belegnummer hat die Aufbewahrung der Rechnungen zu erfolgen. </w:t>
      </w:r>
    </w:p>
    <w:p w14:paraId="25295D8F" w14:textId="77777777" w:rsidR="00A9152F" w:rsidRDefault="00A9152F" w:rsidP="00A9152F">
      <w:pPr>
        <w:pStyle w:val="Default"/>
        <w:rPr>
          <w:color w:val="auto"/>
          <w:sz w:val="22"/>
          <w:szCs w:val="22"/>
        </w:rPr>
      </w:pPr>
      <w:r>
        <w:rPr>
          <w:color w:val="auto"/>
          <w:sz w:val="22"/>
          <w:szCs w:val="22"/>
        </w:rPr>
        <w:t xml:space="preserve">Anhand der eingegebenen Daten führt die im SAP-System hinterlegte Rechnungsprüfungskomponente eine Prüfung zwischen Bestellung, WE und Rechnung durch. </w:t>
      </w:r>
    </w:p>
    <w:p w14:paraId="2457E912" w14:textId="0CCD9476" w:rsidR="00A9152F" w:rsidRDefault="00A9152F" w:rsidP="00A9152F">
      <w:pPr>
        <w:pStyle w:val="Default"/>
        <w:rPr>
          <w:color w:val="auto"/>
          <w:sz w:val="18"/>
          <w:szCs w:val="18"/>
        </w:rPr>
      </w:pPr>
      <w:r>
        <w:rPr>
          <w:color w:val="auto"/>
          <w:sz w:val="22"/>
          <w:szCs w:val="22"/>
        </w:rPr>
        <w:t xml:space="preserve">Liegen aufgrund der systeminternen Prüfungskriterien keine unzulässigen Abweichungen vor, ist die Rechnung automatisch zur Zahlung frei. </w:t>
      </w:r>
    </w:p>
    <w:p w14:paraId="5B95143B" w14:textId="77777777" w:rsidR="00A9152F" w:rsidRDefault="00A9152F" w:rsidP="00A9152F">
      <w:pPr>
        <w:pStyle w:val="Default"/>
        <w:rPr>
          <w:color w:val="auto"/>
        </w:rPr>
      </w:pPr>
    </w:p>
    <w:p w14:paraId="0135FA39" w14:textId="77777777" w:rsidR="00A9152F" w:rsidRDefault="00A9152F" w:rsidP="00A9152F">
      <w:pPr>
        <w:pStyle w:val="Default"/>
        <w:pageBreakBefore/>
        <w:rPr>
          <w:color w:val="auto"/>
          <w:sz w:val="22"/>
          <w:szCs w:val="22"/>
        </w:rPr>
      </w:pPr>
      <w:r>
        <w:rPr>
          <w:color w:val="auto"/>
          <w:sz w:val="22"/>
          <w:szCs w:val="22"/>
        </w:rPr>
        <w:lastRenderedPageBreak/>
        <w:t xml:space="preserve">Liegt der berechnete Preis unter dem Bestellpreis erfolgt bei der Rechnungseingangsbuchung durch das SAP-System eine Warnmeldung. Die Rechnung ist zur Zahlung automatisch frei und wird nicht </w:t>
      </w:r>
      <w:proofErr w:type="spellStart"/>
      <w:r>
        <w:rPr>
          <w:color w:val="auto"/>
          <w:sz w:val="22"/>
          <w:szCs w:val="22"/>
        </w:rPr>
        <w:t>ge</w:t>
      </w:r>
      <w:proofErr w:type="spellEnd"/>
      <w:r>
        <w:rPr>
          <w:color w:val="auto"/>
          <w:sz w:val="22"/>
          <w:szCs w:val="22"/>
        </w:rPr>
        <w:t>-sperrt. Der zuständige Beschäftigte von RW-K hat die Unterschreitung zu prüfen. Bei erheblichen Ab-</w:t>
      </w:r>
      <w:proofErr w:type="spellStart"/>
      <w:r>
        <w:rPr>
          <w:color w:val="auto"/>
          <w:sz w:val="22"/>
          <w:szCs w:val="22"/>
        </w:rPr>
        <w:t>weichungen</w:t>
      </w:r>
      <w:proofErr w:type="spellEnd"/>
      <w:r>
        <w:rPr>
          <w:color w:val="auto"/>
          <w:sz w:val="22"/>
          <w:szCs w:val="22"/>
        </w:rPr>
        <w:t xml:space="preserve"> ist durch den zuständigen Beschäftigten bei RW-K eine Rechnungskopie an EK-L zu </w:t>
      </w:r>
      <w:proofErr w:type="spellStart"/>
      <w:r>
        <w:rPr>
          <w:color w:val="auto"/>
          <w:sz w:val="22"/>
          <w:szCs w:val="22"/>
        </w:rPr>
        <w:t>sen</w:t>
      </w:r>
      <w:proofErr w:type="spellEnd"/>
      <w:r>
        <w:rPr>
          <w:color w:val="auto"/>
          <w:sz w:val="22"/>
          <w:szCs w:val="22"/>
        </w:rPr>
        <w:t>-den. EK-L hat zu entscheiden, ob ein Endrechnungskennzeichen gesetzt oder gegebenenfalls die Be-stellwerte angepasst werden muss. Gibt es Preis-, Mengen- oder Terminabweichungen wird die Rech-</w:t>
      </w:r>
      <w:proofErr w:type="spellStart"/>
      <w:r>
        <w:rPr>
          <w:color w:val="auto"/>
          <w:sz w:val="22"/>
          <w:szCs w:val="22"/>
        </w:rPr>
        <w:t>nung</w:t>
      </w:r>
      <w:proofErr w:type="spellEnd"/>
      <w:r>
        <w:rPr>
          <w:color w:val="auto"/>
          <w:sz w:val="22"/>
          <w:szCs w:val="22"/>
        </w:rPr>
        <w:t xml:space="preserve"> durch das SAP-System zur Zahlung gesperrt. Der Sperrgrund wird angezeigt und RW-K hat den elektronischen Rechnungsvorgang entsprechend an den zuständigen Einkäufer zur Klärung zu senden. </w:t>
      </w:r>
    </w:p>
    <w:p w14:paraId="0ECD0792" w14:textId="77777777" w:rsidR="00A9152F" w:rsidRPr="003C0A63" w:rsidRDefault="00A9152F" w:rsidP="00A9152F">
      <w:pPr>
        <w:pStyle w:val="Default"/>
        <w:rPr>
          <w:b/>
          <w:bCs/>
          <w:color w:val="auto"/>
          <w:sz w:val="22"/>
          <w:szCs w:val="22"/>
        </w:rPr>
      </w:pPr>
      <w:r w:rsidRPr="003C0A63">
        <w:rPr>
          <w:b/>
          <w:bCs/>
          <w:color w:val="auto"/>
          <w:sz w:val="22"/>
          <w:szCs w:val="22"/>
        </w:rPr>
        <w:t xml:space="preserve">2.3 Bearbeitung zur Zahlung gesperrter Rechnungen </w:t>
      </w:r>
    </w:p>
    <w:p w14:paraId="6AA81B9E" w14:textId="77777777" w:rsidR="00A9152F" w:rsidRDefault="00A9152F" w:rsidP="00A9152F">
      <w:pPr>
        <w:pStyle w:val="Default"/>
        <w:rPr>
          <w:color w:val="auto"/>
          <w:sz w:val="22"/>
          <w:szCs w:val="22"/>
        </w:rPr>
      </w:pPr>
      <w:r w:rsidRPr="003C0A63">
        <w:rPr>
          <w:b/>
          <w:bCs/>
          <w:color w:val="auto"/>
          <w:sz w:val="22"/>
          <w:szCs w:val="22"/>
        </w:rPr>
        <w:t>2.3.1 Sperrgrund „M“ (Mengenabweichung</w:t>
      </w:r>
      <w:r>
        <w:rPr>
          <w:color w:val="auto"/>
          <w:sz w:val="22"/>
          <w:szCs w:val="22"/>
        </w:rPr>
        <w:t xml:space="preserve">) </w:t>
      </w:r>
    </w:p>
    <w:p w14:paraId="4E386EDA" w14:textId="77777777" w:rsidR="00A9152F" w:rsidRDefault="00A9152F" w:rsidP="00A9152F">
      <w:pPr>
        <w:pStyle w:val="Default"/>
        <w:rPr>
          <w:color w:val="auto"/>
          <w:sz w:val="22"/>
          <w:szCs w:val="22"/>
        </w:rPr>
      </w:pPr>
      <w:r>
        <w:rPr>
          <w:color w:val="auto"/>
          <w:sz w:val="22"/>
          <w:szCs w:val="22"/>
        </w:rPr>
        <w:t>Liegt eine Rechnung vor und wurde in der zuständigen OE für die Lieferung / Leistung noch kein WE gebucht oder ist die gebuchte Menge geringer als die in Rechnung gestellte Menge, sperrt das SAP-System diese Rechnung zur Zahlung aufgrund von Mengenabweichungen. Beschäftigte von RW-K ha-</w:t>
      </w:r>
      <w:proofErr w:type="spellStart"/>
      <w:r>
        <w:rPr>
          <w:color w:val="auto"/>
          <w:sz w:val="22"/>
          <w:szCs w:val="22"/>
        </w:rPr>
        <w:t>ben</w:t>
      </w:r>
      <w:proofErr w:type="spellEnd"/>
      <w:r>
        <w:rPr>
          <w:color w:val="auto"/>
          <w:sz w:val="22"/>
          <w:szCs w:val="22"/>
        </w:rPr>
        <w:t xml:space="preserve"> die Empfänger der Lieferung / Leistung durch Zusendung des Rechnungslinks per Workflow </w:t>
      </w:r>
      <w:proofErr w:type="spellStart"/>
      <w:r>
        <w:rPr>
          <w:color w:val="auto"/>
          <w:sz w:val="22"/>
          <w:szCs w:val="22"/>
        </w:rPr>
        <w:t>aufzu</w:t>
      </w:r>
      <w:proofErr w:type="spellEnd"/>
      <w:r>
        <w:rPr>
          <w:color w:val="auto"/>
          <w:sz w:val="22"/>
          <w:szCs w:val="22"/>
        </w:rPr>
        <w:t xml:space="preserve">-fordern, den WE schnellstmöglich zu buchen bzw. die oben genannten Abweichungen zu klären. Um Skontoverluste zu vermeiden, ist eine zügige Bearbeitung dringend erforderlich. Berechtigte Gründe, die eine WE-Buchung nicht zulassen, sind z. B. noch keine Lieferung / Leistung erhalten, </w:t>
      </w:r>
      <w:proofErr w:type="spellStart"/>
      <w:r>
        <w:rPr>
          <w:color w:val="auto"/>
          <w:sz w:val="22"/>
          <w:szCs w:val="22"/>
        </w:rPr>
        <w:t>Qualitätsman</w:t>
      </w:r>
      <w:proofErr w:type="spellEnd"/>
      <w:r>
        <w:rPr>
          <w:color w:val="auto"/>
          <w:sz w:val="22"/>
          <w:szCs w:val="22"/>
        </w:rPr>
        <w:t xml:space="preserve">-gel, nicht bestelltes Material, falsche Menge. Der Empfänger hat im Workflow den zutreffenden Grund im Kommentarfeld des Vorgangs zu vermerken und den Vorgang an RW-K zurückzusenden. </w:t>
      </w:r>
      <w:proofErr w:type="spellStart"/>
      <w:r>
        <w:rPr>
          <w:color w:val="auto"/>
          <w:sz w:val="22"/>
          <w:szCs w:val="22"/>
        </w:rPr>
        <w:t>Gegebe-nenfalls</w:t>
      </w:r>
      <w:proofErr w:type="spellEnd"/>
      <w:r>
        <w:rPr>
          <w:color w:val="auto"/>
          <w:sz w:val="22"/>
          <w:szCs w:val="22"/>
        </w:rPr>
        <w:t xml:space="preserve"> hat RW-K den Vorgang an EK-L zur Bearbeitung weiterzugeben. </w:t>
      </w:r>
    </w:p>
    <w:p w14:paraId="6601794F" w14:textId="77777777" w:rsidR="00A9152F" w:rsidRDefault="00A9152F" w:rsidP="00A9152F">
      <w:pPr>
        <w:pStyle w:val="Default"/>
        <w:rPr>
          <w:color w:val="auto"/>
          <w:sz w:val="22"/>
          <w:szCs w:val="22"/>
        </w:rPr>
      </w:pPr>
      <w:r w:rsidRPr="003C0A63">
        <w:rPr>
          <w:b/>
          <w:bCs/>
          <w:color w:val="auto"/>
          <w:sz w:val="22"/>
          <w:szCs w:val="22"/>
        </w:rPr>
        <w:t>2.3.2 Sperrgrund „P“ (Preisabweichung</w:t>
      </w:r>
      <w:r>
        <w:rPr>
          <w:color w:val="auto"/>
          <w:sz w:val="22"/>
          <w:szCs w:val="22"/>
        </w:rPr>
        <w:t xml:space="preserve">) </w:t>
      </w:r>
    </w:p>
    <w:p w14:paraId="6197BCEA" w14:textId="77777777" w:rsidR="00A9152F" w:rsidRDefault="00A9152F" w:rsidP="00A9152F">
      <w:pPr>
        <w:pStyle w:val="Default"/>
        <w:rPr>
          <w:color w:val="auto"/>
          <w:sz w:val="22"/>
          <w:szCs w:val="22"/>
        </w:rPr>
      </w:pPr>
      <w:r>
        <w:rPr>
          <w:color w:val="auto"/>
          <w:sz w:val="22"/>
          <w:szCs w:val="22"/>
        </w:rPr>
        <w:t xml:space="preserve">Sind die Preise in der Rechnung gegenüber den Preisvorgaben in der Bestellung höher, sperrt das SAP-System die Rechnung zur Zahlung mit dem Grund „Preisabweichung“. </w:t>
      </w:r>
    </w:p>
    <w:p w14:paraId="04E3761E" w14:textId="5749FBEA" w:rsidR="00A9152F" w:rsidRDefault="00A9152F" w:rsidP="00873D8D">
      <w:pPr>
        <w:pStyle w:val="Default"/>
        <w:rPr>
          <w:color w:val="auto"/>
          <w:sz w:val="18"/>
          <w:szCs w:val="18"/>
        </w:rPr>
      </w:pPr>
      <w:r>
        <w:rPr>
          <w:color w:val="auto"/>
          <w:sz w:val="22"/>
          <w:szCs w:val="22"/>
        </w:rPr>
        <w:t xml:space="preserve">Handelt es sich um eine Preisabweichung von weniger als </w:t>
      </w:r>
      <w:r>
        <w:rPr>
          <w:b/>
          <w:bCs/>
          <w:color w:val="auto"/>
          <w:sz w:val="22"/>
          <w:szCs w:val="22"/>
        </w:rPr>
        <w:t xml:space="preserve">25,00 € (netto) </w:t>
      </w:r>
      <w:r>
        <w:rPr>
          <w:color w:val="auto"/>
          <w:sz w:val="22"/>
          <w:szCs w:val="22"/>
        </w:rPr>
        <w:t xml:space="preserve">ist der Zahlbetrag vom zu-ständigen Einkäufer nicht zu berichtigen. Im Zweifel der Angemessenheit / Verhältnismäßigkeit oder bei einer Preisabweichung höher als 25,00 € (netto) hat der zuständige Beschäftigte von RW-K den Vorgang per Workflow direkt an den zuständigen Einkäufer zu senden. </w:t>
      </w:r>
    </w:p>
    <w:p w14:paraId="2537068F" w14:textId="77777777" w:rsidR="00A9152F" w:rsidRDefault="00A9152F" w:rsidP="00A9152F">
      <w:pPr>
        <w:pStyle w:val="Default"/>
        <w:rPr>
          <w:color w:val="auto"/>
        </w:rPr>
      </w:pPr>
    </w:p>
    <w:p w14:paraId="4B03757D" w14:textId="77777777" w:rsidR="00A9152F" w:rsidRDefault="00A9152F" w:rsidP="00A9152F">
      <w:pPr>
        <w:pStyle w:val="Default"/>
        <w:pageBreakBefore/>
        <w:rPr>
          <w:color w:val="auto"/>
          <w:sz w:val="22"/>
          <w:szCs w:val="22"/>
        </w:rPr>
      </w:pPr>
      <w:r>
        <w:rPr>
          <w:color w:val="auto"/>
          <w:sz w:val="22"/>
          <w:szCs w:val="22"/>
        </w:rPr>
        <w:lastRenderedPageBreak/>
        <w:t xml:space="preserve">Dieser hat die Rechnungsangaben zu kontrollieren und zu entscheiden, ob die Preisabweichung </w:t>
      </w:r>
      <w:proofErr w:type="spellStart"/>
      <w:r>
        <w:rPr>
          <w:color w:val="auto"/>
          <w:sz w:val="22"/>
          <w:szCs w:val="22"/>
        </w:rPr>
        <w:t>be-rechtigt</w:t>
      </w:r>
      <w:proofErr w:type="spellEnd"/>
      <w:r>
        <w:rPr>
          <w:color w:val="auto"/>
          <w:sz w:val="22"/>
          <w:szCs w:val="22"/>
        </w:rPr>
        <w:t xml:space="preserve"> oder unberechtigt ist. </w:t>
      </w:r>
      <w:proofErr w:type="gramStart"/>
      <w:r>
        <w:rPr>
          <w:color w:val="auto"/>
          <w:sz w:val="22"/>
          <w:szCs w:val="22"/>
        </w:rPr>
        <w:t>Bei einer berechtigten Preisabweichung,</w:t>
      </w:r>
      <w:proofErr w:type="gramEnd"/>
      <w:r>
        <w:rPr>
          <w:color w:val="auto"/>
          <w:sz w:val="22"/>
          <w:szCs w:val="22"/>
        </w:rPr>
        <w:t xml:space="preserve"> sind die Preise in der </w:t>
      </w:r>
      <w:proofErr w:type="spellStart"/>
      <w:r>
        <w:rPr>
          <w:color w:val="auto"/>
          <w:sz w:val="22"/>
          <w:szCs w:val="22"/>
        </w:rPr>
        <w:t>Bestel-lung</w:t>
      </w:r>
      <w:proofErr w:type="spellEnd"/>
      <w:r>
        <w:rPr>
          <w:color w:val="auto"/>
          <w:sz w:val="22"/>
          <w:szCs w:val="22"/>
        </w:rPr>
        <w:t xml:space="preserve"> zu ändern und dies RW-K über das Kommentarfeld im Workflow mitzuteilen. </w:t>
      </w:r>
    </w:p>
    <w:p w14:paraId="5EBF1892" w14:textId="77777777" w:rsidR="00A9152F" w:rsidRDefault="00A9152F" w:rsidP="00A9152F">
      <w:pPr>
        <w:pStyle w:val="Default"/>
        <w:rPr>
          <w:color w:val="auto"/>
          <w:sz w:val="22"/>
          <w:szCs w:val="22"/>
        </w:rPr>
      </w:pPr>
      <w:r>
        <w:rPr>
          <w:color w:val="auto"/>
          <w:sz w:val="22"/>
          <w:szCs w:val="22"/>
        </w:rPr>
        <w:t>Liegt eine unberechtigte Preisberechnung durch den Lieferanten / Leistungserbringer vor, ist eine Gut-schrift anzufordern bzw. eine Kürzung oder Stornierung zu veranlassen. Die Preise sind über das Kom-</w:t>
      </w:r>
      <w:proofErr w:type="spellStart"/>
      <w:r>
        <w:rPr>
          <w:color w:val="auto"/>
          <w:sz w:val="22"/>
          <w:szCs w:val="22"/>
        </w:rPr>
        <w:t>mentarfeld</w:t>
      </w:r>
      <w:proofErr w:type="spellEnd"/>
      <w:r>
        <w:rPr>
          <w:color w:val="auto"/>
          <w:sz w:val="22"/>
          <w:szCs w:val="22"/>
        </w:rPr>
        <w:t xml:space="preserve"> in den entsprechenden Positionen zu kürzen. Der Zahlbetrag, einschließlich </w:t>
      </w:r>
      <w:proofErr w:type="spellStart"/>
      <w:r>
        <w:rPr>
          <w:color w:val="auto"/>
          <w:sz w:val="22"/>
          <w:szCs w:val="22"/>
        </w:rPr>
        <w:t>USt</w:t>
      </w:r>
      <w:proofErr w:type="spellEnd"/>
      <w:r>
        <w:rPr>
          <w:color w:val="auto"/>
          <w:sz w:val="22"/>
          <w:szCs w:val="22"/>
        </w:rPr>
        <w:t xml:space="preserve"> ist neu zu berechnen. </w:t>
      </w:r>
    </w:p>
    <w:p w14:paraId="641E82E9" w14:textId="77777777" w:rsidR="00A9152F" w:rsidRDefault="00A9152F" w:rsidP="00A9152F">
      <w:pPr>
        <w:pStyle w:val="Default"/>
        <w:rPr>
          <w:color w:val="auto"/>
          <w:sz w:val="22"/>
          <w:szCs w:val="22"/>
        </w:rPr>
      </w:pPr>
      <w:r>
        <w:rPr>
          <w:color w:val="auto"/>
          <w:sz w:val="22"/>
          <w:szCs w:val="22"/>
        </w:rPr>
        <w:t xml:space="preserve">Die entsprechenden Änderungen sind durch den zuständigen Einkäufer zur Korrekturbuchung an RW-K per Workflow zu senden. </w:t>
      </w:r>
    </w:p>
    <w:p w14:paraId="019117BD" w14:textId="77777777" w:rsidR="00A9152F" w:rsidRDefault="00A9152F" w:rsidP="00A9152F">
      <w:pPr>
        <w:pStyle w:val="Default"/>
        <w:rPr>
          <w:color w:val="auto"/>
          <w:sz w:val="22"/>
          <w:szCs w:val="22"/>
        </w:rPr>
      </w:pPr>
      <w:r>
        <w:rPr>
          <w:color w:val="auto"/>
          <w:sz w:val="22"/>
          <w:szCs w:val="22"/>
        </w:rPr>
        <w:t xml:space="preserve">Rechnungen können aufgrund von zusätzlichen Kosten wie Fracht-, Verpackungs-, Versandkosten, Zoll oder Versicherungen maschinell zur Zahlung gesperrt werden. RW-K hat anhand der in der Bestellung hinterlegten Lieferkonditionen zu kontrollieren, ob diese Kosten vertraglich vereinbart wurden. </w:t>
      </w:r>
    </w:p>
    <w:p w14:paraId="36486123" w14:textId="77777777" w:rsidR="00A9152F" w:rsidRDefault="00A9152F" w:rsidP="00A9152F">
      <w:pPr>
        <w:pStyle w:val="Default"/>
        <w:rPr>
          <w:color w:val="auto"/>
          <w:sz w:val="22"/>
          <w:szCs w:val="22"/>
        </w:rPr>
      </w:pPr>
      <w:r>
        <w:rPr>
          <w:color w:val="auto"/>
          <w:sz w:val="22"/>
          <w:szCs w:val="22"/>
        </w:rPr>
        <w:t xml:space="preserve">Sind die Kosten berechtigt und ist dieser Betrag kleiner </w:t>
      </w:r>
      <w:r>
        <w:rPr>
          <w:b/>
          <w:bCs/>
          <w:color w:val="auto"/>
          <w:sz w:val="22"/>
          <w:szCs w:val="22"/>
        </w:rPr>
        <w:t xml:space="preserve">100,00 €, </w:t>
      </w:r>
      <w:r>
        <w:rPr>
          <w:color w:val="auto"/>
          <w:sz w:val="22"/>
          <w:szCs w:val="22"/>
        </w:rPr>
        <w:t xml:space="preserve">hat der zuständige Beschäftigte von RW-K diese Rechnung zur Zahlung freizugeben. </w:t>
      </w:r>
    </w:p>
    <w:p w14:paraId="11C34D64" w14:textId="77777777" w:rsidR="00A9152F" w:rsidRDefault="00A9152F" w:rsidP="00A9152F">
      <w:pPr>
        <w:pStyle w:val="Default"/>
        <w:rPr>
          <w:color w:val="auto"/>
          <w:sz w:val="22"/>
          <w:szCs w:val="22"/>
        </w:rPr>
      </w:pPr>
      <w:r>
        <w:rPr>
          <w:color w:val="auto"/>
          <w:sz w:val="22"/>
          <w:szCs w:val="22"/>
        </w:rPr>
        <w:t>Bei unberechtigter Berechnung oder einem Betrag höher 100,00 € sowie bei Zweifel der Angemessen-</w:t>
      </w:r>
      <w:proofErr w:type="spellStart"/>
      <w:r>
        <w:rPr>
          <w:color w:val="auto"/>
          <w:sz w:val="22"/>
          <w:szCs w:val="22"/>
        </w:rPr>
        <w:t>heit</w:t>
      </w:r>
      <w:proofErr w:type="spellEnd"/>
      <w:r>
        <w:rPr>
          <w:color w:val="auto"/>
          <w:sz w:val="22"/>
          <w:szCs w:val="22"/>
        </w:rPr>
        <w:t xml:space="preserve"> des Betrages ist der Vorgang an den zuständigen Einkäufer zu senden. </w:t>
      </w:r>
    </w:p>
    <w:p w14:paraId="0C7CB3D2" w14:textId="77777777" w:rsidR="00A9152F" w:rsidRDefault="00A9152F" w:rsidP="00A9152F">
      <w:pPr>
        <w:pStyle w:val="Default"/>
        <w:rPr>
          <w:color w:val="auto"/>
          <w:sz w:val="22"/>
          <w:szCs w:val="22"/>
        </w:rPr>
      </w:pPr>
      <w:r>
        <w:rPr>
          <w:color w:val="auto"/>
          <w:sz w:val="22"/>
          <w:szCs w:val="22"/>
        </w:rPr>
        <w:t xml:space="preserve">Der zuständigen Einkäufer hat im Kommentarfeld mit Hilfe vorgegebener Textbausteine zu vermerken, ob die Berechnung berechtigt oder unberechtigt ist und den Workflow anschließend an RW-K zurück-zusenden. </w:t>
      </w:r>
    </w:p>
    <w:p w14:paraId="270B4580" w14:textId="77777777" w:rsidR="00A9152F" w:rsidRPr="003C0A63" w:rsidRDefault="00A9152F" w:rsidP="00A9152F">
      <w:pPr>
        <w:pStyle w:val="Default"/>
        <w:rPr>
          <w:b/>
          <w:bCs/>
          <w:color w:val="auto"/>
          <w:sz w:val="22"/>
          <w:szCs w:val="22"/>
        </w:rPr>
      </w:pPr>
      <w:r w:rsidRPr="003C0A63">
        <w:rPr>
          <w:b/>
          <w:bCs/>
          <w:color w:val="auto"/>
          <w:sz w:val="22"/>
          <w:szCs w:val="22"/>
        </w:rPr>
        <w:t xml:space="preserve">2.3.3 Sperrgrund „T“ (Terminabweichung) </w:t>
      </w:r>
    </w:p>
    <w:p w14:paraId="7675FA8A" w14:textId="77777777" w:rsidR="00A9152F" w:rsidRDefault="00A9152F" w:rsidP="00A9152F">
      <w:pPr>
        <w:pStyle w:val="Default"/>
        <w:rPr>
          <w:color w:val="auto"/>
          <w:sz w:val="22"/>
          <w:szCs w:val="22"/>
        </w:rPr>
      </w:pPr>
      <w:r>
        <w:rPr>
          <w:color w:val="auto"/>
          <w:sz w:val="22"/>
          <w:szCs w:val="22"/>
        </w:rPr>
        <w:t>In der Bestellung ist ein bestimmter Liefer- / Leistungstermin vertraglich vereinbart. Erfolgt die Liefe-</w:t>
      </w:r>
      <w:proofErr w:type="spellStart"/>
      <w:r>
        <w:rPr>
          <w:color w:val="auto"/>
          <w:sz w:val="22"/>
          <w:szCs w:val="22"/>
        </w:rPr>
        <w:t>rung</w:t>
      </w:r>
      <w:proofErr w:type="spellEnd"/>
      <w:r>
        <w:rPr>
          <w:color w:val="auto"/>
          <w:sz w:val="22"/>
          <w:szCs w:val="22"/>
        </w:rPr>
        <w:t xml:space="preserve"> / Leistung und die Rechnungslegung vor diesem vereinbarten Termin wird die Rechnung durch das SAP-System mit dem Grund „Terminabweichung“ gesperrt. </w:t>
      </w:r>
    </w:p>
    <w:p w14:paraId="2719856F" w14:textId="77777777" w:rsidR="00A9152F" w:rsidRDefault="00A9152F" w:rsidP="00A9152F">
      <w:pPr>
        <w:pStyle w:val="Default"/>
        <w:rPr>
          <w:color w:val="auto"/>
          <w:sz w:val="22"/>
          <w:szCs w:val="22"/>
        </w:rPr>
      </w:pPr>
      <w:r>
        <w:rPr>
          <w:color w:val="auto"/>
          <w:sz w:val="22"/>
          <w:szCs w:val="22"/>
        </w:rPr>
        <w:t xml:space="preserve">Dementsprechend ist die Rechnung zur Zahlung freizugeben oder zu stornieren. </w:t>
      </w:r>
    </w:p>
    <w:p w14:paraId="1920AC33" w14:textId="77777777" w:rsidR="00A9152F" w:rsidRPr="003C0A63" w:rsidRDefault="00A9152F" w:rsidP="00A9152F">
      <w:pPr>
        <w:pStyle w:val="Default"/>
        <w:rPr>
          <w:b/>
          <w:bCs/>
          <w:color w:val="auto"/>
          <w:sz w:val="22"/>
          <w:szCs w:val="22"/>
        </w:rPr>
      </w:pPr>
      <w:r w:rsidRPr="003C0A63">
        <w:rPr>
          <w:b/>
          <w:bCs/>
          <w:color w:val="auto"/>
          <w:sz w:val="22"/>
          <w:szCs w:val="22"/>
        </w:rPr>
        <w:t xml:space="preserve">2.4 Grundsätzliches </w:t>
      </w:r>
    </w:p>
    <w:p w14:paraId="157ACED6" w14:textId="77777777" w:rsidR="00A9152F" w:rsidRDefault="00A9152F" w:rsidP="00A9152F">
      <w:pPr>
        <w:pStyle w:val="Default"/>
        <w:rPr>
          <w:color w:val="auto"/>
          <w:sz w:val="22"/>
          <w:szCs w:val="22"/>
        </w:rPr>
      </w:pPr>
      <w:r>
        <w:rPr>
          <w:color w:val="auto"/>
          <w:sz w:val="22"/>
          <w:szCs w:val="22"/>
        </w:rPr>
        <w:t>Führen mehrere Gründe zur Zahlungssperre ist die Rechnung erst dann durch den zuständigen Be-</w:t>
      </w:r>
      <w:proofErr w:type="spellStart"/>
      <w:r>
        <w:rPr>
          <w:color w:val="auto"/>
          <w:sz w:val="22"/>
          <w:szCs w:val="22"/>
        </w:rPr>
        <w:t>schäftigten</w:t>
      </w:r>
      <w:proofErr w:type="spellEnd"/>
      <w:r>
        <w:rPr>
          <w:color w:val="auto"/>
          <w:sz w:val="22"/>
          <w:szCs w:val="22"/>
        </w:rPr>
        <w:t xml:space="preserve"> von RW-K zur Zahlung freizugeben, wenn alle Gründe aufgehoben sind bzw. die Rechnung durch EK-L zur Zahlung freigegebenen worden ist. </w:t>
      </w:r>
    </w:p>
    <w:p w14:paraId="5A8E3434" w14:textId="45C519C1" w:rsidR="00A9152F" w:rsidRDefault="00A9152F" w:rsidP="00A9152F">
      <w:pPr>
        <w:pStyle w:val="Default"/>
        <w:rPr>
          <w:color w:val="auto"/>
          <w:sz w:val="18"/>
          <w:szCs w:val="18"/>
        </w:rPr>
      </w:pPr>
      <w:r>
        <w:rPr>
          <w:color w:val="auto"/>
          <w:sz w:val="22"/>
          <w:szCs w:val="22"/>
        </w:rPr>
        <w:t xml:space="preserve">Die Befugnis für Rechnungskorrekturen und damit für die sachliche und rechnerische Richtigkeit der Rechnung liegt beim zuständigen Einkäufer. </w:t>
      </w:r>
    </w:p>
    <w:p w14:paraId="1C7589A2" w14:textId="77777777" w:rsidR="00A9152F" w:rsidRDefault="00A9152F" w:rsidP="00A9152F">
      <w:pPr>
        <w:pStyle w:val="Default"/>
        <w:rPr>
          <w:color w:val="auto"/>
        </w:rPr>
      </w:pPr>
    </w:p>
    <w:p w14:paraId="642DBE0D" w14:textId="77777777" w:rsidR="00A9152F" w:rsidRDefault="00A9152F" w:rsidP="00A9152F">
      <w:pPr>
        <w:pStyle w:val="Default"/>
        <w:pageBreakBefore/>
        <w:rPr>
          <w:color w:val="auto"/>
          <w:sz w:val="22"/>
          <w:szCs w:val="22"/>
        </w:rPr>
      </w:pPr>
      <w:r>
        <w:rPr>
          <w:color w:val="auto"/>
          <w:sz w:val="22"/>
          <w:szCs w:val="22"/>
        </w:rPr>
        <w:lastRenderedPageBreak/>
        <w:t xml:space="preserve">Können Zahlungsbedingungen und hierbei insbesondere vereinbarte Skontobedingungen nicht </w:t>
      </w:r>
      <w:proofErr w:type="spellStart"/>
      <w:r>
        <w:rPr>
          <w:color w:val="auto"/>
          <w:sz w:val="22"/>
          <w:szCs w:val="22"/>
        </w:rPr>
        <w:t>einge</w:t>
      </w:r>
      <w:proofErr w:type="spellEnd"/>
      <w:r>
        <w:rPr>
          <w:color w:val="auto"/>
          <w:sz w:val="22"/>
          <w:szCs w:val="22"/>
        </w:rPr>
        <w:t xml:space="preserve">-halten werden, hat der zuständige Einkäufer darüber zu entscheiden, welche neue Zahlungsbedingung anzuwenden ist. </w:t>
      </w:r>
    </w:p>
    <w:p w14:paraId="49E0ED63" w14:textId="77777777" w:rsidR="00A9152F" w:rsidRPr="003C0A63" w:rsidRDefault="00A9152F" w:rsidP="00A9152F">
      <w:pPr>
        <w:pStyle w:val="Default"/>
        <w:rPr>
          <w:b/>
          <w:bCs/>
          <w:color w:val="auto"/>
          <w:sz w:val="22"/>
          <w:szCs w:val="22"/>
        </w:rPr>
      </w:pPr>
      <w:r w:rsidRPr="003C0A63">
        <w:rPr>
          <w:b/>
          <w:bCs/>
          <w:color w:val="auto"/>
          <w:sz w:val="22"/>
          <w:szCs w:val="22"/>
        </w:rPr>
        <w:t xml:space="preserve">2.5 Zahlungsfreigabe </w:t>
      </w:r>
    </w:p>
    <w:p w14:paraId="54FFC1AF" w14:textId="77777777" w:rsidR="00A9152F" w:rsidRDefault="00A9152F" w:rsidP="00A9152F">
      <w:pPr>
        <w:pStyle w:val="Default"/>
        <w:rPr>
          <w:color w:val="auto"/>
          <w:sz w:val="22"/>
          <w:szCs w:val="22"/>
        </w:rPr>
      </w:pPr>
      <w:r>
        <w:rPr>
          <w:color w:val="auto"/>
          <w:sz w:val="22"/>
          <w:szCs w:val="22"/>
        </w:rPr>
        <w:t xml:space="preserve">Für alle Rechnungen, die bei der Rechnungsbuchung durch das SAP-System gesperrt wurden, haben die zuständigen Beschäftigten von RW-K die Klärung der Sperrgründe zu veranlassen. Sie haben sicher-zustellen, dass die Begründungen für die Zahlungsfreigabe vorliegen und die daraus resultierenden Korrekturbuchungen ordnungsgemäß ausgeführt wurden. Für diese Rechnungen hat eine manuelle Zahlungsfreigabe durch zuständige Beschäftigte von RW-K/R zu erfolgen. </w:t>
      </w:r>
    </w:p>
    <w:p w14:paraId="5400911B" w14:textId="77777777" w:rsidR="003714FA" w:rsidRDefault="003714FA"/>
    <w:sectPr w:rsidR="003714F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208CA"/>
    <w:multiLevelType w:val="multilevel"/>
    <w:tmpl w:val="667E5BCE"/>
    <w:styleLink w:val="bwAufzhlung"/>
    <w:lvl w:ilvl="0">
      <w:start w:val="1"/>
      <w:numFmt w:val="bullet"/>
      <w:pStyle w:val="bwAufzhlung1"/>
      <w:lvlText w:val=""/>
      <w:lvlJc w:val="left"/>
      <w:pPr>
        <w:ind w:left="340" w:hanging="340"/>
      </w:pPr>
      <w:rPr>
        <w:rFonts w:ascii="Symbol" w:hAnsi="Symbol" w:hint="default"/>
        <w:color w:val="0072B8" w:themeColor="accent1"/>
      </w:rPr>
    </w:lvl>
    <w:lvl w:ilvl="1">
      <w:start w:val="1"/>
      <w:numFmt w:val="none"/>
      <w:lvlRestart w:val="0"/>
      <w:pStyle w:val="bwAufzhlung2"/>
      <w:lvlText w:val="-"/>
      <w:lvlJc w:val="left"/>
      <w:pPr>
        <w:ind w:left="680" w:hanging="340"/>
      </w:pPr>
      <w:rPr>
        <w:rFonts w:hint="default"/>
      </w:rPr>
    </w:lvl>
    <w:lvl w:ilvl="2">
      <w:start w:val="1"/>
      <w:numFmt w:val="none"/>
      <w:lvlRestart w:val="0"/>
      <w:pStyle w:val="bwAufzhlung3"/>
      <w:lvlText w:val="-"/>
      <w:lvlJc w:val="left"/>
      <w:pPr>
        <w:ind w:left="1021" w:hanging="341"/>
      </w:pPr>
      <w:rPr>
        <w:rFonts w:hint="default"/>
      </w:rPr>
    </w:lvl>
    <w:lvl w:ilvl="3">
      <w:start w:val="1"/>
      <w:numFmt w:val="none"/>
      <w:lvlRestart w:val="0"/>
      <w:lvlText w:val="-"/>
      <w:lvlJc w:val="left"/>
      <w:pPr>
        <w:ind w:left="1021" w:hanging="341"/>
      </w:pPr>
      <w:rPr>
        <w:rFonts w:hint="default"/>
      </w:rPr>
    </w:lvl>
    <w:lvl w:ilvl="4">
      <w:start w:val="1"/>
      <w:numFmt w:val="none"/>
      <w:lvlRestart w:val="0"/>
      <w:lvlText w:val="-"/>
      <w:lvlJc w:val="left"/>
      <w:pPr>
        <w:ind w:left="1021" w:hanging="341"/>
      </w:pPr>
      <w:rPr>
        <w:rFonts w:hint="default"/>
      </w:rPr>
    </w:lvl>
    <w:lvl w:ilvl="5">
      <w:start w:val="1"/>
      <w:numFmt w:val="none"/>
      <w:lvlRestart w:val="0"/>
      <w:lvlText w:val="-"/>
      <w:lvlJc w:val="left"/>
      <w:pPr>
        <w:ind w:left="1021" w:hanging="341"/>
      </w:pPr>
      <w:rPr>
        <w:rFonts w:hint="default"/>
      </w:rPr>
    </w:lvl>
    <w:lvl w:ilvl="6">
      <w:start w:val="1"/>
      <w:numFmt w:val="none"/>
      <w:lvlRestart w:val="0"/>
      <w:lvlText w:val="-"/>
      <w:lvlJc w:val="left"/>
      <w:pPr>
        <w:ind w:left="1021" w:hanging="341"/>
      </w:pPr>
      <w:rPr>
        <w:rFonts w:hint="default"/>
      </w:rPr>
    </w:lvl>
    <w:lvl w:ilvl="7">
      <w:start w:val="1"/>
      <w:numFmt w:val="none"/>
      <w:lvlRestart w:val="0"/>
      <w:lvlText w:val="-"/>
      <w:lvlJc w:val="left"/>
      <w:pPr>
        <w:ind w:left="1021" w:hanging="341"/>
      </w:pPr>
      <w:rPr>
        <w:rFonts w:hint="default"/>
      </w:rPr>
    </w:lvl>
    <w:lvl w:ilvl="8">
      <w:start w:val="1"/>
      <w:numFmt w:val="none"/>
      <w:lvlRestart w:val="0"/>
      <w:lvlText w:val="-"/>
      <w:lvlJc w:val="left"/>
      <w:pPr>
        <w:ind w:left="1021" w:hanging="341"/>
      </w:pPr>
      <w:rPr>
        <w:rFonts w:hint="default"/>
      </w:rPr>
    </w:lvl>
  </w:abstractNum>
  <w:abstractNum w:abstractNumId="1" w15:restartNumberingAfterBreak="0">
    <w:nsid w:val="635B786D"/>
    <w:multiLevelType w:val="multilevel"/>
    <w:tmpl w:val="83C0C8F8"/>
    <w:styleLink w:val="bwNummerierung"/>
    <w:lvl w:ilvl="0">
      <w:start w:val="1"/>
      <w:numFmt w:val="none"/>
      <w:pStyle w:val="bwStandardVorNumAltV"/>
      <w:suff w:val="nothing"/>
      <w:lvlText w:val=""/>
      <w:lvlJc w:val="left"/>
      <w:pPr>
        <w:ind w:left="0" w:firstLine="0"/>
      </w:pPr>
      <w:rPr>
        <w:rFonts w:hint="default"/>
      </w:rPr>
    </w:lvl>
    <w:lvl w:ilvl="1">
      <w:start w:val="1"/>
      <w:numFmt w:val="decimal"/>
      <w:pStyle w:val="bwNummer1"/>
      <w:lvlText w:val="%2."/>
      <w:lvlJc w:val="left"/>
      <w:pPr>
        <w:ind w:left="340" w:hanging="340"/>
      </w:pPr>
      <w:rPr>
        <w:rFonts w:hint="default"/>
      </w:rPr>
    </w:lvl>
    <w:lvl w:ilvl="2">
      <w:start w:val="1"/>
      <w:numFmt w:val="decimal"/>
      <w:pStyle w:val="bwNummer2"/>
      <w:lvlText w:val="%2.%3"/>
      <w:lvlJc w:val="left"/>
      <w:pPr>
        <w:ind w:left="1021" w:hanging="681"/>
      </w:pPr>
      <w:rPr>
        <w:rFonts w:hint="default"/>
      </w:rPr>
    </w:lvl>
    <w:lvl w:ilvl="3">
      <w:start w:val="1"/>
      <w:numFmt w:val="decimal"/>
      <w:pStyle w:val="bwNummer3"/>
      <w:lvlText w:val="%2.%3.%4"/>
      <w:lvlJc w:val="left"/>
      <w:pPr>
        <w:ind w:left="1814" w:hanging="793"/>
      </w:pPr>
      <w:rPr>
        <w:rFonts w:hint="default"/>
      </w:rPr>
    </w:lvl>
    <w:lvl w:ilvl="4">
      <w:start w:val="1"/>
      <w:numFmt w:val="none"/>
      <w:lvlRestart w:val="0"/>
      <w:lvlText w:val=""/>
      <w:lvlJc w:val="left"/>
      <w:pPr>
        <w:ind w:left="1814" w:hanging="793"/>
      </w:pPr>
      <w:rPr>
        <w:rFonts w:hint="default"/>
      </w:rPr>
    </w:lvl>
    <w:lvl w:ilvl="5">
      <w:start w:val="1"/>
      <w:numFmt w:val="none"/>
      <w:lvlRestart w:val="0"/>
      <w:lvlText w:val=""/>
      <w:lvlJc w:val="left"/>
      <w:pPr>
        <w:ind w:left="1814" w:hanging="793"/>
      </w:pPr>
      <w:rPr>
        <w:rFonts w:hint="default"/>
      </w:rPr>
    </w:lvl>
    <w:lvl w:ilvl="6">
      <w:start w:val="1"/>
      <w:numFmt w:val="none"/>
      <w:lvlRestart w:val="0"/>
      <w:lvlText w:val=""/>
      <w:lvlJc w:val="left"/>
      <w:pPr>
        <w:ind w:left="1814" w:hanging="793"/>
      </w:pPr>
      <w:rPr>
        <w:rFonts w:hint="default"/>
      </w:rPr>
    </w:lvl>
    <w:lvl w:ilvl="7">
      <w:start w:val="1"/>
      <w:numFmt w:val="none"/>
      <w:lvlRestart w:val="0"/>
      <w:lvlText w:val=""/>
      <w:lvlJc w:val="left"/>
      <w:pPr>
        <w:ind w:left="1814" w:hanging="793"/>
      </w:pPr>
      <w:rPr>
        <w:rFonts w:hint="default"/>
      </w:rPr>
    </w:lvl>
    <w:lvl w:ilvl="8">
      <w:start w:val="1"/>
      <w:numFmt w:val="none"/>
      <w:lvlRestart w:val="0"/>
      <w:lvlText w:val=""/>
      <w:lvlJc w:val="left"/>
      <w:pPr>
        <w:ind w:left="1814" w:hanging="793"/>
      </w:pPr>
      <w:rPr>
        <w:rFonts w:hint="default"/>
      </w:rPr>
    </w:lvl>
  </w:abstractNum>
  <w:num w:numId="1" w16cid:durableId="914976072">
    <w:abstractNumId w:val="0"/>
  </w:num>
  <w:num w:numId="2" w16cid:durableId="689720267">
    <w:abstractNumId w:val="0"/>
  </w:num>
  <w:num w:numId="3" w16cid:durableId="1592002703">
    <w:abstractNumId w:val="0"/>
  </w:num>
  <w:num w:numId="4" w16cid:durableId="1021974631">
    <w:abstractNumId w:val="1"/>
  </w:num>
  <w:num w:numId="5" w16cid:durableId="1975282739">
    <w:abstractNumId w:val="1"/>
  </w:num>
  <w:num w:numId="6" w16cid:durableId="1924946842">
    <w:abstractNumId w:val="1"/>
  </w:num>
  <w:num w:numId="7" w16cid:durableId="1590576967">
    <w:abstractNumId w:val="1"/>
  </w:num>
  <w:num w:numId="8" w16cid:durableId="636644839">
    <w:abstractNumId w:val="0"/>
  </w:num>
  <w:num w:numId="9" w16cid:durableId="57245571">
    <w:abstractNumId w:val="1"/>
  </w:num>
  <w:num w:numId="10" w16cid:durableId="739255985">
    <w:abstractNumId w:val="0"/>
  </w:num>
  <w:num w:numId="11" w16cid:durableId="162165675">
    <w:abstractNumId w:val="0"/>
  </w:num>
  <w:num w:numId="12" w16cid:durableId="1479416908">
    <w:abstractNumId w:val="0"/>
  </w:num>
  <w:num w:numId="13" w16cid:durableId="1211695285">
    <w:abstractNumId w:val="1"/>
  </w:num>
  <w:num w:numId="14" w16cid:durableId="497186302">
    <w:abstractNumId w:val="1"/>
  </w:num>
  <w:num w:numId="15" w16cid:durableId="1665934483">
    <w:abstractNumId w:val="1"/>
  </w:num>
  <w:num w:numId="16" w16cid:durableId="2073036208">
    <w:abstractNumId w:val="1"/>
  </w:num>
  <w:num w:numId="17" w16cid:durableId="37365641">
    <w:abstractNumId w:val="0"/>
  </w:num>
  <w:num w:numId="18" w16cid:durableId="884945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8"/>
  <w:autoHyphenation/>
  <w:consecutiveHyphenLimit w:val="3"/>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52F"/>
    <w:rsid w:val="001773D2"/>
    <w:rsid w:val="002A1AE6"/>
    <w:rsid w:val="003714FA"/>
    <w:rsid w:val="003C0A63"/>
    <w:rsid w:val="0070283E"/>
    <w:rsid w:val="0074024B"/>
    <w:rsid w:val="00873D8D"/>
    <w:rsid w:val="00A915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E4E4D"/>
  <w15:chartTrackingRefBased/>
  <w15:docId w15:val="{2A03C3AD-228A-410D-B707-676AC5BDC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bw_Standard (Alt + S)"/>
    <w:qFormat/>
    <w:pPr>
      <w:spacing w:after="280" w:line="280" w:lineRule="atLeast"/>
    </w:pPr>
    <w:rPr>
      <w:rFonts w:cs="Times New Roman"/>
    </w:rPr>
  </w:style>
  <w:style w:type="paragraph" w:styleId="berschrift1">
    <w:name w:val="heading 1"/>
    <w:aliases w:val="bw_Überschrift1 (Alt + 1)"/>
    <w:next w:val="Standard"/>
    <w:link w:val="berschrift1Zchn"/>
    <w:uiPriority w:val="9"/>
    <w:qFormat/>
    <w:pPr>
      <w:keepNext/>
      <w:keepLines/>
      <w:spacing w:after="560" w:line="360" w:lineRule="atLeast"/>
      <w:outlineLvl w:val="0"/>
    </w:pPr>
    <w:rPr>
      <w:rFonts w:asciiTheme="majorHAnsi" w:eastAsiaTheme="majorEastAsia" w:hAnsiTheme="majorHAnsi" w:cstheme="majorBidi"/>
      <w:b/>
      <w:bCs/>
      <w:color w:val="0072B8" w:themeColor="accent1"/>
      <w:sz w:val="32"/>
      <w:szCs w:val="28"/>
    </w:rPr>
  </w:style>
  <w:style w:type="paragraph" w:styleId="berschrift2">
    <w:name w:val="heading 2"/>
    <w:aliases w:val="bw_Überschrift2 (Alt + 2)"/>
    <w:next w:val="Standard"/>
    <w:link w:val="berschrift2Zchn"/>
    <w:uiPriority w:val="9"/>
    <w:qFormat/>
    <w:pPr>
      <w:keepNext/>
      <w:keepLines/>
      <w:spacing w:after="140" w:line="280" w:lineRule="atLeast"/>
      <w:outlineLvl w:val="1"/>
    </w:pPr>
    <w:rPr>
      <w:rFonts w:asciiTheme="majorHAnsi" w:eastAsiaTheme="majorEastAsia" w:hAnsiTheme="majorHAnsi" w:cstheme="majorBidi"/>
      <w:b/>
      <w:bCs/>
      <w:color w:val="0072B8" w:themeColor="accent1"/>
      <w:sz w:val="26"/>
      <w:szCs w:val="26"/>
    </w:rPr>
  </w:style>
  <w:style w:type="paragraph" w:styleId="berschrift3">
    <w:name w:val="heading 3"/>
    <w:aliases w:val="bw_Überschrift3 (Alt + 3)"/>
    <w:next w:val="Standard"/>
    <w:link w:val="berschrift3Zchn"/>
    <w:uiPriority w:val="9"/>
    <w:qFormat/>
    <w:pPr>
      <w:keepNext/>
      <w:keepLines/>
      <w:spacing w:after="0" w:line="280" w:lineRule="atLeast"/>
      <w:outlineLvl w:val="2"/>
    </w:pPr>
    <w:rPr>
      <w:rFonts w:asciiTheme="majorHAnsi" w:eastAsiaTheme="majorEastAsia" w:hAnsiTheme="majorHAnsi" w:cstheme="majorBidi"/>
      <w:b/>
      <w:bCs/>
      <w:color w:val="0072B8" w:themeColor="accent1"/>
    </w:rPr>
  </w:style>
  <w:style w:type="paragraph" w:styleId="berschrift4">
    <w:name w:val="heading 4"/>
    <w:aliases w:val="bw_Überschrift4"/>
    <w:next w:val="Standard"/>
    <w:link w:val="berschrift4Zchn"/>
    <w:uiPriority w:val="9"/>
    <w:semiHidden/>
    <w:qFormat/>
    <w:pPr>
      <w:keepNext/>
      <w:keepLines/>
      <w:spacing w:after="0" w:line="280" w:lineRule="atLeast"/>
      <w:outlineLvl w:val="3"/>
    </w:pPr>
    <w:rPr>
      <w:rFonts w:asciiTheme="majorHAnsi" w:eastAsiaTheme="majorEastAsia" w:hAnsiTheme="majorHAnsi" w:cstheme="majorBidi"/>
      <w:b/>
      <w:iCs/>
      <w:color w:val="0072B8" w:themeColor="accent1"/>
    </w:rPr>
  </w:style>
  <w:style w:type="paragraph" w:styleId="berschrift5">
    <w:name w:val="heading 5"/>
    <w:aliases w:val="bw_Überschrift5"/>
    <w:next w:val="Standard"/>
    <w:link w:val="berschrift5Zchn"/>
    <w:uiPriority w:val="9"/>
    <w:semiHidden/>
    <w:qFormat/>
    <w:pPr>
      <w:keepNext/>
      <w:keepLines/>
      <w:spacing w:after="0" w:line="280" w:lineRule="atLeast"/>
      <w:outlineLvl w:val="4"/>
    </w:pPr>
    <w:rPr>
      <w:rFonts w:asciiTheme="majorHAnsi" w:hAnsiTheme="majorHAnsi" w:cs="Times New Roman"/>
      <w:b/>
      <w:color w:val="0072B8" w:themeColor="accent1"/>
    </w:rPr>
  </w:style>
  <w:style w:type="paragraph" w:styleId="berschrift6">
    <w:name w:val="heading 6"/>
    <w:aliases w:val="bw_Überschrift6"/>
    <w:next w:val="Standard"/>
    <w:link w:val="berschrift6Zchn"/>
    <w:uiPriority w:val="9"/>
    <w:semiHidden/>
    <w:qFormat/>
    <w:pPr>
      <w:keepNext/>
      <w:keepLines/>
      <w:spacing w:after="0" w:line="280" w:lineRule="atLeast"/>
      <w:outlineLvl w:val="5"/>
    </w:pPr>
    <w:rPr>
      <w:rFonts w:asciiTheme="majorHAnsi" w:eastAsiaTheme="majorEastAsia" w:hAnsiTheme="majorHAnsi" w:cstheme="majorBidi"/>
      <w:b/>
      <w:iCs/>
      <w:color w:val="0072B8" w:themeColor="accent1"/>
    </w:rPr>
  </w:style>
  <w:style w:type="paragraph" w:styleId="berschrift7">
    <w:name w:val="heading 7"/>
    <w:aliases w:val="bw_Überschrift7"/>
    <w:next w:val="Standard"/>
    <w:link w:val="berschrift7Zchn"/>
    <w:uiPriority w:val="9"/>
    <w:semiHidden/>
    <w:qFormat/>
    <w:pPr>
      <w:keepNext/>
      <w:keepLines/>
      <w:spacing w:after="0" w:line="280" w:lineRule="atLeast"/>
      <w:outlineLvl w:val="6"/>
    </w:pPr>
    <w:rPr>
      <w:rFonts w:asciiTheme="majorHAnsi" w:eastAsiaTheme="majorEastAsia" w:hAnsiTheme="majorHAnsi" w:cstheme="majorBidi"/>
      <w:b/>
      <w:iCs/>
      <w:color w:val="0072B8" w:themeColor="accent1"/>
    </w:rPr>
  </w:style>
  <w:style w:type="paragraph" w:styleId="berschrift8">
    <w:name w:val="heading 8"/>
    <w:aliases w:val="bw_Überschrift8"/>
    <w:next w:val="Standard"/>
    <w:link w:val="berschrift8Zchn"/>
    <w:uiPriority w:val="9"/>
    <w:semiHidden/>
    <w:qFormat/>
    <w:pPr>
      <w:keepNext/>
      <w:keepLines/>
      <w:spacing w:after="0" w:line="280" w:lineRule="atLeast"/>
      <w:outlineLvl w:val="7"/>
    </w:pPr>
    <w:rPr>
      <w:rFonts w:asciiTheme="majorHAnsi" w:eastAsiaTheme="majorEastAsia" w:hAnsiTheme="majorHAnsi" w:cstheme="majorBidi"/>
      <w:b/>
      <w:color w:val="0072B8" w:themeColor="accent1"/>
      <w:szCs w:val="20"/>
    </w:rPr>
  </w:style>
  <w:style w:type="paragraph" w:styleId="berschrift9">
    <w:name w:val="heading 9"/>
    <w:aliases w:val="bw_Überschrift9"/>
    <w:next w:val="Standard"/>
    <w:link w:val="berschrift9Zchn"/>
    <w:uiPriority w:val="9"/>
    <w:semiHidden/>
    <w:qFormat/>
    <w:pPr>
      <w:keepNext/>
      <w:keepLines/>
      <w:spacing w:after="0" w:line="280" w:lineRule="atLeast"/>
      <w:outlineLvl w:val="8"/>
    </w:pPr>
    <w:rPr>
      <w:rFonts w:asciiTheme="majorHAnsi" w:eastAsiaTheme="majorEastAsia" w:hAnsiTheme="majorHAnsi" w:cstheme="majorBidi"/>
      <w:b/>
      <w:iCs/>
      <w:color w:val="0072B8" w:themeColor="accent1"/>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semiHidden/>
    <w:qFormat/>
    <w:pPr>
      <w:spacing w:after="0" w:line="240" w:lineRule="auto"/>
    </w:pPr>
  </w:style>
  <w:style w:type="character" w:customStyle="1" w:styleId="berschrift9Zchn">
    <w:name w:val="Überschrift 9 Zchn"/>
    <w:aliases w:val="bw_Überschrift9 Zchn"/>
    <w:basedOn w:val="Absatz-Standardschriftart"/>
    <w:link w:val="berschrift9"/>
    <w:uiPriority w:val="9"/>
    <w:semiHidden/>
    <w:rPr>
      <w:rFonts w:asciiTheme="majorHAnsi" w:eastAsiaTheme="majorEastAsia" w:hAnsiTheme="majorHAnsi" w:cstheme="majorBidi"/>
      <w:b/>
      <w:iCs/>
      <w:color w:val="0072B8" w:themeColor="accent1"/>
      <w:szCs w:val="20"/>
    </w:rPr>
  </w:style>
  <w:style w:type="character" w:customStyle="1" w:styleId="berschrift8Zchn">
    <w:name w:val="Überschrift 8 Zchn"/>
    <w:aliases w:val="bw_Überschrift8 Zchn"/>
    <w:basedOn w:val="Absatz-Standardschriftart"/>
    <w:link w:val="berschrift8"/>
    <w:uiPriority w:val="9"/>
    <w:semiHidden/>
    <w:rPr>
      <w:rFonts w:asciiTheme="majorHAnsi" w:eastAsiaTheme="majorEastAsia" w:hAnsiTheme="majorHAnsi" w:cstheme="majorBidi"/>
      <w:b/>
      <w:color w:val="0072B8" w:themeColor="accent1"/>
      <w:szCs w:val="20"/>
    </w:rPr>
  </w:style>
  <w:style w:type="character" w:customStyle="1" w:styleId="berschrift7Zchn">
    <w:name w:val="Überschrift 7 Zchn"/>
    <w:aliases w:val="bw_Überschrift7 Zchn"/>
    <w:basedOn w:val="Absatz-Standardschriftart"/>
    <w:link w:val="berschrift7"/>
    <w:uiPriority w:val="9"/>
    <w:semiHidden/>
    <w:rPr>
      <w:rFonts w:asciiTheme="majorHAnsi" w:eastAsiaTheme="majorEastAsia" w:hAnsiTheme="majorHAnsi" w:cstheme="majorBidi"/>
      <w:b/>
      <w:iCs/>
      <w:color w:val="0072B8" w:themeColor="accent1"/>
    </w:rPr>
  </w:style>
  <w:style w:type="character" w:customStyle="1" w:styleId="berschrift6Zchn">
    <w:name w:val="Überschrift 6 Zchn"/>
    <w:aliases w:val="bw_Überschrift6 Zchn"/>
    <w:basedOn w:val="Absatz-Standardschriftart"/>
    <w:link w:val="berschrift6"/>
    <w:uiPriority w:val="9"/>
    <w:semiHidden/>
    <w:rPr>
      <w:rFonts w:asciiTheme="majorHAnsi" w:eastAsiaTheme="majorEastAsia" w:hAnsiTheme="majorHAnsi" w:cstheme="majorBidi"/>
      <w:b/>
      <w:iCs/>
      <w:color w:val="0072B8" w:themeColor="accent1"/>
    </w:rPr>
  </w:style>
  <w:style w:type="character" w:customStyle="1" w:styleId="berschrift5Zchn">
    <w:name w:val="Überschrift 5 Zchn"/>
    <w:aliases w:val="bw_Überschrift5 Zchn"/>
    <w:basedOn w:val="Absatz-Standardschriftart"/>
    <w:link w:val="berschrift5"/>
    <w:uiPriority w:val="9"/>
    <w:semiHidden/>
    <w:rPr>
      <w:rFonts w:asciiTheme="majorHAnsi" w:hAnsiTheme="majorHAnsi" w:cs="Times New Roman"/>
      <w:b/>
      <w:color w:val="0072B8" w:themeColor="accent1"/>
    </w:rPr>
  </w:style>
  <w:style w:type="character" w:customStyle="1" w:styleId="berschrift4Zchn">
    <w:name w:val="Überschrift 4 Zchn"/>
    <w:aliases w:val="bw_Überschrift4 Zchn"/>
    <w:basedOn w:val="Absatz-Standardschriftart"/>
    <w:link w:val="berschrift4"/>
    <w:uiPriority w:val="9"/>
    <w:semiHidden/>
    <w:rPr>
      <w:rFonts w:asciiTheme="majorHAnsi" w:eastAsiaTheme="majorEastAsia" w:hAnsiTheme="majorHAnsi" w:cstheme="majorBidi"/>
      <w:b/>
      <w:iCs/>
      <w:color w:val="0072B8" w:themeColor="accent1"/>
    </w:rPr>
  </w:style>
  <w:style w:type="paragraph" w:styleId="Verzeichnis9">
    <w:name w:val="toc 9"/>
    <w:aliases w:val="bw_Verzeichnis9"/>
    <w:next w:val="Standard"/>
    <w:uiPriority w:val="39"/>
    <w:semiHidden/>
    <w:pPr>
      <w:spacing w:after="140" w:line="280" w:lineRule="atLeast"/>
      <w:ind w:left="567"/>
    </w:pPr>
    <w:rPr>
      <w:rFonts w:cs="Times New Roman"/>
    </w:rPr>
  </w:style>
  <w:style w:type="paragraph" w:styleId="Verzeichnis8">
    <w:name w:val="toc 8"/>
    <w:aliases w:val="bw_Verzeichnis8"/>
    <w:next w:val="Standard"/>
    <w:uiPriority w:val="39"/>
    <w:semiHidden/>
    <w:pPr>
      <w:spacing w:after="140" w:line="280" w:lineRule="atLeast"/>
      <w:ind w:left="567"/>
    </w:pPr>
    <w:rPr>
      <w:rFonts w:cs="Times New Roman"/>
    </w:rPr>
  </w:style>
  <w:style w:type="paragraph" w:styleId="Verzeichnis7">
    <w:name w:val="toc 7"/>
    <w:aliases w:val="bw_Verzeichnis7"/>
    <w:next w:val="Standard"/>
    <w:uiPriority w:val="39"/>
    <w:semiHidden/>
    <w:pPr>
      <w:spacing w:after="140" w:line="280" w:lineRule="atLeast"/>
      <w:ind w:left="567"/>
    </w:pPr>
    <w:rPr>
      <w:rFonts w:cs="Times New Roman"/>
    </w:rPr>
  </w:style>
  <w:style w:type="paragraph" w:styleId="Verzeichnis6">
    <w:name w:val="toc 6"/>
    <w:aliases w:val="bw_Verzeichnis6"/>
    <w:next w:val="Standard"/>
    <w:uiPriority w:val="39"/>
    <w:semiHidden/>
    <w:pPr>
      <w:spacing w:after="140" w:line="280" w:lineRule="atLeast"/>
      <w:ind w:left="567"/>
    </w:pPr>
    <w:rPr>
      <w:rFonts w:cs="Times New Roman"/>
    </w:rPr>
  </w:style>
  <w:style w:type="paragraph" w:styleId="Verzeichnis5">
    <w:name w:val="toc 5"/>
    <w:aliases w:val="bw_Verzeichnis5"/>
    <w:next w:val="Standard"/>
    <w:uiPriority w:val="39"/>
    <w:semiHidden/>
    <w:pPr>
      <w:spacing w:after="140" w:line="280" w:lineRule="atLeast"/>
      <w:ind w:left="567"/>
    </w:pPr>
    <w:rPr>
      <w:rFonts w:cs="Times New Roman"/>
    </w:rPr>
  </w:style>
  <w:style w:type="paragraph" w:styleId="Verzeichnis4">
    <w:name w:val="toc 4"/>
    <w:aliases w:val="bw_Verzeichnis4"/>
    <w:next w:val="Standard"/>
    <w:uiPriority w:val="39"/>
    <w:semiHidden/>
    <w:pPr>
      <w:spacing w:after="140" w:line="280" w:lineRule="atLeast"/>
      <w:ind w:left="567"/>
    </w:pPr>
    <w:rPr>
      <w:rFonts w:cs="Times New Roman"/>
    </w:rPr>
  </w:style>
  <w:style w:type="paragraph" w:styleId="Untertitel">
    <w:name w:val="Subtitle"/>
    <w:basedOn w:val="Standard"/>
    <w:next w:val="Standard"/>
    <w:link w:val="UntertitelZchn"/>
    <w:uiPriority w:val="11"/>
    <w:semiHidden/>
    <w:qFormat/>
    <w:pPr>
      <w:numPr>
        <w:ilvl w:val="1"/>
      </w:numPr>
    </w:pPr>
    <w:rPr>
      <w:rFonts w:eastAsiaTheme="minorEastAsia"/>
      <w:color w:val="7B7B7B" w:themeColor="text1" w:themeTint="A5"/>
      <w:spacing w:val="15"/>
    </w:rPr>
  </w:style>
  <w:style w:type="character" w:customStyle="1" w:styleId="UntertitelZchn">
    <w:name w:val="Untertitel Zchn"/>
    <w:basedOn w:val="Absatz-Standardschriftart"/>
    <w:link w:val="Untertitel"/>
    <w:uiPriority w:val="11"/>
    <w:rPr>
      <w:rFonts w:eastAsiaTheme="minorEastAsia"/>
      <w:color w:val="7B7B7B" w:themeColor="text1" w:themeTint="A5"/>
      <w:spacing w:val="15"/>
    </w:rPr>
  </w:style>
  <w:style w:type="character" w:styleId="SchwacheHervorhebung">
    <w:name w:val="Subtle Emphasis"/>
    <w:basedOn w:val="Absatz-Standardschriftart"/>
    <w:uiPriority w:val="19"/>
    <w:semiHidden/>
    <w:qFormat/>
    <w:rPr>
      <w:i/>
      <w:iCs/>
      <w:color w:val="666666" w:themeColor="text1" w:themeTint="BF"/>
    </w:rPr>
  </w:style>
  <w:style w:type="character" w:styleId="Hervorhebung">
    <w:name w:val="Emphasis"/>
    <w:basedOn w:val="Absatz-Standardschriftart"/>
    <w:uiPriority w:val="20"/>
    <w:semiHidden/>
    <w:qFormat/>
    <w:rPr>
      <w:i/>
      <w:iCs/>
    </w:rPr>
  </w:style>
  <w:style w:type="character" w:styleId="IntensiveHervorhebung">
    <w:name w:val="Intense Emphasis"/>
    <w:basedOn w:val="Absatz-Standardschriftart"/>
    <w:uiPriority w:val="21"/>
    <w:semiHidden/>
    <w:qFormat/>
    <w:rPr>
      <w:i/>
      <w:iCs/>
      <w:color w:val="0072B8" w:themeColor="accent1"/>
    </w:rPr>
  </w:style>
  <w:style w:type="paragraph" w:styleId="Zitat">
    <w:name w:val="Quote"/>
    <w:basedOn w:val="Standard"/>
    <w:next w:val="Standard"/>
    <w:link w:val="ZitatZchn"/>
    <w:uiPriority w:val="29"/>
    <w:semiHidden/>
    <w:qFormat/>
    <w:pPr>
      <w:spacing w:before="200"/>
      <w:ind w:left="864" w:right="864"/>
      <w:jc w:val="center"/>
    </w:pPr>
    <w:rPr>
      <w:i/>
      <w:iCs/>
      <w:color w:val="666666" w:themeColor="text1" w:themeTint="BF"/>
    </w:rPr>
  </w:style>
  <w:style w:type="character" w:customStyle="1" w:styleId="ZitatZchn">
    <w:name w:val="Zitat Zchn"/>
    <w:basedOn w:val="Absatz-Standardschriftart"/>
    <w:link w:val="Zitat"/>
    <w:uiPriority w:val="29"/>
    <w:rPr>
      <w:i/>
      <w:iCs/>
      <w:color w:val="666666" w:themeColor="text1" w:themeTint="BF"/>
    </w:rPr>
  </w:style>
  <w:style w:type="paragraph" w:styleId="IntensivesZitat">
    <w:name w:val="Intense Quote"/>
    <w:basedOn w:val="Standard"/>
    <w:next w:val="Standard"/>
    <w:link w:val="IntensivesZitatZchn"/>
    <w:uiPriority w:val="30"/>
    <w:semiHidden/>
    <w:qFormat/>
    <w:pPr>
      <w:pBdr>
        <w:top w:val="single" w:sz="4" w:space="10" w:color="0072B8" w:themeColor="accent1"/>
        <w:bottom w:val="single" w:sz="4" w:space="10" w:color="0072B8" w:themeColor="accent1"/>
      </w:pBdr>
      <w:spacing w:before="360" w:after="360"/>
      <w:ind w:left="864" w:right="864"/>
      <w:jc w:val="center"/>
    </w:pPr>
    <w:rPr>
      <w:i/>
      <w:iCs/>
      <w:color w:val="0072B8" w:themeColor="accent1"/>
    </w:rPr>
  </w:style>
  <w:style w:type="character" w:customStyle="1" w:styleId="IntensivesZitatZchn">
    <w:name w:val="Intensives Zitat Zchn"/>
    <w:basedOn w:val="Absatz-Standardschriftart"/>
    <w:link w:val="IntensivesZitat"/>
    <w:uiPriority w:val="30"/>
    <w:rPr>
      <w:i/>
      <w:iCs/>
      <w:color w:val="0072B8" w:themeColor="accent1"/>
    </w:rPr>
  </w:style>
  <w:style w:type="character" w:styleId="SchwacherVerweis">
    <w:name w:val="Subtle Reference"/>
    <w:basedOn w:val="Absatz-Standardschriftart"/>
    <w:uiPriority w:val="31"/>
    <w:semiHidden/>
    <w:qFormat/>
    <w:rPr>
      <w:smallCaps/>
      <w:color w:val="7B7B7B" w:themeColor="text1" w:themeTint="A5"/>
    </w:rPr>
  </w:style>
  <w:style w:type="character" w:styleId="IntensiverVerweis">
    <w:name w:val="Intense Reference"/>
    <w:basedOn w:val="Absatz-Standardschriftart"/>
    <w:uiPriority w:val="32"/>
    <w:semiHidden/>
    <w:qFormat/>
    <w:rPr>
      <w:b/>
      <w:bCs/>
      <w:smallCaps/>
      <w:color w:val="0072B8" w:themeColor="accent1"/>
      <w:spacing w:val="5"/>
    </w:rPr>
  </w:style>
  <w:style w:type="character" w:styleId="Buchtitel">
    <w:name w:val="Book Title"/>
    <w:basedOn w:val="Absatz-Standardschriftart"/>
    <w:uiPriority w:val="33"/>
    <w:semiHidden/>
    <w:qFormat/>
    <w:rPr>
      <w:b/>
      <w:bCs/>
      <w:i/>
      <w:iCs/>
      <w:spacing w:val="5"/>
    </w:rPr>
  </w:style>
  <w:style w:type="paragraph" w:styleId="Listenabsatz">
    <w:name w:val="List Paragraph"/>
    <w:basedOn w:val="Standard"/>
    <w:uiPriority w:val="34"/>
    <w:semiHidden/>
    <w:qFormat/>
    <w:pPr>
      <w:ind w:left="720"/>
      <w:contextualSpacing/>
    </w:pPr>
  </w:style>
  <w:style w:type="character" w:styleId="Fett">
    <w:name w:val="Strong"/>
    <w:aliases w:val="bw_Fett (Alt + F)"/>
    <w:basedOn w:val="Absatz-Standardschriftart"/>
    <w:uiPriority w:val="22"/>
    <w:qFormat/>
    <w:rPr>
      <w:b/>
      <w:bCs/>
    </w:rPr>
  </w:style>
  <w:style w:type="paragraph" w:styleId="Kopfzeile">
    <w:name w:val="header"/>
    <w:aliases w:val="bw_Kopfzeile"/>
    <w:link w:val="KopfzeileZchn"/>
    <w:uiPriority w:val="99"/>
    <w:pPr>
      <w:spacing w:after="280" w:line="240" w:lineRule="auto"/>
    </w:pPr>
    <w:rPr>
      <w:rFonts w:cs="Times New Roman"/>
      <w:sz w:val="18"/>
    </w:rPr>
  </w:style>
  <w:style w:type="character" w:customStyle="1" w:styleId="KopfzeileZchn">
    <w:name w:val="Kopfzeile Zchn"/>
    <w:aliases w:val="bw_Kopfzeile Zchn"/>
    <w:basedOn w:val="Absatz-Standardschriftart"/>
    <w:link w:val="Kopfzeile"/>
    <w:uiPriority w:val="99"/>
    <w:rPr>
      <w:rFonts w:cs="Times New Roman"/>
      <w:sz w:val="18"/>
    </w:rPr>
  </w:style>
  <w:style w:type="paragraph" w:styleId="Fuzeile">
    <w:name w:val="footer"/>
    <w:aliases w:val="bw_Fußzeile"/>
    <w:link w:val="FuzeileZchn"/>
    <w:uiPriority w:val="99"/>
    <w:pPr>
      <w:spacing w:after="0" w:line="240" w:lineRule="auto"/>
    </w:pPr>
    <w:rPr>
      <w:rFonts w:cs="Times New Roman"/>
      <w:sz w:val="18"/>
    </w:rPr>
  </w:style>
  <w:style w:type="character" w:customStyle="1" w:styleId="FuzeileZchn">
    <w:name w:val="Fußzeile Zchn"/>
    <w:aliases w:val="bw_Fußzeile Zchn"/>
    <w:basedOn w:val="Absatz-Standardschriftart"/>
    <w:link w:val="Fuzeile"/>
    <w:uiPriority w:val="99"/>
    <w:rPr>
      <w:rFonts w:cs="Times New Roman"/>
      <w:sz w:val="18"/>
    </w:rPr>
  </w:style>
  <w:style w:type="paragraph" w:customStyle="1" w:styleId="bwAufz1Fortsetz">
    <w:name w:val="bw_Aufz1Fortsetz"/>
    <w:basedOn w:val="Standard"/>
    <w:next w:val="Standard"/>
    <w:link w:val="bwAufz1FortsetzZchn"/>
    <w:pPr>
      <w:spacing w:after="140"/>
      <w:ind w:left="340"/>
    </w:pPr>
  </w:style>
  <w:style w:type="character" w:customStyle="1" w:styleId="bwAufz1FortsetzZchn">
    <w:name w:val="bw_Aufz1Fortsetz Zchn"/>
    <w:basedOn w:val="Absatz-Standardschriftart"/>
    <w:link w:val="bwAufz1Fortsetz"/>
    <w:rPr>
      <w:rFonts w:cs="Times New Roman"/>
    </w:rPr>
  </w:style>
  <w:style w:type="paragraph" w:customStyle="1" w:styleId="bwAufz2Fortsetz">
    <w:name w:val="bw_Aufz2Fortsetz"/>
    <w:basedOn w:val="Standard"/>
    <w:next w:val="Standard"/>
    <w:link w:val="bwAufz2FortsetzZchn"/>
    <w:pPr>
      <w:spacing w:after="140"/>
      <w:ind w:left="680"/>
    </w:pPr>
  </w:style>
  <w:style w:type="character" w:customStyle="1" w:styleId="bwAufz2FortsetzZchn">
    <w:name w:val="bw_Aufz2Fortsetz Zchn"/>
    <w:basedOn w:val="Absatz-Standardschriftart"/>
    <w:link w:val="bwAufz2Fortsetz"/>
    <w:rPr>
      <w:rFonts w:cs="Times New Roman"/>
    </w:rPr>
  </w:style>
  <w:style w:type="paragraph" w:customStyle="1" w:styleId="bwAufz3Fortsetz">
    <w:name w:val="bw_Aufz3Fortsetz"/>
    <w:basedOn w:val="Standard"/>
    <w:next w:val="Standard"/>
    <w:link w:val="bwAufz3FortsetzZchn"/>
    <w:pPr>
      <w:spacing w:after="140"/>
      <w:ind w:left="1021"/>
    </w:pPr>
  </w:style>
  <w:style w:type="character" w:customStyle="1" w:styleId="bwAufz3FortsetzZchn">
    <w:name w:val="bw_Aufz3Fortsetz Zchn"/>
    <w:basedOn w:val="Absatz-Standardschriftart"/>
    <w:link w:val="bwAufz3Fortsetz"/>
    <w:rPr>
      <w:rFonts w:cs="Times New Roman"/>
    </w:rPr>
  </w:style>
  <w:style w:type="paragraph" w:customStyle="1" w:styleId="bwAufzhlung1">
    <w:name w:val="bw_Aufzählung1"/>
    <w:basedOn w:val="Standard"/>
    <w:next w:val="Standard"/>
    <w:link w:val="bwAufzhlung1Zchn"/>
    <w:pPr>
      <w:numPr>
        <w:numId w:val="17"/>
      </w:numPr>
      <w:spacing w:after="140"/>
    </w:pPr>
  </w:style>
  <w:style w:type="character" w:customStyle="1" w:styleId="bwAufzhlung1Zchn">
    <w:name w:val="bw_Aufzählung1 Zchn"/>
    <w:basedOn w:val="Absatz-Standardschriftart"/>
    <w:link w:val="bwAufzhlung1"/>
    <w:rPr>
      <w:rFonts w:cs="Times New Roman"/>
    </w:rPr>
  </w:style>
  <w:style w:type="paragraph" w:customStyle="1" w:styleId="bwAufzhlung2">
    <w:name w:val="bw_Aufzählung2"/>
    <w:basedOn w:val="Standard"/>
    <w:next w:val="Standard"/>
    <w:link w:val="bwAufzhlung2Zchn"/>
    <w:pPr>
      <w:numPr>
        <w:ilvl w:val="1"/>
        <w:numId w:val="17"/>
      </w:numPr>
      <w:spacing w:after="140"/>
    </w:pPr>
  </w:style>
  <w:style w:type="character" w:customStyle="1" w:styleId="bwAufzhlung2Zchn">
    <w:name w:val="bw_Aufzählung2 Zchn"/>
    <w:basedOn w:val="Absatz-Standardschriftart"/>
    <w:link w:val="bwAufzhlung2"/>
    <w:rPr>
      <w:rFonts w:cs="Times New Roman"/>
    </w:rPr>
  </w:style>
  <w:style w:type="paragraph" w:customStyle="1" w:styleId="bwAufzhlung3">
    <w:name w:val="bw_Aufzählung3"/>
    <w:basedOn w:val="Standard"/>
    <w:next w:val="Standard"/>
    <w:link w:val="bwAufzhlung3Zchn"/>
    <w:pPr>
      <w:numPr>
        <w:ilvl w:val="2"/>
        <w:numId w:val="17"/>
      </w:numPr>
      <w:spacing w:after="140"/>
    </w:pPr>
  </w:style>
  <w:style w:type="character" w:customStyle="1" w:styleId="bwAufzhlung3Zchn">
    <w:name w:val="bw_Aufzählung3 Zchn"/>
    <w:basedOn w:val="Absatz-Standardschriftart"/>
    <w:link w:val="bwAufzhlung3"/>
    <w:rPr>
      <w:rFonts w:cs="Times New Roman"/>
    </w:rPr>
  </w:style>
  <w:style w:type="paragraph" w:customStyle="1" w:styleId="bwKastenAltK">
    <w:name w:val="bw_Kasten (Alt + K)"/>
    <w:basedOn w:val="Standard"/>
    <w:next w:val="Standard"/>
    <w:link w:val="bwKastenAltKZchn"/>
    <w:pPr>
      <w:pBdr>
        <w:top w:val="single" w:sz="4" w:space="7" w:color="E8EDF8" w:themeColor="background2"/>
        <w:left w:val="single" w:sz="4" w:space="7" w:color="E8EDF8" w:themeColor="background2"/>
        <w:bottom w:val="single" w:sz="4" w:space="7" w:color="E8EDF8" w:themeColor="background2"/>
        <w:right w:val="single" w:sz="4" w:space="7" w:color="E8EDF8" w:themeColor="background2"/>
      </w:pBdr>
      <w:shd w:val="clear" w:color="auto" w:fill="E8EDF8" w:themeFill="background2"/>
    </w:pPr>
  </w:style>
  <w:style w:type="character" w:customStyle="1" w:styleId="bwKastenAltKZchn">
    <w:name w:val="bw_Kasten (Alt + K) Zchn"/>
    <w:basedOn w:val="Absatz-Standardschriftart"/>
    <w:link w:val="bwKastenAltK"/>
    <w:rPr>
      <w:rFonts w:cs="Times New Roman"/>
      <w:shd w:val="clear" w:color="auto" w:fill="E8EDF8" w:themeFill="background2"/>
    </w:rPr>
  </w:style>
  <w:style w:type="paragraph" w:customStyle="1" w:styleId="bwNum1Fortsetz">
    <w:name w:val="bw_Num1Fortsetz"/>
    <w:basedOn w:val="Standard"/>
    <w:next w:val="Standard"/>
    <w:link w:val="bwNum1FortsetzZchn"/>
    <w:pPr>
      <w:spacing w:after="140"/>
      <w:ind w:left="340"/>
    </w:pPr>
  </w:style>
  <w:style w:type="character" w:customStyle="1" w:styleId="bwNum1FortsetzZchn">
    <w:name w:val="bw_Num1Fortsetz Zchn"/>
    <w:basedOn w:val="Absatz-Standardschriftart"/>
    <w:link w:val="bwNum1Fortsetz"/>
    <w:rPr>
      <w:rFonts w:cs="Times New Roman"/>
    </w:rPr>
  </w:style>
  <w:style w:type="paragraph" w:customStyle="1" w:styleId="bwNum2Fortsetz">
    <w:name w:val="bw_Num2Fortsetz"/>
    <w:basedOn w:val="Standard"/>
    <w:next w:val="Standard"/>
    <w:link w:val="bwNum2FortsetzZchn"/>
    <w:pPr>
      <w:spacing w:after="140"/>
      <w:ind w:left="1021"/>
    </w:pPr>
  </w:style>
  <w:style w:type="character" w:customStyle="1" w:styleId="bwNum2FortsetzZchn">
    <w:name w:val="bw_Num2Fortsetz Zchn"/>
    <w:basedOn w:val="Absatz-Standardschriftart"/>
    <w:link w:val="bwNum2Fortsetz"/>
    <w:rPr>
      <w:rFonts w:cs="Times New Roman"/>
    </w:rPr>
  </w:style>
  <w:style w:type="paragraph" w:customStyle="1" w:styleId="bwNum3Fortsetz">
    <w:name w:val="bw_Num3Fortsetz"/>
    <w:basedOn w:val="Standard"/>
    <w:next w:val="Standard"/>
    <w:link w:val="bwNum3FortsetzZchn"/>
    <w:pPr>
      <w:spacing w:after="140"/>
      <w:ind w:left="1814"/>
    </w:pPr>
  </w:style>
  <w:style w:type="character" w:customStyle="1" w:styleId="bwNum3FortsetzZchn">
    <w:name w:val="bw_Num3Fortsetz Zchn"/>
    <w:basedOn w:val="Absatz-Standardschriftart"/>
    <w:link w:val="bwNum3Fortsetz"/>
    <w:rPr>
      <w:rFonts w:cs="Times New Roman"/>
    </w:rPr>
  </w:style>
  <w:style w:type="paragraph" w:customStyle="1" w:styleId="bwNummer1">
    <w:name w:val="bw_Nummer1"/>
    <w:basedOn w:val="Standard"/>
    <w:next w:val="Standard"/>
    <w:link w:val="bwNummer1Zchn"/>
    <w:pPr>
      <w:numPr>
        <w:ilvl w:val="1"/>
        <w:numId w:val="18"/>
      </w:numPr>
      <w:spacing w:after="140"/>
    </w:pPr>
  </w:style>
  <w:style w:type="character" w:customStyle="1" w:styleId="bwNummer1Zchn">
    <w:name w:val="bw_Nummer1 Zchn"/>
    <w:basedOn w:val="Absatz-Standardschriftart"/>
    <w:link w:val="bwNummer1"/>
    <w:rPr>
      <w:rFonts w:cs="Times New Roman"/>
    </w:rPr>
  </w:style>
  <w:style w:type="paragraph" w:customStyle="1" w:styleId="bwNummer2">
    <w:name w:val="bw_Nummer2"/>
    <w:basedOn w:val="Standard"/>
    <w:next w:val="Standard"/>
    <w:link w:val="bwNummer2Zchn"/>
    <w:pPr>
      <w:numPr>
        <w:ilvl w:val="2"/>
        <w:numId w:val="18"/>
      </w:numPr>
      <w:spacing w:after="140"/>
    </w:pPr>
  </w:style>
  <w:style w:type="character" w:customStyle="1" w:styleId="bwNummer2Zchn">
    <w:name w:val="bw_Nummer2 Zchn"/>
    <w:basedOn w:val="Absatz-Standardschriftart"/>
    <w:link w:val="bwNummer2"/>
    <w:rPr>
      <w:rFonts w:cs="Times New Roman"/>
    </w:rPr>
  </w:style>
  <w:style w:type="paragraph" w:customStyle="1" w:styleId="bwNummer3">
    <w:name w:val="bw_Nummer3"/>
    <w:basedOn w:val="Standard"/>
    <w:next w:val="Standard"/>
    <w:link w:val="bwNummer3Zchn"/>
    <w:pPr>
      <w:numPr>
        <w:ilvl w:val="3"/>
        <w:numId w:val="18"/>
      </w:numPr>
      <w:spacing w:after="140"/>
    </w:pPr>
  </w:style>
  <w:style w:type="character" w:customStyle="1" w:styleId="bwNummer3Zchn">
    <w:name w:val="bw_Nummer3 Zchn"/>
    <w:basedOn w:val="Absatz-Standardschriftart"/>
    <w:link w:val="bwNummer3"/>
    <w:rPr>
      <w:rFonts w:cs="Times New Roman"/>
    </w:rPr>
  </w:style>
  <w:style w:type="paragraph" w:customStyle="1" w:styleId="bwStandardVorNumAltV">
    <w:name w:val="bw_StandardVorNum (Alt + V)"/>
    <w:basedOn w:val="Standard"/>
    <w:link w:val="bwStandardVorNumAltVZchn"/>
    <w:pPr>
      <w:numPr>
        <w:numId w:val="18"/>
      </w:numPr>
    </w:pPr>
  </w:style>
  <w:style w:type="character" w:customStyle="1" w:styleId="bwStandardVorNumAltVZchn">
    <w:name w:val="bw_StandardVorNum (Alt + V) Zchn"/>
    <w:basedOn w:val="Absatz-Standardschriftart"/>
    <w:link w:val="bwStandardVorNumAltV"/>
    <w:rPr>
      <w:rFonts w:cs="Times New Roman"/>
    </w:rPr>
  </w:style>
  <w:style w:type="paragraph" w:customStyle="1" w:styleId="bwZwiTi1AltE">
    <w:name w:val="bw_ZwiTi1 (Alt + E)"/>
    <w:next w:val="Standard"/>
    <w:link w:val="bwZwiTi1AltEZchn"/>
    <w:pPr>
      <w:keepNext/>
      <w:keepLines/>
      <w:spacing w:after="560" w:line="360" w:lineRule="atLeast"/>
    </w:pPr>
    <w:rPr>
      <w:rFonts w:asciiTheme="majorHAnsi" w:hAnsiTheme="majorHAnsi" w:cstheme="majorHAnsi"/>
      <w:b/>
      <w:sz w:val="32"/>
      <w:szCs w:val="32"/>
    </w:rPr>
  </w:style>
  <w:style w:type="character" w:customStyle="1" w:styleId="bwZwiTi1AltEZchn">
    <w:name w:val="bw_ZwiTi1 (Alt + E) Zchn"/>
    <w:basedOn w:val="Absatz-Standardschriftart"/>
    <w:link w:val="bwZwiTi1AltE"/>
    <w:rPr>
      <w:rFonts w:asciiTheme="majorHAnsi" w:hAnsiTheme="majorHAnsi" w:cstheme="majorHAnsi"/>
      <w:b/>
      <w:sz w:val="32"/>
      <w:szCs w:val="32"/>
    </w:rPr>
  </w:style>
  <w:style w:type="paragraph" w:customStyle="1" w:styleId="bwZwiTi2AltZ">
    <w:name w:val="bw_ZwiTi2 (Alt + Z)"/>
    <w:next w:val="Standard"/>
    <w:link w:val="bwZwiTi2AltZZchn"/>
    <w:pPr>
      <w:keepNext/>
      <w:keepLines/>
      <w:spacing w:after="140" w:line="280" w:lineRule="atLeast"/>
    </w:pPr>
    <w:rPr>
      <w:rFonts w:asciiTheme="majorHAnsi" w:hAnsiTheme="majorHAnsi" w:cstheme="majorHAnsi"/>
      <w:b/>
      <w:sz w:val="26"/>
      <w:szCs w:val="26"/>
    </w:rPr>
  </w:style>
  <w:style w:type="character" w:customStyle="1" w:styleId="bwZwiTi2AltZZchn">
    <w:name w:val="bw_ZwiTi2 (Alt + Z) Zchn"/>
    <w:basedOn w:val="bwZwiTi1AltEZchn"/>
    <w:link w:val="bwZwiTi2AltZ"/>
    <w:rPr>
      <w:rFonts w:asciiTheme="majorHAnsi" w:hAnsiTheme="majorHAnsi" w:cstheme="majorHAnsi"/>
      <w:b/>
      <w:sz w:val="26"/>
      <w:szCs w:val="26"/>
    </w:rPr>
  </w:style>
  <w:style w:type="paragraph" w:customStyle="1" w:styleId="bwZwiTi3AltD">
    <w:name w:val="bw_ZwiTi3 (Alt + D)"/>
    <w:next w:val="Standard"/>
    <w:link w:val="bwZwiTi3AltDZchn"/>
    <w:pPr>
      <w:keepNext/>
      <w:spacing w:after="0" w:line="280" w:lineRule="atLeast"/>
    </w:pPr>
    <w:rPr>
      <w:rFonts w:asciiTheme="majorHAnsi" w:hAnsiTheme="majorHAnsi" w:cs="Times New Roman"/>
      <w:b/>
    </w:rPr>
  </w:style>
  <w:style w:type="character" w:customStyle="1" w:styleId="bwZwiTi3AltDZchn">
    <w:name w:val="bw_ZwiTi3 (Alt + D) Zchn"/>
    <w:basedOn w:val="Absatz-Standardschriftart"/>
    <w:link w:val="bwZwiTi3AltD"/>
    <w:rPr>
      <w:rFonts w:asciiTheme="majorHAnsi" w:hAnsiTheme="majorHAnsi" w:cs="Times New Roman"/>
      <w:b/>
    </w:rPr>
  </w:style>
  <w:style w:type="character" w:customStyle="1" w:styleId="berschrift1Zchn">
    <w:name w:val="Überschrift 1 Zchn"/>
    <w:aliases w:val="bw_Überschrift1 (Alt + 1) Zchn"/>
    <w:basedOn w:val="Absatz-Standardschriftart"/>
    <w:link w:val="berschrift1"/>
    <w:uiPriority w:val="9"/>
    <w:rPr>
      <w:rFonts w:asciiTheme="majorHAnsi" w:eastAsiaTheme="majorEastAsia" w:hAnsiTheme="majorHAnsi" w:cstheme="majorBidi"/>
      <w:b/>
      <w:bCs/>
      <w:color w:val="0072B8" w:themeColor="accent1"/>
      <w:sz w:val="32"/>
      <w:szCs w:val="28"/>
    </w:rPr>
  </w:style>
  <w:style w:type="character" w:customStyle="1" w:styleId="berschrift2Zchn">
    <w:name w:val="Überschrift 2 Zchn"/>
    <w:aliases w:val="bw_Überschrift2 (Alt + 2) Zchn"/>
    <w:basedOn w:val="Absatz-Standardschriftart"/>
    <w:link w:val="berschrift2"/>
    <w:uiPriority w:val="9"/>
    <w:rPr>
      <w:rFonts w:asciiTheme="majorHAnsi" w:eastAsiaTheme="majorEastAsia" w:hAnsiTheme="majorHAnsi" w:cstheme="majorBidi"/>
      <w:b/>
      <w:bCs/>
      <w:color w:val="0072B8" w:themeColor="accent1"/>
      <w:sz w:val="26"/>
      <w:szCs w:val="26"/>
    </w:rPr>
  </w:style>
  <w:style w:type="character" w:customStyle="1" w:styleId="berschrift3Zchn">
    <w:name w:val="Überschrift 3 Zchn"/>
    <w:aliases w:val="bw_Überschrift3 (Alt + 3) Zchn"/>
    <w:basedOn w:val="Absatz-Standardschriftart"/>
    <w:link w:val="berschrift3"/>
    <w:uiPriority w:val="9"/>
    <w:rPr>
      <w:rFonts w:asciiTheme="majorHAnsi" w:eastAsiaTheme="majorEastAsia" w:hAnsiTheme="majorHAnsi" w:cstheme="majorBidi"/>
      <w:b/>
      <w:bCs/>
      <w:color w:val="0072B8" w:themeColor="accent1"/>
    </w:rPr>
  </w:style>
  <w:style w:type="paragraph" w:styleId="Titel">
    <w:name w:val="Title"/>
    <w:aliases w:val="bw_Titel (Alt + T)"/>
    <w:next w:val="Standard"/>
    <w:link w:val="TitelZchn"/>
    <w:uiPriority w:val="10"/>
    <w:qFormat/>
    <w:pPr>
      <w:pBdr>
        <w:bottom w:val="single" w:sz="8" w:space="4" w:color="0072B8" w:themeColor="accent1"/>
      </w:pBdr>
      <w:spacing w:after="280" w:line="240" w:lineRule="auto"/>
      <w:contextualSpacing/>
    </w:pPr>
    <w:rPr>
      <w:rFonts w:asciiTheme="majorHAnsi" w:eastAsiaTheme="majorEastAsia" w:hAnsiTheme="majorHAnsi" w:cstheme="majorBidi"/>
      <w:b/>
      <w:color w:val="0072B8" w:themeColor="accent1"/>
      <w:spacing w:val="5"/>
      <w:kern w:val="28"/>
      <w:sz w:val="42"/>
      <w:szCs w:val="52"/>
    </w:rPr>
  </w:style>
  <w:style w:type="character" w:customStyle="1" w:styleId="TitelZchn">
    <w:name w:val="Titel Zchn"/>
    <w:aliases w:val="bw_Titel (Alt + T) Zchn"/>
    <w:basedOn w:val="Absatz-Standardschriftart"/>
    <w:link w:val="Titel"/>
    <w:uiPriority w:val="10"/>
    <w:rPr>
      <w:rFonts w:asciiTheme="majorHAnsi" w:eastAsiaTheme="majorEastAsia" w:hAnsiTheme="majorHAnsi" w:cstheme="majorBidi"/>
      <w:b/>
      <w:color w:val="0072B8" w:themeColor="accent1"/>
      <w:spacing w:val="5"/>
      <w:kern w:val="28"/>
      <w:sz w:val="42"/>
      <w:szCs w:val="52"/>
    </w:rPr>
  </w:style>
  <w:style w:type="paragraph" w:styleId="Verzeichnis1">
    <w:name w:val="toc 1"/>
    <w:aliases w:val="bw_Verzeichnis1"/>
    <w:next w:val="Standard"/>
    <w:uiPriority w:val="39"/>
    <w:pPr>
      <w:tabs>
        <w:tab w:val="right" w:leader="dot" w:pos="9061"/>
      </w:tabs>
      <w:spacing w:after="140" w:line="280" w:lineRule="atLeast"/>
    </w:pPr>
    <w:rPr>
      <w:rFonts w:eastAsiaTheme="minorEastAsia"/>
      <w:b/>
      <w:lang w:eastAsia="de-DE"/>
    </w:rPr>
  </w:style>
  <w:style w:type="paragraph" w:styleId="Verzeichnis2">
    <w:name w:val="toc 2"/>
    <w:aliases w:val="bw_Verzeichnis2"/>
    <w:next w:val="Standard"/>
    <w:uiPriority w:val="39"/>
    <w:pPr>
      <w:tabs>
        <w:tab w:val="right" w:leader="dot" w:pos="9061"/>
      </w:tabs>
      <w:spacing w:after="140" w:line="280" w:lineRule="atLeast"/>
      <w:ind w:left="284"/>
    </w:pPr>
    <w:rPr>
      <w:rFonts w:eastAsiaTheme="minorEastAsia"/>
      <w:lang w:eastAsia="de-DE"/>
    </w:rPr>
  </w:style>
  <w:style w:type="paragraph" w:styleId="Verzeichnis3">
    <w:name w:val="toc 3"/>
    <w:aliases w:val="bw_Verzeichnis3"/>
    <w:next w:val="Standard"/>
    <w:uiPriority w:val="39"/>
    <w:pPr>
      <w:tabs>
        <w:tab w:val="right" w:leader="dot" w:pos="9061"/>
      </w:tabs>
      <w:spacing w:after="140" w:line="280" w:lineRule="atLeast"/>
      <w:ind w:left="567"/>
    </w:pPr>
    <w:rPr>
      <w:rFonts w:eastAsiaTheme="minorEastAsia"/>
      <w:lang w:eastAsia="de-DE"/>
    </w:rPr>
  </w:style>
  <w:style w:type="character" w:styleId="Hyperlink">
    <w:name w:val="Hyperlink"/>
    <w:aliases w:val="bw_Hyperlink"/>
    <w:basedOn w:val="Absatz-Standardschriftart"/>
    <w:uiPriority w:val="99"/>
    <w:unhideWhenUsed/>
    <w:rPr>
      <w:color w:val="0072B8" w:themeColor="hyperlink"/>
      <w:u w:val="single"/>
    </w:rPr>
  </w:style>
  <w:style w:type="numbering" w:customStyle="1" w:styleId="bwAufzhlung">
    <w:name w:val="bw_Aufzählung"/>
    <w:basedOn w:val="KeineListe"/>
    <w:uiPriority w:val="99"/>
    <w:pPr>
      <w:numPr>
        <w:numId w:val="1"/>
      </w:numPr>
    </w:pPr>
  </w:style>
  <w:style w:type="numbering" w:customStyle="1" w:styleId="bwNummerierung">
    <w:name w:val="bw_Nummerierung"/>
    <w:basedOn w:val="KeineListe"/>
    <w:uiPriority w:val="99"/>
    <w:pPr>
      <w:numPr>
        <w:numId w:val="4"/>
      </w:numPr>
    </w:pPr>
  </w:style>
  <w:style w:type="table" w:customStyle="1" w:styleId="bwTabelle-mit-Rahmen">
    <w:name w:val="bw_Tabelle-mit-Rahmen"/>
    <w:basedOn w:val="NormaleTabelle"/>
    <w:uiPriority w:val="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 w:type="dxa"/>
        <w:right w:w="6" w:type="dxa"/>
      </w:tblCellMar>
    </w:tblPr>
  </w:style>
  <w:style w:type="table" w:customStyle="1" w:styleId="bwTabelle-mit-Rahmen-mit-Einzug">
    <w:name w:val="bw_Tabelle-mit-Rahmen-mit-Einzug"/>
    <w:basedOn w:val="NormaleTabelle"/>
    <w:uiPriority w:val="99"/>
    <w:pPr>
      <w:spacing w:after="0" w:line="240" w:lineRule="auto"/>
      <w:ind w:left="102" w:right="10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 w:type="dxa"/>
        <w:right w:w="6" w:type="dxa"/>
      </w:tblCellMar>
    </w:tblPr>
  </w:style>
  <w:style w:type="table" w:customStyle="1" w:styleId="bwTabelle-ohne-Rahmen">
    <w:name w:val="bw_Tabelle-ohne-Rahmen"/>
    <w:basedOn w:val="NormaleTabelle"/>
    <w:uiPriority w:val="99"/>
    <w:pPr>
      <w:spacing w:after="0" w:line="240" w:lineRule="auto"/>
    </w:pPr>
    <w:tblPr>
      <w:tblCellMar>
        <w:left w:w="0" w:type="dxa"/>
        <w:right w:w="0" w:type="dxa"/>
      </w:tblCellMar>
    </w:tblPr>
  </w:style>
  <w:style w:type="paragraph" w:customStyle="1" w:styleId="Default">
    <w:name w:val="Default"/>
    <w:rsid w:val="00A9152F"/>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BW-Design">
  <a:themeElements>
    <a:clrScheme name="Berliner Wasserbetriebe">
      <a:dk1>
        <a:srgbClr val="333333"/>
      </a:dk1>
      <a:lt1>
        <a:sysClr val="window" lastClr="FFFFFF"/>
      </a:lt1>
      <a:dk2>
        <a:srgbClr val="0072B8"/>
      </a:dk2>
      <a:lt2>
        <a:srgbClr val="E8EDF8"/>
      </a:lt2>
      <a:accent1>
        <a:srgbClr val="0072B8"/>
      </a:accent1>
      <a:accent2>
        <a:srgbClr val="89B740"/>
      </a:accent2>
      <a:accent3>
        <a:srgbClr val="6A6A5C"/>
      </a:accent3>
      <a:accent4>
        <a:srgbClr val="BCCCE9"/>
      </a:accent4>
      <a:accent5>
        <a:srgbClr val="DCE7C1"/>
      </a:accent5>
      <a:accent6>
        <a:srgbClr val="D1D0C8"/>
      </a:accent6>
      <a:hlink>
        <a:srgbClr val="0072B8"/>
      </a:hlink>
      <a:folHlink>
        <a:srgbClr val="89B740"/>
      </a:folHlink>
    </a:clrScheme>
    <a:fontScheme name="BW_Schriften.xml">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lIns="72000" tIns="72000" rIns="72000" bIns="72000" rtlCol="0" anchor="ctr"/>
      <a:lstStyle>
        <a:defPPr algn="ctr">
          <a:lnSpc>
            <a:spcPct val="90000"/>
          </a:lnSpc>
          <a:spcAft>
            <a:spcPts val="1000"/>
          </a:spcAft>
          <a:defRPr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w="19050">
          <a:solidFill>
            <a:schemeClr val="accent1"/>
          </a:solidFill>
          <a:miter lim="800000"/>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dirty="0" smtClean="0"/>
        </a:defPPr>
      </a:lstStyle>
    </a:txDef>
  </a:objectDefaults>
  <a:extraClrSchemeLst/>
  <a:custClrLst>
    <a:custClr name="BWB Rot">
      <a:srgbClr val="AF2422"/>
    </a:custClr>
  </a:custClrLst>
  <a:extLst>
    <a:ext uri="{05A4C25C-085E-4340-85A3-A5531E510DB2}">
      <thm15:themeFamily xmlns:thm15="http://schemas.microsoft.com/office/thememl/2012/main" name="BW-Design" id="{222632CB-805A-4926-AC42-3DB6A8208D25}" vid="{E9170970-5169-408C-8F5E-B35F55E06BF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2705</Words>
  <Characters>17048</Characters>
  <Application>Microsoft Office Word</Application>
  <DocSecurity>0</DocSecurity>
  <Lines>142</Lines>
  <Paragraphs>39</Paragraphs>
  <ScaleCrop>false</ScaleCrop>
  <HeadingPairs>
    <vt:vector size="2" baseType="variant">
      <vt:variant>
        <vt:lpstr>Titel</vt:lpstr>
      </vt:variant>
      <vt:variant>
        <vt:i4>1</vt:i4>
      </vt:variant>
    </vt:vector>
  </HeadingPairs>
  <TitlesOfParts>
    <vt:vector size="1" baseType="lpstr">
      <vt:lpstr/>
    </vt:vector>
  </TitlesOfParts>
  <Company>BW-Gruppe</Company>
  <LinksUpToDate>false</LinksUpToDate>
  <CharactersWithSpaces>19714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Uhde</dc:creator>
  <cp:keywords/>
  <dc:description/>
  <cp:lastModifiedBy>Nicole Uhde</cp:lastModifiedBy>
  <cp:revision>5</cp:revision>
  <dcterms:created xsi:type="dcterms:W3CDTF">2025-10-11T07:20:00Z</dcterms:created>
  <dcterms:modified xsi:type="dcterms:W3CDTF">2025-10-11T07:34:00Z</dcterms:modified>
</cp:coreProperties>
</file>