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D892B5" w14:textId="77777777" w:rsidR="008737AD" w:rsidRDefault="008737AD" w:rsidP="00F25C49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8ED68A9" wp14:editId="26D4F802">
            <wp:extent cx="5486400" cy="1308100"/>
            <wp:effectExtent l="0" t="0" r="0" b="12700"/>
            <wp:docPr id="1" name="Picture 1" descr="Macintosh HD:Users:DVH:Desktop:SUNRI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VH:Desktop:SUNRIS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10B3C" w14:textId="77777777" w:rsidR="008737AD" w:rsidRDefault="008737AD" w:rsidP="008737AD">
      <w:pPr>
        <w:rPr>
          <w:b/>
          <w:sz w:val="32"/>
          <w:szCs w:val="32"/>
        </w:rPr>
      </w:pPr>
      <w:bookmarkStart w:id="0" w:name="_GoBack"/>
      <w:bookmarkEnd w:id="0"/>
    </w:p>
    <w:p w14:paraId="2198E2B4" w14:textId="77777777" w:rsidR="00F25C49" w:rsidRDefault="00F25C49" w:rsidP="00F25C4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ST. PETER’S MONASTERY FOUNDATION</w:t>
      </w:r>
    </w:p>
    <w:p w14:paraId="013DC812" w14:textId="77777777" w:rsidR="00F25C49" w:rsidRDefault="00F25C49" w:rsidP="00F25C4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HARRISON, MONTANA</w:t>
      </w:r>
    </w:p>
    <w:p w14:paraId="3A310240" w14:textId="77777777" w:rsidR="00F25C49" w:rsidRDefault="00F25C49" w:rsidP="00F25C49">
      <w:pPr>
        <w:jc w:val="center"/>
        <w:rPr>
          <w:b/>
          <w:sz w:val="32"/>
          <w:szCs w:val="32"/>
        </w:rPr>
      </w:pPr>
    </w:p>
    <w:p w14:paraId="0530356F" w14:textId="77777777" w:rsidR="00F25C49" w:rsidRDefault="00F25C49" w:rsidP="00F25C4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ANNUAL REPORT FOR 2017-18</w:t>
      </w:r>
    </w:p>
    <w:p w14:paraId="257E9CA5" w14:textId="77777777" w:rsidR="00F25C49" w:rsidRDefault="00F25C49" w:rsidP="00F25C49">
      <w:pPr>
        <w:jc w:val="center"/>
        <w:rPr>
          <w:b/>
          <w:sz w:val="32"/>
          <w:szCs w:val="32"/>
        </w:rPr>
      </w:pPr>
    </w:p>
    <w:p w14:paraId="054C3E10" w14:textId="77777777" w:rsidR="00F25C49" w:rsidRDefault="00F25C49" w:rsidP="00F25C49">
      <w:r>
        <w:t>SUMMARY OF ACTIVITIES</w:t>
      </w:r>
    </w:p>
    <w:p w14:paraId="58F5904D" w14:textId="77777777" w:rsidR="00F25C49" w:rsidRDefault="00F25C49" w:rsidP="00F25C49"/>
    <w:p w14:paraId="5FADC56B" w14:textId="77777777" w:rsidR="00F25C49" w:rsidRDefault="00F25C49" w:rsidP="00F25C49">
      <w:pPr>
        <w:pStyle w:val="ListParagraph"/>
        <w:numPr>
          <w:ilvl w:val="0"/>
          <w:numId w:val="1"/>
        </w:numPr>
      </w:pPr>
      <w:r>
        <w:t>April 2-3, 2017: Excavation of footing trenches for “Building B”;</w:t>
      </w:r>
    </w:p>
    <w:p w14:paraId="287B85D8" w14:textId="77777777" w:rsidR="00F25C49" w:rsidRDefault="00F25C49" w:rsidP="00F25C49">
      <w:pPr>
        <w:pStyle w:val="ListParagraph"/>
        <w:numPr>
          <w:ilvl w:val="0"/>
          <w:numId w:val="1"/>
        </w:numPr>
      </w:pPr>
      <w:r>
        <w:t>June 7: Pour footings for “Building B”;</w:t>
      </w:r>
    </w:p>
    <w:p w14:paraId="25CA7F7E" w14:textId="77777777" w:rsidR="00F25C49" w:rsidRDefault="00F25C49" w:rsidP="00F25C49">
      <w:pPr>
        <w:pStyle w:val="ListParagraph"/>
        <w:numPr>
          <w:ilvl w:val="0"/>
          <w:numId w:val="1"/>
        </w:numPr>
      </w:pPr>
      <w:r>
        <w:t>June 24-29: Host Youth Camp.  Fr. David, Director, assi</w:t>
      </w:r>
      <w:r w:rsidR="004F3B01">
        <w:t>sted by Hie</w:t>
      </w:r>
      <w:r>
        <w:t>romonk Innocent and Brother Donald.  23 campers.  10 staff.  Completed stone and masonry work on “Building A” and raised foundation walls on “Building B” four to five feet;</w:t>
      </w:r>
    </w:p>
    <w:p w14:paraId="6489DE50" w14:textId="77777777" w:rsidR="00F25C49" w:rsidRDefault="00F25C49" w:rsidP="00F25C49">
      <w:pPr>
        <w:pStyle w:val="ListParagraph"/>
        <w:numPr>
          <w:ilvl w:val="0"/>
          <w:numId w:val="1"/>
        </w:numPr>
      </w:pPr>
      <w:r>
        <w:t>July 3: Host annual July 4 picnic for 60-70 Montana faithful;</w:t>
      </w:r>
    </w:p>
    <w:p w14:paraId="18227F3A" w14:textId="77777777" w:rsidR="00F25C49" w:rsidRDefault="00F25C49" w:rsidP="00F25C49">
      <w:pPr>
        <w:pStyle w:val="ListParagraph"/>
        <w:numPr>
          <w:ilvl w:val="0"/>
          <w:numId w:val="1"/>
        </w:numPr>
      </w:pPr>
      <w:r>
        <w:t xml:space="preserve">July 9-13: Volunteer Work Week.  8-10 volunteers daily. </w:t>
      </w:r>
      <w:r w:rsidR="004F3B01">
        <w:t xml:space="preserve"> Raised foundation walls on “Building B” six to eight feet;</w:t>
      </w:r>
      <w:r>
        <w:t xml:space="preserve">   </w:t>
      </w:r>
    </w:p>
    <w:p w14:paraId="7E779794" w14:textId="77777777" w:rsidR="004F3B01" w:rsidRDefault="004F3B01" w:rsidP="00F25C49">
      <w:pPr>
        <w:pStyle w:val="ListParagraph"/>
        <w:numPr>
          <w:ilvl w:val="0"/>
          <w:numId w:val="1"/>
        </w:numPr>
      </w:pPr>
      <w:r>
        <w:t>July 13: Received gift of four heavy articulated doors and crosses from Holy Trinity, Butte;</w:t>
      </w:r>
    </w:p>
    <w:p w14:paraId="4CFEFBDB" w14:textId="77777777" w:rsidR="004F3B01" w:rsidRDefault="004F3B01" w:rsidP="00F25C49">
      <w:pPr>
        <w:pStyle w:val="ListParagraph"/>
        <w:numPr>
          <w:ilvl w:val="0"/>
          <w:numId w:val="1"/>
        </w:numPr>
      </w:pPr>
      <w:r>
        <w:t>August 23: Sean McFarland stakes cloisters and courtyard;</w:t>
      </w:r>
    </w:p>
    <w:p w14:paraId="6D10DA65" w14:textId="77777777" w:rsidR="004F3B01" w:rsidRDefault="004F3B01" w:rsidP="00F25C49">
      <w:pPr>
        <w:pStyle w:val="ListParagraph"/>
        <w:numPr>
          <w:ilvl w:val="0"/>
          <w:numId w:val="1"/>
        </w:numPr>
      </w:pPr>
      <w:r>
        <w:t>October 8: “Buildings A and B” backfilled.  Montana Land reliance inspection.</w:t>
      </w:r>
    </w:p>
    <w:p w14:paraId="3A974CBA" w14:textId="77777777" w:rsidR="004F3B01" w:rsidRDefault="004F3B01" w:rsidP="00F25C49">
      <w:pPr>
        <w:pStyle w:val="ListParagraph"/>
        <w:numPr>
          <w:ilvl w:val="0"/>
          <w:numId w:val="1"/>
        </w:numPr>
      </w:pPr>
      <w:r>
        <w:t>Updates emailed, 2019 Youth Camp dates and schedule set, web site revised.</w:t>
      </w:r>
    </w:p>
    <w:p w14:paraId="5967551C" w14:textId="77777777" w:rsidR="00F25C49" w:rsidRDefault="00F25C49" w:rsidP="00F25C49"/>
    <w:p w14:paraId="6C38EF55" w14:textId="77777777" w:rsidR="00F25C49" w:rsidRDefault="00F25C49" w:rsidP="00F25C49">
      <w:r>
        <w:t xml:space="preserve">GOALS FOR </w:t>
      </w:r>
      <w:r w:rsidR="004F3B01">
        <w:t>2018-19</w:t>
      </w:r>
    </w:p>
    <w:p w14:paraId="5F4279C0" w14:textId="77777777" w:rsidR="00F25C49" w:rsidRDefault="00F25C49" w:rsidP="00F25C49"/>
    <w:p w14:paraId="1445ADEB" w14:textId="77777777" w:rsidR="00F25C49" w:rsidRDefault="00F25C49" w:rsidP="00F25C49">
      <w:pPr>
        <w:pStyle w:val="ListParagraph"/>
        <w:numPr>
          <w:ilvl w:val="0"/>
          <w:numId w:val="2"/>
        </w:numPr>
      </w:pPr>
      <w:r>
        <w:t xml:space="preserve">The Foundation </w:t>
      </w:r>
      <w:r w:rsidR="004F3B01">
        <w:t>plans to continue work on “Building B’s” foundation walls and possibly dig and pour footings for cloisters</w:t>
      </w:r>
      <w:r>
        <w:t>;</w:t>
      </w:r>
    </w:p>
    <w:p w14:paraId="502DCAD1" w14:textId="77777777" w:rsidR="00F25C49" w:rsidRDefault="00F25C49" w:rsidP="00F25C49">
      <w:pPr>
        <w:pStyle w:val="ListParagraph"/>
        <w:numPr>
          <w:ilvl w:val="0"/>
          <w:numId w:val="2"/>
        </w:numPr>
      </w:pPr>
      <w:r>
        <w:t xml:space="preserve">To this end, the Foundation plans another Youth Camp, </w:t>
      </w:r>
      <w:r w:rsidR="004F3B01">
        <w:t>June 23-29, 2019 with Archbishop Benjamin celebrating Divine Liturgy with the Camp on Saturday, June 29, the Feast of Sts. Peter and Paul</w:t>
      </w:r>
      <w:r>
        <w:t>;</w:t>
      </w:r>
    </w:p>
    <w:p w14:paraId="07CA817B" w14:textId="77777777" w:rsidR="00F25C49" w:rsidRDefault="004F3B01" w:rsidP="00F25C49">
      <w:pPr>
        <w:pStyle w:val="ListParagraph"/>
        <w:numPr>
          <w:ilvl w:val="0"/>
          <w:numId w:val="2"/>
        </w:numPr>
      </w:pPr>
      <w:r>
        <w:t>In the absence of monastics, we are shifting our focus from construction to youth outreach while continuing to make work on the monastery a central feature of the Youth Camp</w:t>
      </w:r>
      <w:r w:rsidR="00E547C4">
        <w:t>.  We are working to engage more parishes and monastics in the Youth Camp with the hope of adding another youth camp in the summer of 2020;</w:t>
      </w:r>
    </w:p>
    <w:p w14:paraId="7ED5FF15" w14:textId="77777777" w:rsidR="00E547C4" w:rsidRDefault="00E547C4" w:rsidP="00F25C49">
      <w:pPr>
        <w:pStyle w:val="ListParagraph"/>
        <w:numPr>
          <w:ilvl w:val="0"/>
          <w:numId w:val="2"/>
        </w:numPr>
      </w:pPr>
      <w:r>
        <w:lastRenderedPageBreak/>
        <w:t>Meanwhile, we will discontinue the Volunteer Work Week and use volunteers on an ad hoc basis this coming year;</w:t>
      </w:r>
    </w:p>
    <w:p w14:paraId="72A7B9B1" w14:textId="77777777" w:rsidR="00F25C49" w:rsidRDefault="00F25C49" w:rsidP="00F25C49">
      <w:pPr>
        <w:pStyle w:val="ListParagraph"/>
        <w:numPr>
          <w:ilvl w:val="0"/>
          <w:numId w:val="2"/>
        </w:numPr>
      </w:pPr>
      <w:r>
        <w:t>We will continue in prayer for the growth, both spiritual and physical, of our brother Monastery in Manton and the calling of an Abbot and monastics to St. Peter’s.</w:t>
      </w:r>
    </w:p>
    <w:p w14:paraId="278BBF40" w14:textId="77777777" w:rsidR="00F25C49" w:rsidRDefault="00F25C49" w:rsidP="00F25C49"/>
    <w:p w14:paraId="3734CF25" w14:textId="77777777" w:rsidR="00F25C49" w:rsidRDefault="00F25C49" w:rsidP="00F25C49">
      <w:r>
        <w:t>FINANCIAL REPORT (08/01/</w:t>
      </w:r>
      <w:r w:rsidR="00FF51AE">
        <w:t>17</w:t>
      </w:r>
      <w:r>
        <w:t>)</w:t>
      </w:r>
      <w:r w:rsidR="00FF51AE">
        <w:t xml:space="preserve"> to o7/31/18)</w:t>
      </w:r>
    </w:p>
    <w:p w14:paraId="7FFB908F" w14:textId="77777777" w:rsidR="00F25C49" w:rsidRDefault="00F25C49" w:rsidP="00F25C49"/>
    <w:p w14:paraId="70E5C125" w14:textId="77777777" w:rsidR="00F25C49" w:rsidRDefault="00F25C49" w:rsidP="00F25C49">
      <w:pPr>
        <w:pStyle w:val="ListParagraph"/>
        <w:numPr>
          <w:ilvl w:val="0"/>
          <w:numId w:val="3"/>
        </w:numPr>
      </w:pPr>
      <w:r>
        <w:t>Income: $</w:t>
      </w:r>
      <w:r w:rsidR="00FF51AE">
        <w:t>17,960.78</w:t>
      </w:r>
    </w:p>
    <w:p w14:paraId="392FAABE" w14:textId="77777777" w:rsidR="00F25C49" w:rsidRDefault="00F25C49" w:rsidP="00F25C49">
      <w:pPr>
        <w:pStyle w:val="ListParagraph"/>
        <w:numPr>
          <w:ilvl w:val="0"/>
          <w:numId w:val="3"/>
        </w:numPr>
      </w:pPr>
      <w:r>
        <w:t>Expenses: $</w:t>
      </w:r>
      <w:r w:rsidR="00FF51AE">
        <w:t>14,864.10</w:t>
      </w:r>
    </w:p>
    <w:p w14:paraId="74B61010" w14:textId="77777777" w:rsidR="00F25C49" w:rsidRDefault="00F25C49" w:rsidP="00F25C49">
      <w:pPr>
        <w:pStyle w:val="ListParagraph"/>
        <w:numPr>
          <w:ilvl w:val="0"/>
          <w:numId w:val="3"/>
        </w:numPr>
      </w:pPr>
      <w:r>
        <w:t xml:space="preserve">Account Balance on </w:t>
      </w:r>
      <w:r w:rsidR="00FF51AE">
        <w:t>October 9, 2018: $16,495.98</w:t>
      </w:r>
    </w:p>
    <w:p w14:paraId="07933C3D" w14:textId="77777777" w:rsidR="00F25C49" w:rsidRDefault="00F25C49" w:rsidP="00F25C49">
      <w:pPr>
        <w:pStyle w:val="ListParagraph"/>
        <w:numPr>
          <w:ilvl w:val="0"/>
          <w:numId w:val="3"/>
        </w:numPr>
      </w:pPr>
      <w:r>
        <w:t xml:space="preserve">Major Capital Outlays: Aggregate; Cement; Ready-Mix Deliveries; </w:t>
      </w:r>
      <w:r w:rsidR="00FF51AE">
        <w:t xml:space="preserve">Re-bar; </w:t>
      </w:r>
      <w:r>
        <w:t>Materials for Slip-Form Construction; Camp Expenses (Food, Insurance, and Portable Toilets</w:t>
      </w:r>
      <w:r w:rsidR="00FF51AE">
        <w:t>)</w:t>
      </w:r>
      <w:r>
        <w:t>.</w:t>
      </w:r>
    </w:p>
    <w:p w14:paraId="367A9E8B" w14:textId="77777777" w:rsidR="00F25C49" w:rsidRDefault="00F25C49" w:rsidP="00F25C49"/>
    <w:p w14:paraId="1920FEAF" w14:textId="77777777" w:rsidR="00F25C49" w:rsidRDefault="00F25C49" w:rsidP="00F25C49">
      <w:r>
        <w:t>Prepared by David V. Hicks</w:t>
      </w:r>
    </w:p>
    <w:p w14:paraId="21D73E4B" w14:textId="77777777" w:rsidR="00F25C49" w:rsidRDefault="00F25C49" w:rsidP="00F25C49">
      <w:r>
        <w:t>Secretary, St. Peter’s Monastery Foundation</w:t>
      </w:r>
    </w:p>
    <w:p w14:paraId="597D77FF" w14:textId="77777777" w:rsidR="00F25C49" w:rsidRDefault="00FF51AE" w:rsidP="00F25C49">
      <w:r>
        <w:t>October 9, 2018</w:t>
      </w:r>
    </w:p>
    <w:p w14:paraId="3D7146AE" w14:textId="77777777" w:rsidR="00F25C49" w:rsidRPr="00FD39B5" w:rsidRDefault="00F25C49" w:rsidP="00F25C49"/>
    <w:p w14:paraId="3DB16145" w14:textId="77777777" w:rsidR="00140473" w:rsidRDefault="00140473"/>
    <w:sectPr w:rsidR="00140473" w:rsidSect="00E07B97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2AB918" w14:textId="77777777" w:rsidR="00000000" w:rsidRDefault="008737AD">
      <w:r>
        <w:separator/>
      </w:r>
    </w:p>
  </w:endnote>
  <w:endnote w:type="continuationSeparator" w:id="0">
    <w:p w14:paraId="5459CD7B" w14:textId="77777777" w:rsidR="00000000" w:rsidRDefault="00873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0E4E34" w14:textId="77777777" w:rsidR="00E547C4" w:rsidRDefault="00E547C4" w:rsidP="00F25C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DADA23" w14:textId="77777777" w:rsidR="00E547C4" w:rsidRDefault="00E547C4" w:rsidP="00F25C4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BE8A42" w14:textId="77777777" w:rsidR="00E547C4" w:rsidRDefault="00E547C4" w:rsidP="00F25C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37A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CAF10D" w14:textId="77777777" w:rsidR="00E547C4" w:rsidRDefault="00E547C4" w:rsidP="00F25C4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3B2BAF" w14:textId="77777777" w:rsidR="00000000" w:rsidRDefault="008737AD">
      <w:r>
        <w:separator/>
      </w:r>
    </w:p>
  </w:footnote>
  <w:footnote w:type="continuationSeparator" w:id="0">
    <w:p w14:paraId="62687D46" w14:textId="77777777" w:rsidR="00000000" w:rsidRDefault="00873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94C07"/>
    <w:multiLevelType w:val="hybridMultilevel"/>
    <w:tmpl w:val="A170B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8A638B"/>
    <w:multiLevelType w:val="hybridMultilevel"/>
    <w:tmpl w:val="1F1E4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4E3775"/>
    <w:multiLevelType w:val="hybridMultilevel"/>
    <w:tmpl w:val="69A427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C49"/>
    <w:rsid w:val="000215DA"/>
    <w:rsid w:val="00140473"/>
    <w:rsid w:val="004F3B01"/>
    <w:rsid w:val="008737AD"/>
    <w:rsid w:val="00AC2082"/>
    <w:rsid w:val="00E07B97"/>
    <w:rsid w:val="00E547C4"/>
    <w:rsid w:val="00E77015"/>
    <w:rsid w:val="00F25C49"/>
    <w:rsid w:val="00FF51A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6FEE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C4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25C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C49"/>
  </w:style>
  <w:style w:type="character" w:styleId="PageNumber">
    <w:name w:val="page number"/>
    <w:basedOn w:val="DefaultParagraphFont"/>
    <w:uiPriority w:val="99"/>
    <w:semiHidden/>
    <w:unhideWhenUsed/>
    <w:rsid w:val="00F25C49"/>
  </w:style>
  <w:style w:type="paragraph" w:styleId="BalloonText">
    <w:name w:val="Balloon Text"/>
    <w:basedOn w:val="Normal"/>
    <w:link w:val="BalloonTextChar"/>
    <w:uiPriority w:val="99"/>
    <w:semiHidden/>
    <w:unhideWhenUsed/>
    <w:rsid w:val="008737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7A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C4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25C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C49"/>
  </w:style>
  <w:style w:type="character" w:styleId="PageNumber">
    <w:name w:val="page number"/>
    <w:basedOn w:val="DefaultParagraphFont"/>
    <w:uiPriority w:val="99"/>
    <w:semiHidden/>
    <w:unhideWhenUsed/>
    <w:rsid w:val="00F25C49"/>
  </w:style>
  <w:style w:type="paragraph" w:styleId="BalloonText">
    <w:name w:val="Balloon Text"/>
    <w:basedOn w:val="Normal"/>
    <w:link w:val="BalloonTextChar"/>
    <w:uiPriority w:val="99"/>
    <w:semiHidden/>
    <w:unhideWhenUsed/>
    <w:rsid w:val="008737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7A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335</Words>
  <Characters>1910</Characters>
  <Application>Microsoft Macintosh Word</Application>
  <DocSecurity>0</DocSecurity>
  <Lines>15</Lines>
  <Paragraphs>4</Paragraphs>
  <ScaleCrop>false</ScaleCrop>
  <Company>Meritas Family of Schools</Company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Hicks</dc:creator>
  <cp:keywords/>
  <dc:description/>
  <cp:lastModifiedBy>David Hicks</cp:lastModifiedBy>
  <cp:revision>2</cp:revision>
  <cp:lastPrinted>2018-10-09T19:09:00Z</cp:lastPrinted>
  <dcterms:created xsi:type="dcterms:W3CDTF">2018-10-09T19:09:00Z</dcterms:created>
  <dcterms:modified xsi:type="dcterms:W3CDTF">2018-11-06T15:30:00Z</dcterms:modified>
</cp:coreProperties>
</file>