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1/12/18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Generation (Construct List in nice way)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method 1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sqs = []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i in range(10): sqs += [i*i]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method 2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sqs2 = [i*i for i in range(10)]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assignments to initialize or update list.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called </w:t>
      </w:r>
      <w:r w:rsidDel="00000000" w:rsidR="00000000" w:rsidRPr="00000000">
        <w:rPr>
          <w:b w:val="1"/>
          <w:rtl w:val="0"/>
        </w:rPr>
        <w:t xml:space="preserve">List Comprehension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python’s polymorphism lets you use a variable as an int or string or whatever.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Lambda Expressions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method 1: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 cube(n): return n*n*n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method 2: (create method without a name and apply it directly0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fourth = lambda n: n*n*n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embed lambda inside list comprehension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 bunch of functions at once.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Closure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 function that encapsulates the value(s) of some variable(s) that existed when the closure was created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lambda is commonly used as a closure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Wicked Problem (Global challenge problems like ending homelessness)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no definitive formulation of a wicked problem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Wicked problems have no stopping rule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Solutions to wicked problems are not true-or-false, but good-or-bad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no immediate and no ultimate test of a solution to a wicked problem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solution to a wicked problem is a “one-shot operation”; because there is no opportunity to learn by trial-and-error, every attempt counts significantly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Wicked problems do not have an enumerable (or an exhaustively describable) set of potential solutions, nor is there a well-described set of permissible operations that may be incorporated into the plan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wicked problem is essentially unique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wicked problem can be considered to be a symptom of another problem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existence of a discrepancy representing a wicked problem can be explained in numerous ways. The choice of explanation determines the nature of the problem's resolution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planner has no right to be wrong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are problem formulations difficult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Requires several kinds of knowledge.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domain knowledge: about the problem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the problem-solving process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computer programming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Some problems are “ill-structured”.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wicked problems, for example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03-Basic-Search-Algorithms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Iterative Deepening DFS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can combine the benefits of DFS and BreadthFS to get optimal paths without huge memory requirements.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Instead of regular BreadthFS, we do a sequence of DFS executions, but with a depth limit for each execution. We make the depth limit increase by 1 in each execution, starting from 0.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save memory but not time efficient (repeated search of upper levels)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Algorithms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Alternative objectives: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Reach any goal state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 short or shortest path to a goal state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Alternative properties of the state space and moves: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Tree structured vs graph structured, cyclic/acyclic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Weighted/unweighted edges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Alternative programming paradigms: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Recursive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Iterative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Iterative deepening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Genetic algorithms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Weighted Edges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 of path: sum of the weights of its edges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minimum-cost path: lowest weight cost path.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Uniform-Cost Search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dijkstra's algorithm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Heuristic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 of thumb for operating in unknown, uncertain, or complex environments, or problem solving contexts.s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