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A9A" w:rsidRDefault="00867A9A" w:rsidP="00867A9A">
      <w:pPr>
        <w:ind w:right="-283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42A7B4" wp14:editId="2828808E">
            <wp:extent cx="609600" cy="682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A9A" w:rsidRPr="00867A9A" w:rsidRDefault="00867A9A" w:rsidP="00867A9A">
      <w:pPr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МИНФИН РОССИИ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ФЕДЕРАЛЬНОЕ АГЕНТСТВО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ПО УПРАВЛЕНИЮ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ГОСУДАРСТВЕННЫМ ИМУЩЕСТВОМ</w:t>
      </w:r>
    </w:p>
    <w:p w:rsidR="00867A9A" w:rsidRPr="00867A9A" w:rsidRDefault="00867A9A" w:rsidP="00867A9A">
      <w:pPr>
        <w:ind w:right="-283" w:firstLine="0"/>
        <w:jc w:val="center"/>
        <w:rPr>
          <w:bCs/>
          <w:sz w:val="24"/>
        </w:rPr>
      </w:pPr>
      <w:r w:rsidRPr="00867A9A">
        <w:rPr>
          <w:bCs/>
          <w:sz w:val="24"/>
        </w:rPr>
        <w:t>(РОСИМУЩЕСТВО)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ТЕРРИТОРИАЛЬНОЕ УПРАВЛЕНИЕ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 xml:space="preserve">ФЕДЕРАЛЬНОГО АГЕНТСТВА </w:t>
      </w:r>
      <w:r w:rsidRPr="00867A9A">
        <w:rPr>
          <w:b/>
          <w:sz w:val="22"/>
          <w:szCs w:val="22"/>
        </w:rPr>
        <w:br/>
        <w:t>ПО УПРАВЛЕНИЮ ГОСУДАРСТВЕННЫМ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 w:val="22"/>
          <w:szCs w:val="22"/>
        </w:rPr>
      </w:pPr>
      <w:r w:rsidRPr="00867A9A">
        <w:rPr>
          <w:b/>
          <w:sz w:val="22"/>
          <w:szCs w:val="22"/>
        </w:rPr>
        <w:t>ИМУЩЕСТВОМ В ГОРОД</w:t>
      </w:r>
      <w:r w:rsidRPr="00867A9A">
        <w:rPr>
          <w:b/>
          <w:sz w:val="22"/>
          <w:szCs w:val="22"/>
          <w:lang w:val="en-US"/>
        </w:rPr>
        <w:t>E</w:t>
      </w:r>
      <w:r w:rsidRPr="00867A9A">
        <w:rPr>
          <w:b/>
          <w:sz w:val="22"/>
          <w:szCs w:val="22"/>
        </w:rPr>
        <w:t xml:space="preserve"> МОСКВЕ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b/>
          <w:szCs w:val="26"/>
        </w:rPr>
      </w:pPr>
      <w:r w:rsidRPr="00867A9A">
        <w:rPr>
          <w:b/>
          <w:sz w:val="22"/>
          <w:szCs w:val="22"/>
        </w:rPr>
        <w:t>(ТУ РОСИМУЩЕСТВА В ГОРОДЕ МОСКВЕ)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-----------------------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smartTag w:uri="urn:schemas-microsoft-com:office:smarttags" w:element="metricconverter">
        <w:smartTagPr>
          <w:attr w:name="ProductID" w:val="107139, г"/>
        </w:smartTagPr>
        <w:r w:rsidRPr="00867A9A">
          <w:rPr>
            <w:sz w:val="18"/>
            <w:szCs w:val="18"/>
          </w:rPr>
          <w:t>107139, г</w:t>
        </w:r>
      </w:smartTag>
      <w:r w:rsidRPr="00867A9A">
        <w:rPr>
          <w:sz w:val="18"/>
          <w:szCs w:val="18"/>
        </w:rPr>
        <w:t>. Москва, Орликов пер., д.3, корп. Б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18"/>
          <w:szCs w:val="18"/>
        </w:rPr>
      </w:pPr>
      <w:r w:rsidRPr="00867A9A">
        <w:rPr>
          <w:sz w:val="18"/>
          <w:szCs w:val="18"/>
        </w:rPr>
        <w:t>тел.: (495) 608-20-81, факс: (495) 608-12-59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color w:val="000000"/>
          <w:sz w:val="18"/>
          <w:szCs w:val="18"/>
        </w:rPr>
      </w:pPr>
      <w:r w:rsidRPr="00867A9A">
        <w:rPr>
          <w:sz w:val="18"/>
          <w:szCs w:val="18"/>
          <w:lang w:val="en-US"/>
        </w:rPr>
        <w:t>E</w:t>
      </w:r>
      <w:r w:rsidRPr="00867A9A">
        <w:rPr>
          <w:sz w:val="18"/>
          <w:szCs w:val="18"/>
        </w:rPr>
        <w:t>-</w:t>
      </w:r>
      <w:r w:rsidRPr="00867A9A">
        <w:rPr>
          <w:color w:val="000000"/>
          <w:sz w:val="18"/>
          <w:szCs w:val="18"/>
          <w:lang w:val="en-US"/>
        </w:rPr>
        <w:t>mail</w:t>
      </w:r>
      <w:r w:rsidRPr="00867A9A">
        <w:rPr>
          <w:color w:val="000000"/>
          <w:sz w:val="18"/>
          <w:szCs w:val="18"/>
        </w:rPr>
        <w:t xml:space="preserve">: </w:t>
      </w:r>
      <w:hyperlink r:id="rId9" w:history="1">
        <w:r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r w:rsidRPr="00867A9A">
          <w:rPr>
            <w:color w:val="000000"/>
            <w:sz w:val="18"/>
            <w:szCs w:val="18"/>
            <w:u w:val="single"/>
          </w:rPr>
          <w:t>77@</w:t>
        </w:r>
        <w:r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r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:rsidR="00867A9A" w:rsidRPr="00867A9A" w:rsidRDefault="006F7DF3" w:rsidP="00867A9A">
      <w:pPr>
        <w:spacing w:line="240" w:lineRule="auto"/>
        <w:ind w:right="-283" w:firstLine="0"/>
        <w:jc w:val="center"/>
        <w:rPr>
          <w:color w:val="000000"/>
          <w:szCs w:val="26"/>
        </w:rPr>
      </w:pPr>
      <w:hyperlink r:id="rId10" w:history="1"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www</w:t>
        </w:r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tu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77.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rosim</w:t>
        </w:r>
        <w:proofErr w:type="spellEnd"/>
        <w:r w:rsidR="00867A9A" w:rsidRPr="00867A9A">
          <w:rPr>
            <w:color w:val="000000"/>
            <w:sz w:val="18"/>
            <w:szCs w:val="18"/>
            <w:u w:val="single"/>
          </w:rPr>
          <w:t>.</w:t>
        </w:r>
        <w:proofErr w:type="spellStart"/>
        <w:r w:rsidR="00867A9A" w:rsidRPr="00867A9A">
          <w:rPr>
            <w:color w:val="000000"/>
            <w:sz w:val="18"/>
            <w:szCs w:val="18"/>
            <w:u w:val="single"/>
            <w:lang w:val="en-US"/>
          </w:rPr>
          <w:t>ru</w:t>
        </w:r>
        <w:proofErr w:type="spellEnd"/>
      </w:hyperlink>
    </w:p>
    <w:p w:rsidR="00867A9A" w:rsidRPr="00867A9A" w:rsidRDefault="00867A9A" w:rsidP="00867A9A">
      <w:pPr>
        <w:spacing w:line="240" w:lineRule="auto"/>
        <w:ind w:right="-283" w:firstLine="0"/>
        <w:rPr>
          <w:szCs w:val="26"/>
        </w:rPr>
      </w:pP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  <w:r w:rsidRPr="00867A9A">
        <w:rPr>
          <w:sz w:val="20"/>
          <w:szCs w:val="20"/>
        </w:rPr>
        <w:t>_________________ №___________________</w:t>
      </w:r>
    </w:p>
    <w:p w:rsidR="00867A9A" w:rsidRPr="00867A9A" w:rsidRDefault="00867A9A" w:rsidP="00867A9A">
      <w:pPr>
        <w:spacing w:line="240" w:lineRule="auto"/>
        <w:ind w:right="-283" w:firstLine="0"/>
        <w:jc w:val="center"/>
        <w:rPr>
          <w:sz w:val="20"/>
          <w:szCs w:val="20"/>
        </w:rPr>
      </w:pPr>
    </w:p>
    <w:p w:rsidR="00B80514" w:rsidRPr="00735D12" w:rsidRDefault="00867A9A" w:rsidP="007F29BC">
      <w:pPr>
        <w:spacing w:line="240" w:lineRule="auto"/>
        <w:ind w:right="-283" w:firstLine="0"/>
        <w:jc w:val="center"/>
        <w:rPr>
          <w:sz w:val="20"/>
          <w:szCs w:val="20"/>
          <w:lang w:val="en-US"/>
        </w:rPr>
      </w:pPr>
      <w:r w:rsidRPr="00867A9A">
        <w:rPr>
          <w:sz w:val="20"/>
          <w:szCs w:val="20"/>
        </w:rPr>
        <w:t>На</w:t>
      </w:r>
      <w:r w:rsidRPr="00735D12">
        <w:rPr>
          <w:sz w:val="20"/>
          <w:szCs w:val="20"/>
          <w:lang w:val="en-US"/>
        </w:rPr>
        <w:t xml:space="preserve"> №___________________ </w:t>
      </w:r>
      <w:r w:rsidRPr="00867A9A">
        <w:rPr>
          <w:sz w:val="20"/>
          <w:szCs w:val="20"/>
        </w:rPr>
        <w:t>от</w:t>
      </w:r>
      <w:r w:rsidRPr="00735D12">
        <w:rPr>
          <w:sz w:val="20"/>
          <w:szCs w:val="20"/>
          <w:lang w:val="en-US"/>
        </w:rPr>
        <w:t xml:space="preserve"> ____________</w:t>
      </w:r>
    </w:p>
    <w:p w:rsidR="008F7EC6" w:rsidRPr="00735D12" w:rsidRDefault="008F7EC6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CD7B41" w:rsidRPr="00204E98" w:rsidRDefault="000A68A4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204E98">
        <w:rPr>
          <w:sz w:val="28"/>
          <w:szCs w:val="28"/>
          <w:lang w:val="en-US"/>
        </w:rPr>
        <w:t xml:space="preserve"> </w:t>
      </w:r>
    </w:p>
    <w:p w:rsidR="00BE3DDC" w:rsidRPr="00204E98" w:rsidRDefault="00BE3DD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593F2C" w:rsidRPr="00204E98" w:rsidRDefault="00593F2C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3F0E" w:rsidRPr="00204E98" w:rsidRDefault="00983F0E" w:rsidP="007430E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BLRecAcromym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RecipientAgencyAddInfo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RecipientAgencyImPad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RecipientAgencyCityAndZip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BLTraAgency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TransferAgencyName</w:t>
      </w:r>
      <w:proofErr w:type="spellEnd"/>
      <w:r w:rsidRPr="00193E74">
        <w:rPr>
          <w:rFonts w:eastAsia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TransferAgencyAddInfo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TransferAgencyImPad</w:t>
      </w:r>
      <w:proofErr w:type="spellEnd"/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TransferAgencyAdress</w:t>
      </w:r>
      <w:proofErr w:type="spellEnd"/>
      <w:r w:rsidRPr="00193E74">
        <w:rPr>
          <w:rFonts w:eastAsia="MS Mincho"/>
          <w:sz w:val="28"/>
          <w:szCs w:val="28"/>
          <w:lang w:val="en-US" w:eastAsia="ja-JP"/>
        </w:rPr>
        <w:t>,</w:t>
      </w:r>
    </w:p>
    <w:p w:rsidR="00204E98" w:rsidRPr="00193E74" w:rsidRDefault="00204E98" w:rsidP="00204E98">
      <w:pPr>
        <w:spacing w:line="240" w:lineRule="auto"/>
        <w:ind w:firstLine="0"/>
        <w:jc w:val="center"/>
        <w:rPr>
          <w:rFonts w:eastAsia="MS Mincho"/>
          <w:sz w:val="28"/>
          <w:szCs w:val="28"/>
          <w:highlight w:val="yellow"/>
          <w:lang w:val="en-US" w:eastAsia="ja-JP"/>
        </w:rPr>
      </w:pPr>
      <w:proofErr w:type="spellStart"/>
      <w:r w:rsidRPr="00193E74">
        <w:rPr>
          <w:rFonts w:eastAsia="Calibri"/>
          <w:color w:val="000000"/>
          <w:sz w:val="28"/>
          <w:szCs w:val="28"/>
          <w:lang w:val="en-US" w:eastAsia="en-US"/>
        </w:rPr>
        <w:t>TransferAgencyCityAndZip</w:t>
      </w:r>
      <w:proofErr w:type="spellEnd"/>
      <w:r w:rsidRPr="00193E74">
        <w:rPr>
          <w:rFonts w:eastAsia="MS Mincho"/>
          <w:sz w:val="28"/>
          <w:szCs w:val="28"/>
          <w:highlight w:val="yellow"/>
          <w:lang w:val="en-US" w:eastAsia="ja-JP"/>
        </w:rPr>
        <w:t xml:space="preserve"> </w:t>
      </w:r>
    </w:p>
    <w:p w:rsidR="006C655B" w:rsidRPr="00735D12" w:rsidRDefault="006C655B" w:rsidP="00BE3DDC">
      <w:pPr>
        <w:spacing w:line="240" w:lineRule="auto"/>
        <w:ind w:firstLine="0"/>
        <w:rPr>
          <w:sz w:val="28"/>
          <w:szCs w:val="28"/>
          <w:lang w:val="en-US"/>
        </w:rPr>
      </w:pPr>
    </w:p>
    <w:p w:rsidR="006C655B" w:rsidRPr="00735D12" w:rsidRDefault="006C655B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2300D9" w:rsidRPr="00735D12" w:rsidRDefault="002300D9" w:rsidP="00BB2D91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:rsidR="0098640F" w:rsidRPr="00735D12" w:rsidRDefault="0098640F" w:rsidP="007F29BC">
      <w:pPr>
        <w:spacing w:line="240" w:lineRule="auto"/>
        <w:ind w:firstLine="0"/>
        <w:jc w:val="center"/>
        <w:rPr>
          <w:szCs w:val="26"/>
          <w:lang w:val="en-US"/>
        </w:rPr>
        <w:sectPr w:rsidR="0098640F" w:rsidRPr="00735D12" w:rsidSect="003A49F0">
          <w:headerReference w:type="default" r:id="rId11"/>
          <w:footerReference w:type="default" r:id="rId12"/>
          <w:type w:val="continuous"/>
          <w:pgSz w:w="11906" w:h="16838" w:code="9"/>
          <w:pgMar w:top="709" w:right="567" w:bottom="1134" w:left="1134" w:header="709" w:footer="544" w:gutter="0"/>
          <w:cols w:num="2" w:space="281"/>
          <w:titlePg/>
          <w:docGrid w:linePitch="360"/>
        </w:sectPr>
      </w:pPr>
    </w:p>
    <w:p w:rsidR="00AC106F" w:rsidRPr="00735D12" w:rsidRDefault="00407E05" w:rsidP="00BC2F97">
      <w:pPr>
        <w:spacing w:line="240" w:lineRule="auto"/>
        <w:ind w:firstLine="0"/>
        <w:rPr>
          <w:sz w:val="28"/>
          <w:szCs w:val="28"/>
          <w:lang w:val="en-US"/>
        </w:rPr>
      </w:pPr>
      <w:r w:rsidRPr="002C76E4">
        <w:rPr>
          <w:sz w:val="28"/>
          <w:szCs w:val="28"/>
        </w:rPr>
        <w:t>О</w:t>
      </w:r>
      <w:r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рассмотрении</w:t>
      </w:r>
      <w:r w:rsidR="007430E1" w:rsidRPr="00735D12">
        <w:rPr>
          <w:sz w:val="28"/>
          <w:szCs w:val="28"/>
          <w:lang w:val="en-US"/>
        </w:rPr>
        <w:t xml:space="preserve"> </w:t>
      </w:r>
      <w:r w:rsidR="007430E1" w:rsidRPr="002C76E4">
        <w:rPr>
          <w:sz w:val="28"/>
          <w:szCs w:val="28"/>
        </w:rPr>
        <w:t>обращения</w:t>
      </w:r>
    </w:p>
    <w:p w:rsidR="007F1A39" w:rsidRPr="00735D12" w:rsidRDefault="007F1A39" w:rsidP="00BC2F97">
      <w:pPr>
        <w:spacing w:line="240" w:lineRule="auto"/>
        <w:ind w:firstLine="0"/>
        <w:rPr>
          <w:szCs w:val="26"/>
          <w:lang w:val="en-US"/>
        </w:rPr>
      </w:pPr>
    </w:p>
    <w:p w:rsidR="00593F2C" w:rsidRPr="004734E5" w:rsidRDefault="00360D93" w:rsidP="003A49F0">
      <w:pPr>
        <w:ind w:firstLine="709"/>
        <w:rPr>
          <w:sz w:val="28"/>
          <w:szCs w:val="26"/>
          <w:lang w:val="en-US"/>
        </w:rPr>
      </w:pPr>
      <w:r w:rsidRPr="00CB3ABD">
        <w:rPr>
          <w:sz w:val="28"/>
          <w:szCs w:val="26"/>
        </w:rPr>
        <w:t>Территориальное</w:t>
      </w:r>
      <w:r w:rsidR="000A68A4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управление</w:t>
      </w:r>
      <w:r w:rsidR="000A68A4" w:rsidRPr="004734E5">
        <w:rPr>
          <w:sz w:val="28"/>
          <w:szCs w:val="26"/>
          <w:lang w:val="en-US"/>
        </w:rPr>
        <w:t xml:space="preserve"> </w:t>
      </w:r>
      <w:bookmarkStart w:id="0" w:name="_Hlk84534707"/>
      <w:r w:rsidR="00EE7D59">
        <w:rPr>
          <w:sz w:val="28"/>
          <w:szCs w:val="26"/>
        </w:rPr>
        <w:t>Федерального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агентства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по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управлению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государственным</w:t>
      </w:r>
      <w:r w:rsidR="00EE7D59" w:rsidRPr="004734E5">
        <w:rPr>
          <w:sz w:val="28"/>
          <w:szCs w:val="26"/>
          <w:lang w:val="en-US"/>
        </w:rPr>
        <w:t xml:space="preserve"> </w:t>
      </w:r>
      <w:r w:rsidR="00EE7D59">
        <w:rPr>
          <w:sz w:val="28"/>
          <w:szCs w:val="26"/>
        </w:rPr>
        <w:t>имуществом</w:t>
      </w:r>
      <w:bookmarkEnd w:id="0"/>
      <w:r w:rsidR="00EE7D59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в</w:t>
      </w:r>
      <w:r w:rsidR="000A68A4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городе</w:t>
      </w:r>
      <w:r w:rsidR="000A68A4"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Москве</w:t>
      </w:r>
      <w:r w:rsidR="000A68A4" w:rsidRPr="004734E5">
        <w:rPr>
          <w:sz w:val="28"/>
          <w:szCs w:val="26"/>
          <w:lang w:val="en-US"/>
        </w:rPr>
        <w:t xml:space="preserve"> </w:t>
      </w:r>
      <w:r w:rsidRPr="004734E5">
        <w:rPr>
          <w:sz w:val="28"/>
          <w:szCs w:val="26"/>
          <w:lang w:val="en-US"/>
        </w:rPr>
        <w:t>(</w:t>
      </w:r>
      <w:r w:rsidRPr="00CB3ABD">
        <w:rPr>
          <w:sz w:val="28"/>
          <w:szCs w:val="26"/>
        </w:rPr>
        <w:t>далее</w:t>
      </w:r>
      <w:r w:rsidRPr="004734E5">
        <w:rPr>
          <w:sz w:val="28"/>
          <w:szCs w:val="26"/>
          <w:lang w:val="en-US"/>
        </w:rPr>
        <w:t xml:space="preserve"> - </w:t>
      </w:r>
      <w:r w:rsidRPr="00CB3ABD">
        <w:rPr>
          <w:sz w:val="28"/>
          <w:szCs w:val="26"/>
        </w:rPr>
        <w:t>Территориальное</w:t>
      </w:r>
      <w:r w:rsidRPr="004734E5">
        <w:rPr>
          <w:sz w:val="28"/>
          <w:szCs w:val="26"/>
          <w:lang w:val="en-US"/>
        </w:rPr>
        <w:t xml:space="preserve"> </w:t>
      </w:r>
      <w:r w:rsidRPr="00CB3ABD">
        <w:rPr>
          <w:sz w:val="28"/>
          <w:szCs w:val="26"/>
        </w:rPr>
        <w:t>управление</w:t>
      </w:r>
      <w:r w:rsidRPr="004734E5">
        <w:rPr>
          <w:sz w:val="28"/>
          <w:szCs w:val="26"/>
          <w:lang w:val="en-US"/>
        </w:rPr>
        <w:t xml:space="preserve">) </w:t>
      </w:r>
      <w:r w:rsidRPr="00CB3ABD">
        <w:rPr>
          <w:sz w:val="28"/>
          <w:szCs w:val="26"/>
        </w:rPr>
        <w:t>рассмотрело</w:t>
      </w:r>
      <w:r w:rsidRPr="004734E5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обращение</w:t>
      </w:r>
      <w:r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WhoAppliedAcronymRodPad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WhoAppliedName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WhoAppliedRodPad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WhoAppliedAddInfo</w:t>
      </w:r>
      <w:proofErr w:type="spellEnd"/>
      <w:r w:rsidR="00EE7D59" w:rsidRPr="004734E5">
        <w:rPr>
          <w:sz w:val="28"/>
          <w:szCs w:val="26"/>
          <w:lang w:val="en-US"/>
        </w:rPr>
        <w:t xml:space="preserve"> (</w:t>
      </w:r>
      <w:r w:rsidR="00EE7D59" w:rsidRPr="00EE7D59">
        <w:rPr>
          <w:sz w:val="28"/>
          <w:szCs w:val="26"/>
        </w:rPr>
        <w:t>да</w:t>
      </w:r>
      <w:r w:rsidR="000A68A4">
        <w:rPr>
          <w:sz w:val="28"/>
          <w:szCs w:val="26"/>
        </w:rPr>
        <w:t>л</w:t>
      </w:r>
      <w:r w:rsidR="00EE7D59" w:rsidRPr="00EE7D59">
        <w:rPr>
          <w:sz w:val="28"/>
          <w:szCs w:val="26"/>
        </w:rPr>
        <w:t>ее</w:t>
      </w:r>
      <w:r w:rsidR="00EE7D59" w:rsidRPr="004734E5">
        <w:rPr>
          <w:sz w:val="28"/>
          <w:szCs w:val="26"/>
          <w:lang w:val="en-US"/>
        </w:rPr>
        <w:t xml:space="preserve"> - </w:t>
      </w:r>
      <w:r w:rsidR="00EE7D59" w:rsidRPr="00EE7D59">
        <w:rPr>
          <w:sz w:val="28"/>
          <w:szCs w:val="26"/>
          <w:highlight w:val="red"/>
        </w:rPr>
        <w:t>Предприятие</w:t>
      </w:r>
      <w:r w:rsidR="00EE7D59" w:rsidRPr="004734E5">
        <w:rPr>
          <w:sz w:val="28"/>
          <w:szCs w:val="26"/>
          <w:lang w:val="en-US"/>
        </w:rPr>
        <w:t xml:space="preserve">) </w:t>
      </w:r>
      <w:r w:rsidR="0047428C">
        <w:rPr>
          <w:sz w:val="28"/>
          <w:szCs w:val="26"/>
        </w:rPr>
        <w:t>от</w:t>
      </w:r>
      <w:r w:rsidR="0047428C" w:rsidRPr="0047428C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WhoAppliedDate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EE7D59" w:rsidRPr="00EE7D59">
        <w:rPr>
          <w:sz w:val="28"/>
          <w:szCs w:val="26"/>
        </w:rPr>
        <w:t>г</w:t>
      </w:r>
      <w:r w:rsidR="00EE7D59" w:rsidRPr="004734E5">
        <w:rPr>
          <w:sz w:val="28"/>
          <w:szCs w:val="26"/>
          <w:lang w:val="en-US"/>
        </w:rPr>
        <w:t>. №</w:t>
      </w:r>
      <w:r w:rsidR="00DF4F7D">
        <w:rPr>
          <w:sz w:val="28"/>
          <w:szCs w:val="26"/>
          <w:lang w:val="en-US"/>
        </w:rPr>
        <w:t xml:space="preserve"> </w:t>
      </w:r>
      <w:proofErr w:type="spellStart"/>
      <w:r w:rsidR="00EE7D59" w:rsidRPr="00735D12">
        <w:rPr>
          <w:sz w:val="28"/>
          <w:szCs w:val="26"/>
          <w:lang w:val="en-US"/>
        </w:rPr>
        <w:t>WhoAppliedNumber</w:t>
      </w:r>
      <w:proofErr w:type="spellEnd"/>
      <w:r w:rsidR="00EE7D59" w:rsidRPr="004734E5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по</w:t>
      </w:r>
      <w:r w:rsidR="00DF4F7D">
        <w:rPr>
          <w:sz w:val="28"/>
          <w:szCs w:val="26"/>
          <w:lang w:val="en-US"/>
        </w:rPr>
        <w:t xml:space="preserve"> </w:t>
      </w:r>
      <w:r w:rsidR="00983F0E">
        <w:rPr>
          <w:sz w:val="28"/>
          <w:szCs w:val="26"/>
        </w:rPr>
        <w:t>вопросу</w:t>
      </w:r>
      <w:r w:rsidR="00983F0E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прекращения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ManageRightsRodPadFrom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0A68A4" w:rsidRPr="00EE7D59">
        <w:rPr>
          <w:sz w:val="28"/>
          <w:szCs w:val="26"/>
          <w:highlight w:val="red"/>
        </w:rPr>
        <w:t>Предприяти</w:t>
      </w:r>
      <w:r w:rsidR="000A68A4">
        <w:rPr>
          <w:sz w:val="28"/>
          <w:szCs w:val="26"/>
          <w:highlight w:val="red"/>
        </w:rPr>
        <w:t>я</w:t>
      </w:r>
      <w:r w:rsidR="000A68A4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4734E5" w:rsidRPr="004734E5">
        <w:rPr>
          <w:sz w:val="28"/>
          <w:szCs w:val="26"/>
          <w:highlight w:val="red"/>
          <w:lang w:val="en-US"/>
        </w:rPr>
        <w:t>Objects</w:t>
      </w:r>
      <w:r w:rsidR="004734E5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федерального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TypeOfPropertyRodPad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PropertyDiscription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AdditionalInfo</w:t>
      </w:r>
      <w:proofErr w:type="spellEnd"/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с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последующим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закреплением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4734E5" w:rsidRPr="004734E5">
        <w:rPr>
          <w:sz w:val="28"/>
          <w:szCs w:val="26"/>
          <w:highlight w:val="red"/>
          <w:lang w:val="en-US"/>
        </w:rPr>
        <w:t>SecObj</w:t>
      </w:r>
      <w:proofErr w:type="spellEnd"/>
      <w:r w:rsid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на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праве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ManageRightsRodPad</w:t>
      </w:r>
      <w:r w:rsidR="000A68A4">
        <w:rPr>
          <w:sz w:val="28"/>
          <w:szCs w:val="26"/>
          <w:lang w:val="en-US"/>
        </w:rPr>
        <w:t>To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983F0E" w:rsidRPr="008111EC">
        <w:rPr>
          <w:sz w:val="28"/>
          <w:szCs w:val="26"/>
          <w:highlight w:val="yellow"/>
        </w:rPr>
        <w:t>за</w:t>
      </w:r>
      <w:r w:rsidR="00983F0E" w:rsidRPr="004734E5">
        <w:rPr>
          <w:sz w:val="28"/>
          <w:szCs w:val="26"/>
          <w:highlight w:val="yellow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WhoAgreeAcronymTvorPad</w:t>
      </w:r>
      <w:proofErr w:type="spellEnd"/>
      <w:r w:rsidR="007A2BCD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WhoAgreeName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WhoAgreeTvorPad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proofErr w:type="spellStart"/>
      <w:r w:rsidR="000A68A4" w:rsidRPr="00735D12">
        <w:rPr>
          <w:sz w:val="28"/>
          <w:szCs w:val="26"/>
          <w:lang w:val="en-US"/>
        </w:rPr>
        <w:t>WhoAgreeAddInfo</w:t>
      </w:r>
      <w:proofErr w:type="spellEnd"/>
      <w:r w:rsidR="000A68A4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и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сообщает</w:t>
      </w:r>
      <w:r w:rsidR="00593F2C" w:rsidRPr="004734E5">
        <w:rPr>
          <w:sz w:val="28"/>
          <w:szCs w:val="26"/>
          <w:lang w:val="en-US"/>
        </w:rPr>
        <w:t xml:space="preserve"> </w:t>
      </w:r>
      <w:r w:rsidR="00593F2C">
        <w:rPr>
          <w:sz w:val="28"/>
          <w:szCs w:val="26"/>
        </w:rPr>
        <w:t>следующее</w:t>
      </w:r>
      <w:r w:rsidR="00593F2C" w:rsidRPr="004734E5">
        <w:rPr>
          <w:sz w:val="28"/>
          <w:szCs w:val="26"/>
          <w:lang w:val="en-US"/>
        </w:rPr>
        <w:t>.</w:t>
      </w:r>
    </w:p>
    <w:p w:rsidR="00204E98" w:rsidRPr="00204E98" w:rsidRDefault="00204E98" w:rsidP="00204E98">
      <w:pPr>
        <w:ind w:firstLine="709"/>
        <w:rPr>
          <w:sz w:val="28"/>
          <w:szCs w:val="26"/>
          <w:highlight w:val="cyan"/>
        </w:rPr>
      </w:pPr>
      <w:r w:rsidRPr="00204E98">
        <w:rPr>
          <w:sz w:val="28"/>
          <w:szCs w:val="26"/>
          <w:highlight w:val="cyan"/>
        </w:rPr>
        <w:t>В соответствии с письмом Росимущества от 31 января 2020 г. № ВЯ-08/2882, согласование решений, связанных с распоряжением имуществом организаций, реализуется при наличии в личном кабинете организаций на МВ–портале соответствующих документов, удостоверенных усиленной квалифицированной электронной подписью руководителя организации или иного уполномоченного лица.</w:t>
      </w:r>
    </w:p>
    <w:p w:rsidR="00204E98" w:rsidRDefault="00204E98" w:rsidP="00204E98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cyan"/>
        </w:rPr>
        <w:lastRenderedPageBreak/>
        <w:t>По состоянию на 24 мая 2021 г. запрашиваемая информация в личный</w:t>
      </w:r>
      <w:r w:rsidR="00735D12">
        <w:rPr>
          <w:sz w:val="28"/>
          <w:szCs w:val="26"/>
          <w:highlight w:val="cyan"/>
        </w:rPr>
        <w:t xml:space="preserve"> </w:t>
      </w:r>
      <w:r w:rsidRPr="00204E98">
        <w:rPr>
          <w:sz w:val="28"/>
          <w:szCs w:val="26"/>
          <w:highlight w:val="cyan"/>
        </w:rPr>
        <w:t xml:space="preserve">кабинет </w:t>
      </w:r>
      <w:r w:rsidRPr="00204E98">
        <w:rPr>
          <w:sz w:val="28"/>
          <w:szCs w:val="26"/>
          <w:highlight w:val="red"/>
        </w:rPr>
        <w:t xml:space="preserve">Предприятия </w:t>
      </w:r>
      <w:r w:rsidRPr="00204E98">
        <w:rPr>
          <w:sz w:val="28"/>
          <w:szCs w:val="26"/>
          <w:highlight w:val="cyan"/>
        </w:rPr>
        <w:t>на МВ-портале не поступала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В связи с изложенным, Территориальное управление просит дополнительно разместить на МВ – портале: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устав организации со всеми изменениями и дополнениями;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бухгалтерскую отчетность федерального государственного унитарного предприятия (годовая) (в том числе баланс, отчет о прибылях и убытках, отчет об изменениях капитала, отчет о движении денежных средств, пояснительная записка к бухгалтерскому балансу); 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документы, подтверждающие полномочия руководителя организации (приказ о назначении, копия трудового договора и т.д.);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 xml:space="preserve">- программу деятельности федерального государственного унитарного предприятия; 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согласие (или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отказ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от</w:t>
      </w:r>
      <w:r>
        <w:rPr>
          <w:sz w:val="28"/>
          <w:szCs w:val="26"/>
          <w:highlight w:val="lightGray"/>
        </w:rPr>
        <w:t xml:space="preserve"> </w:t>
      </w:r>
      <w:r w:rsidRPr="00735D12">
        <w:rPr>
          <w:sz w:val="28"/>
          <w:szCs w:val="26"/>
          <w:highlight w:val="lightGray"/>
        </w:rPr>
        <w:t>права) организации на закрепление (правомерное изъятие)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письменное согласие федерального органа (органов) государственной власти на закрепление (правомерное изъятие)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перечень имущества, предлагаемого к закреплению (правомерному изъятию);</w:t>
      </w:r>
    </w:p>
    <w:p w:rsidR="00735D12" w:rsidRDefault="00735D12" w:rsidP="00735D12">
      <w:pPr>
        <w:ind w:firstLine="709"/>
        <w:rPr>
          <w:sz w:val="28"/>
          <w:szCs w:val="26"/>
          <w:highlight w:val="lightGray"/>
        </w:rPr>
      </w:pPr>
      <w:r w:rsidRPr="00735D12">
        <w:rPr>
          <w:sz w:val="28"/>
          <w:szCs w:val="26"/>
          <w:highlight w:val="lightGray"/>
        </w:rPr>
        <w:t>- справку о балансовой стоимости, инвентарн</w:t>
      </w:r>
      <w:r>
        <w:rPr>
          <w:sz w:val="28"/>
          <w:szCs w:val="26"/>
          <w:highlight w:val="lightGray"/>
        </w:rPr>
        <w:t>ую</w:t>
      </w:r>
      <w:r w:rsidRPr="00735D12">
        <w:rPr>
          <w:sz w:val="28"/>
          <w:szCs w:val="26"/>
          <w:highlight w:val="lightGray"/>
        </w:rPr>
        <w:t xml:space="preserve"> карточк</w:t>
      </w:r>
      <w:r>
        <w:rPr>
          <w:sz w:val="28"/>
          <w:szCs w:val="26"/>
          <w:highlight w:val="lightGray"/>
        </w:rPr>
        <w:t>у</w:t>
      </w:r>
      <w:r w:rsidRPr="00735D12">
        <w:rPr>
          <w:sz w:val="28"/>
          <w:szCs w:val="26"/>
          <w:highlight w:val="lightGray"/>
        </w:rPr>
        <w:t xml:space="preserve"> каждого объекта или, в случае передачи автотранспортных средств, копия паспорта транспортного средства.</w:t>
      </w:r>
    </w:p>
    <w:p w:rsidR="00735D12" w:rsidRDefault="00735D12" w:rsidP="00735D12">
      <w:pPr>
        <w:ind w:firstLine="709"/>
        <w:rPr>
          <w:sz w:val="28"/>
          <w:szCs w:val="26"/>
          <w:highlight w:val="lightGray"/>
        </w:rPr>
      </w:pP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перечень имущества, предлагаемого к закреплению (правомерному изъятию), с указанием актуальных кадастровых номеров в ЕГРН, а также реестровых номеров федерального имущества с приложением выписок из ЕГРН на объекты недвижимого имущества, предлагаемые к закреплению (правомерному изъятию), сроком не более 3 месяцев;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lastRenderedPageBreak/>
        <w:t>- письменное согласие (отказ от права) организации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письменное согласие федерального органа (органов) государственной власти на закрепление (правомерное изъятие) недвижимого имущества с указанием актуальных кадастровых номеров и номеров в реестре федерального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 xml:space="preserve">у </w:t>
      </w:r>
      <w:r w:rsidRPr="00735D12">
        <w:rPr>
          <w:sz w:val="28"/>
          <w:szCs w:val="26"/>
          <w:highlight w:val="yellow"/>
        </w:rPr>
        <w:t>об использовании недвижимого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>-обоснование решения о распоряжении недвижимым имуществом, содержащ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в том числе сведения, подтверждающие потребность организации,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за которой планируется закрепить объекты недвижимого имущества, в данном недвижимом имуществе (при закреплении административных зданий, офисных помещений - данные о штатной численности организации, данные о занимаемых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в настоящее время офисных помещениях с указанием площади, данные о дефиците площадей; при закреплении иных объектов недвижимого имущества - сведения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дальнейшем целевом использовании данных объектов), а также информацию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о наличии достаточных объемов финансирования расходов, связанных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с содержанием предлагаемых к закреплению объектов недвижимого имущества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(в отношении федеральных учреждений, в том числе территориальных органов федеральных органов исполнительной власти - подтверждение органа, осуществляющего полномочия учредителя);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выписк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из ЕГРН на земельный участок, на котором расположен объект недвижимого имущества;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об отсутствии (наличии) выданных федеральным государственным унитарным предприятием поручительств в отношении предполагаемого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 xml:space="preserve">к </w:t>
      </w:r>
      <w:proofErr w:type="spellStart"/>
      <w:r w:rsidRPr="00735D12">
        <w:rPr>
          <w:sz w:val="28"/>
          <w:szCs w:val="26"/>
          <w:highlight w:val="yellow"/>
        </w:rPr>
        <w:t>перезакреплению</w:t>
      </w:r>
      <w:proofErr w:type="spellEnd"/>
      <w:r w:rsidRPr="00735D12">
        <w:rPr>
          <w:sz w:val="28"/>
          <w:szCs w:val="26"/>
          <w:highlight w:val="yellow"/>
        </w:rPr>
        <w:t xml:space="preserve"> объекта, подписанная руководителем организации;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стоимости чистых активов федерального государственного унитарного предприятия на текущую дату, подписанная главным бухгалтером организации;</w:t>
      </w:r>
    </w:p>
    <w:p w:rsidR="00735D12" w:rsidRPr="00735D12" w:rsidRDefault="00735D12" w:rsidP="00735D12">
      <w:pPr>
        <w:ind w:firstLine="709"/>
        <w:rPr>
          <w:sz w:val="28"/>
          <w:szCs w:val="26"/>
          <w:highlight w:val="yellow"/>
        </w:rPr>
      </w:pPr>
      <w:r w:rsidRPr="00735D12">
        <w:rPr>
          <w:sz w:val="28"/>
          <w:szCs w:val="26"/>
          <w:highlight w:val="yellow"/>
        </w:rPr>
        <w:t>- справк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о балансовой стоимости и инвентарн</w:t>
      </w:r>
      <w:r w:rsidR="00BB624A">
        <w:rPr>
          <w:sz w:val="28"/>
          <w:szCs w:val="26"/>
          <w:highlight w:val="yellow"/>
        </w:rPr>
        <w:t>ую</w:t>
      </w:r>
      <w:r w:rsidRPr="00735D12">
        <w:rPr>
          <w:sz w:val="28"/>
          <w:szCs w:val="26"/>
          <w:highlight w:val="yellow"/>
        </w:rPr>
        <w:t xml:space="preserve"> карточк</w:t>
      </w:r>
      <w:r w:rsidR="00BB624A">
        <w:rPr>
          <w:sz w:val="28"/>
          <w:szCs w:val="26"/>
          <w:highlight w:val="yellow"/>
        </w:rPr>
        <w:t>у</w:t>
      </w:r>
      <w:r w:rsidRPr="00735D12">
        <w:rPr>
          <w:sz w:val="28"/>
          <w:szCs w:val="26"/>
          <w:highlight w:val="yellow"/>
        </w:rPr>
        <w:t xml:space="preserve"> каждого объекта, </w:t>
      </w:r>
      <w:r>
        <w:rPr>
          <w:sz w:val="28"/>
          <w:szCs w:val="26"/>
          <w:highlight w:val="yellow"/>
        </w:rPr>
        <w:br/>
      </w:r>
      <w:r w:rsidRPr="00735D12">
        <w:rPr>
          <w:sz w:val="28"/>
          <w:szCs w:val="26"/>
          <w:highlight w:val="yellow"/>
        </w:rPr>
        <w:t>в том числе объектов незавершенного строительства</w:t>
      </w:r>
      <w:r w:rsidR="00BB624A">
        <w:rPr>
          <w:sz w:val="28"/>
          <w:szCs w:val="26"/>
          <w:highlight w:val="yellow"/>
        </w:rPr>
        <w:t>.</w:t>
      </w:r>
    </w:p>
    <w:p w:rsidR="009217F1" w:rsidRDefault="009217F1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lastRenderedPageBreak/>
        <w:t>Согласно данным реестра федерального имущества (далее - Реестр), сведения</w:t>
      </w:r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red"/>
        </w:rPr>
        <w:t>о части подлежащих передаче объектов</w:t>
      </w:r>
      <w:r w:rsidR="000A68A4" w:rsidRPr="00204E98">
        <w:rPr>
          <w:sz w:val="28"/>
          <w:szCs w:val="26"/>
          <w:highlight w:val="red"/>
        </w:rPr>
        <w:t>/об объектах/об объекте</w:t>
      </w:r>
      <w:r w:rsidRPr="00204E98">
        <w:rPr>
          <w:sz w:val="28"/>
          <w:szCs w:val="26"/>
          <w:highlight w:val="red"/>
        </w:rPr>
        <w:t xml:space="preserve"> </w:t>
      </w:r>
      <w:proofErr w:type="spellStart"/>
      <w:r w:rsidR="000A68A4" w:rsidRPr="00204E98">
        <w:rPr>
          <w:sz w:val="28"/>
          <w:szCs w:val="26"/>
          <w:highlight w:val="green"/>
        </w:rPr>
        <w:t>TypeOfPropertyRodPad</w:t>
      </w:r>
      <w:proofErr w:type="spellEnd"/>
      <w:r w:rsidR="000A68A4" w:rsidRPr="00204E98">
        <w:rPr>
          <w:sz w:val="28"/>
          <w:szCs w:val="26"/>
          <w:highlight w:val="green"/>
        </w:rPr>
        <w:t xml:space="preserve"> </w:t>
      </w:r>
      <w:r w:rsidRPr="00204E98">
        <w:rPr>
          <w:sz w:val="28"/>
          <w:szCs w:val="26"/>
          <w:highlight w:val="green"/>
        </w:rPr>
        <w:t xml:space="preserve">внесены в Реестр с </w:t>
      </w:r>
      <w:r w:rsidRPr="00204E98">
        <w:rPr>
          <w:sz w:val="28"/>
          <w:szCs w:val="26"/>
          <w:highlight w:val="red"/>
        </w:rPr>
        <w:t>временными</w:t>
      </w:r>
      <w:r w:rsidR="00204E98" w:rsidRPr="00204E98">
        <w:rPr>
          <w:sz w:val="28"/>
          <w:szCs w:val="26"/>
          <w:highlight w:val="red"/>
        </w:rPr>
        <w:t>/временным</w:t>
      </w:r>
      <w:r w:rsidRPr="00204E98">
        <w:rPr>
          <w:sz w:val="28"/>
          <w:szCs w:val="26"/>
          <w:highlight w:val="red"/>
        </w:rPr>
        <w:t xml:space="preserve"> номерами</w:t>
      </w:r>
      <w:r w:rsidR="00204E98" w:rsidRPr="00204E98">
        <w:rPr>
          <w:sz w:val="28"/>
          <w:szCs w:val="26"/>
          <w:highlight w:val="red"/>
        </w:rPr>
        <w:t>/номером</w:t>
      </w:r>
      <w:r w:rsidR="00204E98">
        <w:rPr>
          <w:sz w:val="28"/>
          <w:szCs w:val="26"/>
          <w:highlight w:val="red"/>
        </w:rPr>
        <w:t xml:space="preserve"> (НОМЕРА)</w:t>
      </w:r>
      <w:r w:rsidRPr="009217F1">
        <w:rPr>
          <w:sz w:val="28"/>
          <w:szCs w:val="26"/>
        </w:rPr>
        <w:t xml:space="preserve">. </w:t>
      </w:r>
    </w:p>
    <w:p w:rsidR="0042322A" w:rsidRPr="00204E98" w:rsidRDefault="0042322A" w:rsidP="0042322A">
      <w:pPr>
        <w:ind w:firstLine="709"/>
        <w:rPr>
          <w:sz w:val="28"/>
          <w:szCs w:val="26"/>
          <w:highlight w:val="green"/>
        </w:rPr>
      </w:pPr>
      <w:r w:rsidRPr="00204E98">
        <w:rPr>
          <w:sz w:val="28"/>
          <w:szCs w:val="26"/>
          <w:highlight w:val="green"/>
        </w:rPr>
        <w:t>Приказом</w:t>
      </w:r>
      <w:r w:rsidR="000A68A4" w:rsidRPr="00204E98">
        <w:rPr>
          <w:sz w:val="28"/>
          <w:szCs w:val="26"/>
          <w:highlight w:val="green"/>
        </w:rPr>
        <w:t xml:space="preserve"> </w:t>
      </w:r>
      <w:r w:rsidR="00204E98" w:rsidRPr="00204E98">
        <w:rPr>
          <w:sz w:val="28"/>
          <w:szCs w:val="26"/>
          <w:highlight w:val="green"/>
        </w:rPr>
        <w:t xml:space="preserve">Федерального агентства по управлению государственным имуществом </w:t>
      </w:r>
      <w:r w:rsidRPr="00204E98">
        <w:rPr>
          <w:sz w:val="28"/>
          <w:szCs w:val="26"/>
          <w:highlight w:val="green"/>
        </w:rPr>
        <w:t>от 20</w:t>
      </w:r>
      <w:r w:rsidR="00204E98">
        <w:rPr>
          <w:sz w:val="28"/>
          <w:szCs w:val="26"/>
          <w:highlight w:val="green"/>
        </w:rPr>
        <w:t xml:space="preserve"> марта </w:t>
      </w:r>
      <w:r w:rsidRPr="00204E98">
        <w:rPr>
          <w:sz w:val="28"/>
          <w:szCs w:val="26"/>
          <w:highlight w:val="green"/>
        </w:rPr>
        <w:t xml:space="preserve">2013 </w:t>
      </w:r>
      <w:r w:rsidR="00204E98">
        <w:rPr>
          <w:sz w:val="28"/>
          <w:szCs w:val="26"/>
          <w:highlight w:val="green"/>
        </w:rPr>
        <w:t xml:space="preserve">г. </w:t>
      </w:r>
      <w:r w:rsidRPr="00204E98">
        <w:rPr>
          <w:sz w:val="28"/>
          <w:szCs w:val="26"/>
          <w:highlight w:val="green"/>
        </w:rPr>
        <w:t>№ 77 установлено, что в проекте документа о совершении либо согласовании совершения сделки (отчуждения, передачи и т.д.) с федеральным имуществом в отношении объектов федерального имущества, являющихся предметом сделки (далее - Объекты), указываются постоянные реестровые номера федерального имущества, под которыми Объекты учтены в реестре.</w:t>
      </w:r>
    </w:p>
    <w:p w:rsidR="0042322A" w:rsidRPr="0042322A" w:rsidRDefault="0042322A" w:rsidP="0042322A">
      <w:pPr>
        <w:ind w:firstLine="709"/>
        <w:rPr>
          <w:sz w:val="28"/>
          <w:szCs w:val="26"/>
        </w:rPr>
      </w:pPr>
      <w:r w:rsidRPr="00204E98">
        <w:rPr>
          <w:sz w:val="28"/>
          <w:szCs w:val="26"/>
          <w:highlight w:val="green"/>
        </w:rPr>
        <w:t xml:space="preserve">В связи с вышеизложенным, </w:t>
      </w:r>
      <w:r w:rsidR="00204E98" w:rsidRPr="00204E98">
        <w:rPr>
          <w:sz w:val="28"/>
          <w:szCs w:val="26"/>
          <w:highlight w:val="red"/>
        </w:rPr>
        <w:t xml:space="preserve">Предприятию </w:t>
      </w:r>
      <w:r w:rsidRPr="00204E98">
        <w:rPr>
          <w:sz w:val="28"/>
          <w:szCs w:val="26"/>
          <w:highlight w:val="green"/>
        </w:rPr>
        <w:t>необходимо актуализировать сведения о вышеуказанн</w:t>
      </w:r>
      <w:r w:rsidR="00AE143B" w:rsidRPr="00204E98">
        <w:rPr>
          <w:sz w:val="28"/>
          <w:szCs w:val="26"/>
          <w:highlight w:val="green"/>
        </w:rPr>
        <w:t>ых</w:t>
      </w:r>
      <w:r w:rsidRPr="00204E98">
        <w:rPr>
          <w:sz w:val="28"/>
          <w:szCs w:val="26"/>
          <w:highlight w:val="green"/>
        </w:rPr>
        <w:t xml:space="preserve"> объект</w:t>
      </w:r>
      <w:r w:rsidR="00AE143B" w:rsidRPr="00204E98">
        <w:rPr>
          <w:sz w:val="28"/>
          <w:szCs w:val="26"/>
          <w:highlight w:val="green"/>
        </w:rPr>
        <w:t>ах</w:t>
      </w:r>
      <w:r w:rsidRPr="00204E98">
        <w:rPr>
          <w:sz w:val="28"/>
          <w:szCs w:val="26"/>
          <w:highlight w:val="green"/>
        </w:rPr>
        <w:t xml:space="preserve"> в автоматизированной системе учета федерального имущества (АСУФИ) для присвоения постоянного реестрового номера федерального имущества.</w:t>
      </w:r>
      <w:r w:rsidR="000A68A4">
        <w:rPr>
          <w:sz w:val="28"/>
          <w:szCs w:val="26"/>
        </w:rPr>
        <w:t xml:space="preserve"> </w:t>
      </w:r>
    </w:p>
    <w:p w:rsidR="00204E98" w:rsidRDefault="0042322A" w:rsidP="00204E98">
      <w:pPr>
        <w:ind w:firstLine="709"/>
        <w:rPr>
          <w:sz w:val="28"/>
          <w:szCs w:val="26"/>
        </w:rPr>
      </w:pPr>
      <w:r w:rsidRPr="0042322A">
        <w:rPr>
          <w:sz w:val="28"/>
          <w:szCs w:val="26"/>
        </w:rPr>
        <w:t>Учитывая изложенное, после</w:t>
      </w:r>
      <w:r w:rsidR="00204E98" w:rsidRPr="00204E98">
        <w:rPr>
          <w:sz w:val="28"/>
          <w:szCs w:val="26"/>
        </w:rPr>
        <w:t xml:space="preserve"> </w:t>
      </w:r>
      <w:r w:rsidR="00204E98">
        <w:rPr>
          <w:sz w:val="28"/>
          <w:szCs w:val="26"/>
        </w:rPr>
        <w:t>уведомления о</w:t>
      </w:r>
      <w:r w:rsidRPr="0042322A">
        <w:rPr>
          <w:sz w:val="28"/>
          <w:szCs w:val="26"/>
        </w:rPr>
        <w:t xml:space="preserve"> </w:t>
      </w:r>
      <w:r w:rsidR="00204E98" w:rsidRPr="00204E98">
        <w:rPr>
          <w:sz w:val="28"/>
          <w:szCs w:val="26"/>
          <w:highlight w:val="green"/>
        </w:rPr>
        <w:t>присвоени</w:t>
      </w:r>
      <w:r w:rsidR="00204E98">
        <w:rPr>
          <w:sz w:val="28"/>
          <w:szCs w:val="26"/>
          <w:highlight w:val="green"/>
        </w:rPr>
        <w:t>и</w:t>
      </w:r>
      <w:r w:rsidR="00204E98" w:rsidRPr="00204E98">
        <w:rPr>
          <w:sz w:val="28"/>
          <w:szCs w:val="26"/>
          <w:highlight w:val="green"/>
        </w:rPr>
        <w:t xml:space="preserve"> постоянного реестрового номера/</w:t>
      </w:r>
      <w:r w:rsidR="00204E98" w:rsidRPr="00204E98">
        <w:rPr>
          <w:sz w:val="28"/>
          <w:szCs w:val="26"/>
        </w:rPr>
        <w:t xml:space="preserve"> </w:t>
      </w:r>
      <w:r w:rsidR="00204E98" w:rsidRPr="00204E98">
        <w:rPr>
          <w:sz w:val="28"/>
          <w:szCs w:val="26"/>
          <w:highlight w:val="cyan"/>
        </w:rPr>
        <w:t>о размещении актуализированного пакета документов в личном</w:t>
      </w:r>
      <w:r w:rsidR="00204E98" w:rsidRPr="005A1817">
        <w:rPr>
          <w:sz w:val="28"/>
          <w:szCs w:val="26"/>
        </w:rPr>
        <w:t xml:space="preserve"> </w:t>
      </w:r>
      <w:r w:rsidR="00204E98" w:rsidRPr="00204E98">
        <w:rPr>
          <w:sz w:val="28"/>
          <w:szCs w:val="26"/>
          <w:highlight w:val="cyan"/>
        </w:rPr>
        <w:t>кабинете на МВ-портале</w:t>
      </w:r>
      <w:r w:rsidR="00204E98">
        <w:rPr>
          <w:sz w:val="28"/>
          <w:szCs w:val="26"/>
        </w:rPr>
        <w:t xml:space="preserve"> </w:t>
      </w:r>
      <w:r w:rsidRPr="0042322A">
        <w:rPr>
          <w:sz w:val="28"/>
          <w:szCs w:val="26"/>
        </w:rPr>
        <w:t xml:space="preserve">Территориальное управление </w:t>
      </w:r>
      <w:r w:rsidR="00204E98" w:rsidRPr="005A1817">
        <w:rPr>
          <w:sz w:val="28"/>
          <w:szCs w:val="26"/>
        </w:rPr>
        <w:t>вернется к рассмотрению вопроса об издании распорядительного акта</w:t>
      </w:r>
      <w:r w:rsidR="00204E98" w:rsidRPr="00C32617">
        <w:rPr>
          <w:sz w:val="28"/>
          <w:szCs w:val="26"/>
        </w:rPr>
        <w:t>.</w:t>
      </w:r>
    </w:p>
    <w:p w:rsidR="00753DC4" w:rsidRDefault="00204E98" w:rsidP="000D2C03">
      <w:pPr>
        <w:ind w:firstLine="709"/>
        <w:rPr>
          <w:sz w:val="28"/>
          <w:szCs w:val="26"/>
        </w:rPr>
      </w:pPr>
      <w:r>
        <w:rPr>
          <w:sz w:val="28"/>
          <w:szCs w:val="26"/>
        </w:rPr>
        <w:t>При подготовке ответа просьба ссылаться на исходящий номер данного письма.</w:t>
      </w:r>
    </w:p>
    <w:p w:rsidR="006D5B71" w:rsidRDefault="006D5B71" w:rsidP="000D2C03">
      <w:pPr>
        <w:ind w:firstLine="709"/>
        <w:rPr>
          <w:sz w:val="28"/>
          <w:szCs w:val="26"/>
        </w:rPr>
      </w:pPr>
    </w:p>
    <w:p w:rsidR="006D5B71" w:rsidRPr="003A49F0" w:rsidRDefault="006D5B71" w:rsidP="000D2C03">
      <w:pPr>
        <w:ind w:firstLine="709"/>
        <w:rPr>
          <w:sz w:val="28"/>
          <w:szCs w:val="26"/>
        </w:rPr>
      </w:pPr>
    </w:p>
    <w:p w:rsidR="006221DE" w:rsidRDefault="004D019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Заместитель</w:t>
      </w:r>
      <w:r w:rsidR="005A64DD" w:rsidRPr="003A49F0">
        <w:rPr>
          <w:sz w:val="28"/>
          <w:szCs w:val="26"/>
        </w:rPr>
        <w:t xml:space="preserve"> руководителя</w:t>
      </w:r>
    </w:p>
    <w:p w:rsidR="005A64DD" w:rsidRDefault="006221DE" w:rsidP="004D019E">
      <w:pPr>
        <w:spacing w:line="240" w:lineRule="auto"/>
        <w:ind w:firstLine="0"/>
        <w:rPr>
          <w:sz w:val="28"/>
          <w:szCs w:val="26"/>
        </w:rPr>
      </w:pPr>
      <w:r>
        <w:rPr>
          <w:sz w:val="28"/>
          <w:szCs w:val="26"/>
        </w:rPr>
        <w:t>Территориального управления</w:t>
      </w:r>
      <w:r w:rsidR="005A64DD" w:rsidRPr="003A49F0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735D12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4D019E">
        <w:rPr>
          <w:sz w:val="28"/>
          <w:szCs w:val="26"/>
        </w:rPr>
        <w:tab/>
      </w:r>
      <w:r w:rsidR="000A68A4">
        <w:rPr>
          <w:sz w:val="28"/>
          <w:szCs w:val="26"/>
        </w:rPr>
        <w:t xml:space="preserve"> </w:t>
      </w:r>
      <w:r w:rsidR="007A2BCD" w:rsidRPr="004734E5">
        <w:rPr>
          <w:sz w:val="28"/>
          <w:szCs w:val="26"/>
        </w:rPr>
        <w:t xml:space="preserve">            </w:t>
      </w:r>
      <w:r w:rsidR="008111EC">
        <w:rPr>
          <w:sz w:val="28"/>
          <w:szCs w:val="26"/>
        </w:rPr>
        <w:t>М</w:t>
      </w:r>
      <w:r w:rsidR="0078725A">
        <w:rPr>
          <w:sz w:val="28"/>
          <w:szCs w:val="26"/>
        </w:rPr>
        <w:t>.</w:t>
      </w:r>
      <w:r w:rsidR="008111EC">
        <w:rPr>
          <w:sz w:val="28"/>
          <w:szCs w:val="26"/>
        </w:rPr>
        <w:t>Ю</w:t>
      </w:r>
      <w:r w:rsidR="0078725A">
        <w:rPr>
          <w:sz w:val="28"/>
          <w:szCs w:val="26"/>
        </w:rPr>
        <w:t xml:space="preserve">. </w:t>
      </w:r>
      <w:proofErr w:type="spellStart"/>
      <w:r w:rsidR="008111EC">
        <w:rPr>
          <w:sz w:val="28"/>
          <w:szCs w:val="26"/>
        </w:rPr>
        <w:t>Егиян</w:t>
      </w:r>
      <w:proofErr w:type="spellEnd"/>
    </w:p>
    <w:p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:rsidR="00630800" w:rsidRDefault="00630800" w:rsidP="004D019E">
      <w:pPr>
        <w:spacing w:line="240" w:lineRule="auto"/>
        <w:ind w:firstLine="0"/>
        <w:rPr>
          <w:sz w:val="28"/>
          <w:szCs w:val="26"/>
        </w:rPr>
      </w:pPr>
    </w:p>
    <w:p w:rsidR="00630800" w:rsidRPr="003A49F0" w:rsidRDefault="00630800" w:rsidP="004D019E">
      <w:pPr>
        <w:spacing w:line="240" w:lineRule="auto"/>
        <w:ind w:firstLine="0"/>
        <w:rPr>
          <w:sz w:val="28"/>
          <w:szCs w:val="26"/>
        </w:rPr>
      </w:pPr>
      <w:bookmarkStart w:id="1" w:name="_GoBack"/>
      <w:bookmarkEnd w:id="1"/>
    </w:p>
    <w:sectPr w:rsidR="00630800" w:rsidRPr="003A49F0" w:rsidSect="00BC2F97">
      <w:type w:val="continuous"/>
      <w:pgSz w:w="11906" w:h="16838" w:code="9"/>
      <w:pgMar w:top="851" w:right="567" w:bottom="851" w:left="1134" w:header="709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DF3" w:rsidRDefault="006F7DF3" w:rsidP="00356AC5">
      <w:pPr>
        <w:spacing w:line="240" w:lineRule="auto"/>
      </w:pPr>
      <w:r>
        <w:separator/>
      </w:r>
    </w:p>
  </w:endnote>
  <w:endnote w:type="continuationSeparator" w:id="0">
    <w:p w:rsidR="006F7DF3" w:rsidRDefault="006F7DF3" w:rsidP="0035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D12" w:rsidRPr="009E42C3" w:rsidRDefault="00735D12" w:rsidP="00735D12">
    <w:pPr>
      <w:pStyle w:val="a9"/>
      <w:ind w:firstLine="0"/>
      <w:rPr>
        <w:color w:val="A6A6A6" w:themeColor="background1" w:themeShade="A6"/>
        <w:sz w:val="18"/>
        <w:szCs w:val="18"/>
      </w:rPr>
    </w:pPr>
    <w:r w:rsidRPr="009E42C3">
      <w:rPr>
        <w:color w:val="A6A6A6" w:themeColor="background1" w:themeShade="A6"/>
        <w:sz w:val="18"/>
        <w:szCs w:val="18"/>
      </w:rPr>
      <w:t>Анульев П.В</w:t>
    </w:r>
  </w:p>
  <w:p w:rsidR="00735D12" w:rsidRPr="009E42C3" w:rsidRDefault="00735D12" w:rsidP="00735D12">
    <w:pPr>
      <w:pStyle w:val="a9"/>
      <w:ind w:firstLine="0"/>
      <w:rPr>
        <w:color w:val="A6A6A6" w:themeColor="background1" w:themeShade="A6"/>
        <w:sz w:val="18"/>
        <w:szCs w:val="18"/>
      </w:rPr>
    </w:pPr>
    <w:r w:rsidRPr="009E42C3">
      <w:rPr>
        <w:color w:val="A6A6A6" w:themeColor="background1" w:themeShade="A6"/>
        <w:sz w:val="18"/>
        <w:szCs w:val="18"/>
      </w:rPr>
      <w:t>Отдел перераспределения федерального имущества</w:t>
    </w:r>
  </w:p>
  <w:p w:rsidR="00735D12" w:rsidRPr="009E42C3" w:rsidRDefault="00735D12" w:rsidP="00735D12">
    <w:pPr>
      <w:pStyle w:val="a9"/>
      <w:ind w:firstLine="0"/>
      <w:rPr>
        <w:color w:val="A6A6A6" w:themeColor="background1" w:themeShade="A6"/>
        <w:sz w:val="18"/>
        <w:szCs w:val="18"/>
      </w:rPr>
    </w:pPr>
    <w:r w:rsidRPr="009E42C3">
      <w:rPr>
        <w:color w:val="A6A6A6" w:themeColor="background1" w:themeShade="A6"/>
        <w:sz w:val="18"/>
        <w:szCs w:val="18"/>
      </w:rPr>
      <w:t>(495) 607-64-52 доб.51-05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DF3" w:rsidRDefault="006F7DF3" w:rsidP="00356AC5">
      <w:pPr>
        <w:spacing w:line="240" w:lineRule="auto"/>
      </w:pPr>
      <w:r>
        <w:separator/>
      </w:r>
    </w:p>
  </w:footnote>
  <w:footnote w:type="continuationSeparator" w:id="0">
    <w:p w:rsidR="006F7DF3" w:rsidRDefault="006F7DF3" w:rsidP="00356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032818"/>
      <w:docPartObj>
        <w:docPartGallery w:val="Page Numbers (Top of Page)"/>
        <w:docPartUnique/>
      </w:docPartObj>
    </w:sdtPr>
    <w:sdtEndPr/>
    <w:sdtContent>
      <w:p w:rsidR="00A9414A" w:rsidRDefault="00A941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E74">
          <w:rPr>
            <w:noProof/>
          </w:rPr>
          <w:t>4</w:t>
        </w:r>
        <w:r>
          <w:fldChar w:fldCharType="end"/>
        </w:r>
      </w:p>
    </w:sdtContent>
  </w:sdt>
  <w:p w:rsidR="00A9414A" w:rsidRDefault="00A941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E6E"/>
    <w:multiLevelType w:val="hybridMultilevel"/>
    <w:tmpl w:val="9236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12ABF"/>
    <w:rsid w:val="00013855"/>
    <w:rsid w:val="00020F9D"/>
    <w:rsid w:val="00024582"/>
    <w:rsid w:val="00076488"/>
    <w:rsid w:val="00082E81"/>
    <w:rsid w:val="00095852"/>
    <w:rsid w:val="000A2D5E"/>
    <w:rsid w:val="000A68A4"/>
    <w:rsid w:val="000A6CCA"/>
    <w:rsid w:val="000A703D"/>
    <w:rsid w:val="000B595B"/>
    <w:rsid w:val="000B6A3F"/>
    <w:rsid w:val="000D2C03"/>
    <w:rsid w:val="000D5E0B"/>
    <w:rsid w:val="001054D8"/>
    <w:rsid w:val="001241DB"/>
    <w:rsid w:val="0012721A"/>
    <w:rsid w:val="00130C04"/>
    <w:rsid w:val="00135450"/>
    <w:rsid w:val="00164A30"/>
    <w:rsid w:val="00177C28"/>
    <w:rsid w:val="0018513E"/>
    <w:rsid w:val="0019237A"/>
    <w:rsid w:val="00193E74"/>
    <w:rsid w:val="001973D3"/>
    <w:rsid w:val="001A348A"/>
    <w:rsid w:val="001A7120"/>
    <w:rsid w:val="001C062C"/>
    <w:rsid w:val="001C4ADC"/>
    <w:rsid w:val="001D5327"/>
    <w:rsid w:val="001D7953"/>
    <w:rsid w:val="001E513C"/>
    <w:rsid w:val="001F7D1A"/>
    <w:rsid w:val="0020488D"/>
    <w:rsid w:val="00204E98"/>
    <w:rsid w:val="00213407"/>
    <w:rsid w:val="002266EA"/>
    <w:rsid w:val="002300D9"/>
    <w:rsid w:val="002554BC"/>
    <w:rsid w:val="002623F5"/>
    <w:rsid w:val="00270AB0"/>
    <w:rsid w:val="002713F6"/>
    <w:rsid w:val="00287B12"/>
    <w:rsid w:val="00292BC9"/>
    <w:rsid w:val="002A2E8A"/>
    <w:rsid w:val="002C4356"/>
    <w:rsid w:val="002C76E4"/>
    <w:rsid w:val="002E3DD0"/>
    <w:rsid w:val="00301D09"/>
    <w:rsid w:val="0030205E"/>
    <w:rsid w:val="003117B2"/>
    <w:rsid w:val="00312681"/>
    <w:rsid w:val="00313EC2"/>
    <w:rsid w:val="00356AC5"/>
    <w:rsid w:val="00360D93"/>
    <w:rsid w:val="00364C52"/>
    <w:rsid w:val="00372CEB"/>
    <w:rsid w:val="00387609"/>
    <w:rsid w:val="003A49F0"/>
    <w:rsid w:val="003A6E2E"/>
    <w:rsid w:val="003B170C"/>
    <w:rsid w:val="003B7DF9"/>
    <w:rsid w:val="003D61DF"/>
    <w:rsid w:val="003E076F"/>
    <w:rsid w:val="003F06F6"/>
    <w:rsid w:val="00404A63"/>
    <w:rsid w:val="004063A9"/>
    <w:rsid w:val="00407E05"/>
    <w:rsid w:val="00411F7D"/>
    <w:rsid w:val="0042144A"/>
    <w:rsid w:val="0042322A"/>
    <w:rsid w:val="00423E32"/>
    <w:rsid w:val="00424003"/>
    <w:rsid w:val="0042768E"/>
    <w:rsid w:val="0044551B"/>
    <w:rsid w:val="004734E5"/>
    <w:rsid w:val="0047428C"/>
    <w:rsid w:val="0049551C"/>
    <w:rsid w:val="004A22ED"/>
    <w:rsid w:val="004D019E"/>
    <w:rsid w:val="004D1E68"/>
    <w:rsid w:val="004E2E2C"/>
    <w:rsid w:val="00503712"/>
    <w:rsid w:val="00512100"/>
    <w:rsid w:val="00526B9E"/>
    <w:rsid w:val="00527FC3"/>
    <w:rsid w:val="00532A69"/>
    <w:rsid w:val="00545726"/>
    <w:rsid w:val="00546A9A"/>
    <w:rsid w:val="00575A42"/>
    <w:rsid w:val="00593F2C"/>
    <w:rsid w:val="005A0027"/>
    <w:rsid w:val="005A0B63"/>
    <w:rsid w:val="005A2DEB"/>
    <w:rsid w:val="005A641D"/>
    <w:rsid w:val="005A64DD"/>
    <w:rsid w:val="005B67F2"/>
    <w:rsid w:val="005B6A43"/>
    <w:rsid w:val="005B7963"/>
    <w:rsid w:val="005C0526"/>
    <w:rsid w:val="005D26A4"/>
    <w:rsid w:val="005D6D0E"/>
    <w:rsid w:val="00605990"/>
    <w:rsid w:val="00607444"/>
    <w:rsid w:val="00612206"/>
    <w:rsid w:val="006221DE"/>
    <w:rsid w:val="00622304"/>
    <w:rsid w:val="00625FFC"/>
    <w:rsid w:val="00626D22"/>
    <w:rsid w:val="00630800"/>
    <w:rsid w:val="00673B15"/>
    <w:rsid w:val="006824EB"/>
    <w:rsid w:val="006848AD"/>
    <w:rsid w:val="00686FD4"/>
    <w:rsid w:val="006A5CC4"/>
    <w:rsid w:val="006B68FB"/>
    <w:rsid w:val="006C655B"/>
    <w:rsid w:val="006D2D32"/>
    <w:rsid w:val="006D58D3"/>
    <w:rsid w:val="006D5B71"/>
    <w:rsid w:val="006E3C01"/>
    <w:rsid w:val="006E46D7"/>
    <w:rsid w:val="006F2234"/>
    <w:rsid w:val="006F7DF3"/>
    <w:rsid w:val="00705B54"/>
    <w:rsid w:val="00710FB1"/>
    <w:rsid w:val="0071647F"/>
    <w:rsid w:val="00721C57"/>
    <w:rsid w:val="007240A5"/>
    <w:rsid w:val="00725022"/>
    <w:rsid w:val="00726856"/>
    <w:rsid w:val="00731009"/>
    <w:rsid w:val="007329A6"/>
    <w:rsid w:val="00735D12"/>
    <w:rsid w:val="007430E1"/>
    <w:rsid w:val="007477E3"/>
    <w:rsid w:val="00753DC4"/>
    <w:rsid w:val="00777A88"/>
    <w:rsid w:val="0078725A"/>
    <w:rsid w:val="00794210"/>
    <w:rsid w:val="00797AAA"/>
    <w:rsid w:val="00797C8F"/>
    <w:rsid w:val="007A17ED"/>
    <w:rsid w:val="007A2011"/>
    <w:rsid w:val="007A2BCD"/>
    <w:rsid w:val="007A4BA0"/>
    <w:rsid w:val="007D1726"/>
    <w:rsid w:val="007D536A"/>
    <w:rsid w:val="007D5C30"/>
    <w:rsid w:val="007F0488"/>
    <w:rsid w:val="007F1A39"/>
    <w:rsid w:val="007F29BC"/>
    <w:rsid w:val="007F4F9A"/>
    <w:rsid w:val="0080465B"/>
    <w:rsid w:val="00807350"/>
    <w:rsid w:val="008111EC"/>
    <w:rsid w:val="008159AF"/>
    <w:rsid w:val="00820378"/>
    <w:rsid w:val="00821359"/>
    <w:rsid w:val="0083173F"/>
    <w:rsid w:val="008351B6"/>
    <w:rsid w:val="00841856"/>
    <w:rsid w:val="00845B31"/>
    <w:rsid w:val="00855233"/>
    <w:rsid w:val="00855C3B"/>
    <w:rsid w:val="00857EA0"/>
    <w:rsid w:val="00867A9A"/>
    <w:rsid w:val="00870F94"/>
    <w:rsid w:val="00881086"/>
    <w:rsid w:val="008C0E5C"/>
    <w:rsid w:val="008D1155"/>
    <w:rsid w:val="008D22E6"/>
    <w:rsid w:val="008E1520"/>
    <w:rsid w:val="008F0234"/>
    <w:rsid w:val="008F5768"/>
    <w:rsid w:val="008F7EC6"/>
    <w:rsid w:val="00903B7C"/>
    <w:rsid w:val="00916CFD"/>
    <w:rsid w:val="00920398"/>
    <w:rsid w:val="0092087D"/>
    <w:rsid w:val="009217F1"/>
    <w:rsid w:val="0092788E"/>
    <w:rsid w:val="009308B7"/>
    <w:rsid w:val="00931CA7"/>
    <w:rsid w:val="00931EAD"/>
    <w:rsid w:val="009352C1"/>
    <w:rsid w:val="009427F1"/>
    <w:rsid w:val="00965ED5"/>
    <w:rsid w:val="009741FC"/>
    <w:rsid w:val="00983F0E"/>
    <w:rsid w:val="0098585A"/>
    <w:rsid w:val="0098640F"/>
    <w:rsid w:val="009942A9"/>
    <w:rsid w:val="009B188A"/>
    <w:rsid w:val="009D1FD3"/>
    <w:rsid w:val="009D4700"/>
    <w:rsid w:val="009F70FA"/>
    <w:rsid w:val="00A50EE6"/>
    <w:rsid w:val="00A5370C"/>
    <w:rsid w:val="00A55B32"/>
    <w:rsid w:val="00A7314C"/>
    <w:rsid w:val="00A9414A"/>
    <w:rsid w:val="00A970F9"/>
    <w:rsid w:val="00AB4901"/>
    <w:rsid w:val="00AB5A23"/>
    <w:rsid w:val="00AC106F"/>
    <w:rsid w:val="00AC4C3C"/>
    <w:rsid w:val="00AD2420"/>
    <w:rsid w:val="00AE143B"/>
    <w:rsid w:val="00AE3683"/>
    <w:rsid w:val="00AE3F7A"/>
    <w:rsid w:val="00AE44A2"/>
    <w:rsid w:val="00AF5686"/>
    <w:rsid w:val="00B0065D"/>
    <w:rsid w:val="00B05315"/>
    <w:rsid w:val="00B10CA8"/>
    <w:rsid w:val="00B36895"/>
    <w:rsid w:val="00B40F7F"/>
    <w:rsid w:val="00B46DC1"/>
    <w:rsid w:val="00B607D2"/>
    <w:rsid w:val="00B71965"/>
    <w:rsid w:val="00B75891"/>
    <w:rsid w:val="00B80514"/>
    <w:rsid w:val="00BA4F2F"/>
    <w:rsid w:val="00BB2D91"/>
    <w:rsid w:val="00BB624A"/>
    <w:rsid w:val="00BC2F97"/>
    <w:rsid w:val="00BC435F"/>
    <w:rsid w:val="00BE3DDC"/>
    <w:rsid w:val="00BF27BF"/>
    <w:rsid w:val="00C04435"/>
    <w:rsid w:val="00C06FEA"/>
    <w:rsid w:val="00C1045A"/>
    <w:rsid w:val="00C1325A"/>
    <w:rsid w:val="00C17AA0"/>
    <w:rsid w:val="00C362DC"/>
    <w:rsid w:val="00C40304"/>
    <w:rsid w:val="00CA10F2"/>
    <w:rsid w:val="00CB055A"/>
    <w:rsid w:val="00CB3ABD"/>
    <w:rsid w:val="00CC17F1"/>
    <w:rsid w:val="00CC1D88"/>
    <w:rsid w:val="00CC4132"/>
    <w:rsid w:val="00CD7B41"/>
    <w:rsid w:val="00CF72FA"/>
    <w:rsid w:val="00D02E46"/>
    <w:rsid w:val="00D0355E"/>
    <w:rsid w:val="00D1307F"/>
    <w:rsid w:val="00D22DBC"/>
    <w:rsid w:val="00D31E88"/>
    <w:rsid w:val="00D97A4D"/>
    <w:rsid w:val="00DA0032"/>
    <w:rsid w:val="00DB09A3"/>
    <w:rsid w:val="00DB2A45"/>
    <w:rsid w:val="00DC229C"/>
    <w:rsid w:val="00DD0C84"/>
    <w:rsid w:val="00DE03C9"/>
    <w:rsid w:val="00DF4F7D"/>
    <w:rsid w:val="00E00E64"/>
    <w:rsid w:val="00E12E29"/>
    <w:rsid w:val="00E84AEC"/>
    <w:rsid w:val="00E86FE2"/>
    <w:rsid w:val="00E962C8"/>
    <w:rsid w:val="00EA7187"/>
    <w:rsid w:val="00EB7CF9"/>
    <w:rsid w:val="00EC1AFF"/>
    <w:rsid w:val="00EE7D59"/>
    <w:rsid w:val="00EF240E"/>
    <w:rsid w:val="00EF65DC"/>
    <w:rsid w:val="00F26C79"/>
    <w:rsid w:val="00F37E5B"/>
    <w:rsid w:val="00F465B5"/>
    <w:rsid w:val="00F613BC"/>
    <w:rsid w:val="00F7036E"/>
    <w:rsid w:val="00F852FD"/>
    <w:rsid w:val="00F86AA2"/>
    <w:rsid w:val="00F92D64"/>
    <w:rsid w:val="00F93398"/>
    <w:rsid w:val="00F9601F"/>
    <w:rsid w:val="00FA7A05"/>
    <w:rsid w:val="00FB42DC"/>
    <w:rsid w:val="00FC7FBD"/>
    <w:rsid w:val="00FD2ACF"/>
    <w:rsid w:val="00FD5C43"/>
    <w:rsid w:val="00FD5C5D"/>
    <w:rsid w:val="00FE0E79"/>
    <w:rsid w:val="00FE43AE"/>
    <w:rsid w:val="00FF17FC"/>
    <w:rsid w:val="00FF276B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565AB79"/>
  <w15:docId w15:val="{F254B00F-C42C-4F73-B91A-B4E99A7A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styleId="a6">
    <w:name w:val="Hyperlink"/>
    <w:rsid w:val="0098640F"/>
    <w:rPr>
      <w:color w:val="0000FF"/>
      <w:u w:val="single"/>
    </w:rPr>
  </w:style>
  <w:style w:type="paragraph" w:styleId="a7">
    <w:name w:val="header"/>
    <w:basedOn w:val="a"/>
    <w:link w:val="a8"/>
    <w:uiPriority w:val="99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6AC5"/>
    <w:rPr>
      <w:sz w:val="26"/>
      <w:szCs w:val="24"/>
    </w:rPr>
  </w:style>
  <w:style w:type="paragraph" w:styleId="a9">
    <w:name w:val="footer"/>
    <w:basedOn w:val="a"/>
    <w:link w:val="aa"/>
    <w:rsid w:val="00356AC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rsid w:val="00356AC5"/>
    <w:rPr>
      <w:sz w:val="26"/>
      <w:szCs w:val="24"/>
    </w:rPr>
  </w:style>
  <w:style w:type="paragraph" w:styleId="ab">
    <w:name w:val="Balloon Text"/>
    <w:basedOn w:val="a"/>
    <w:link w:val="ac"/>
    <w:rsid w:val="00FA7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FA7A0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E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u77.rosim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77@rosim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CB5D5-5984-47E0-89F0-C38E6D8D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6550</CharactersWithSpaces>
  <SharedDoc>false</SharedDoc>
  <HLinks>
    <vt:vector size="12" baseType="variant">
      <vt:variant>
        <vt:i4>1769484</vt:i4>
      </vt:variant>
      <vt:variant>
        <vt:i4>3</vt:i4>
      </vt:variant>
      <vt:variant>
        <vt:i4>0</vt:i4>
      </vt:variant>
      <vt:variant>
        <vt:i4>5</vt:i4>
      </vt:variant>
      <vt:variant>
        <vt:lpwstr>http://www.tu77.rosim.ru/</vt:lpwstr>
      </vt:variant>
      <vt:variant>
        <vt:lpwstr/>
      </vt:variant>
      <vt:variant>
        <vt:i4>3932182</vt:i4>
      </vt:variant>
      <vt:variant>
        <vt:i4>0</vt:i4>
      </vt:variant>
      <vt:variant>
        <vt:i4>0</vt:i4>
      </vt:variant>
      <vt:variant>
        <vt:i4>5</vt:i4>
      </vt:variant>
      <vt:variant>
        <vt:lpwstr>mailto:tu77@rosim.ru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tuuser</dc:creator>
  <cp:lastModifiedBy>Павел Анульев</cp:lastModifiedBy>
  <cp:revision>20</cp:revision>
  <cp:lastPrinted>2020-07-07T13:42:00Z</cp:lastPrinted>
  <dcterms:created xsi:type="dcterms:W3CDTF">2021-05-06T10:53:00Z</dcterms:created>
  <dcterms:modified xsi:type="dcterms:W3CDTF">2021-10-17T19:05:00Z</dcterms:modified>
</cp:coreProperties>
</file>