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id w:val="-388415555"/>
        <w:docPartObj>
          <w:docPartGallery w:val="autotext"/>
        </w:docPartObj>
      </w:sdtPr>
      <w:sdtContent>
        <w:p w14:paraId="61326805">
          <w:pPr>
            <w:pStyle w:val="20"/>
            <w:jc w:val="center"/>
          </w:pPr>
          <w:r>
            <w:rPr>
              <w:lang w:val="el-GR" w:eastAsia="el-GR"/>
            </w:rPr>
            <w:drawing>
              <wp:inline distT="0" distB="0" distL="0" distR="0">
                <wp:extent cx="2533650" cy="2575560"/>
                <wp:effectExtent l="19050" t="0" r="0" b="0"/>
                <wp:docPr id="1" name="0 - Εικόνα" descr="εμπ.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 - Εικόνα" descr="εμπ.png"/>
                        <pic:cNvPicPr>
                          <a:picLocks noChangeAspect="1"/>
                        </pic:cNvPicPr>
                      </pic:nvPicPr>
                      <pic:blipFill>
                        <a:blip r:embed="rId6"/>
                        <a:stretch>
                          <a:fillRect/>
                        </a:stretch>
                      </pic:blipFill>
                      <pic:spPr>
                        <a:xfrm>
                          <a:off x="0" y="0"/>
                          <a:ext cx="2538723" cy="2581036"/>
                        </a:xfrm>
                        <a:prstGeom prst="rect">
                          <a:avLst/>
                        </a:prstGeom>
                      </pic:spPr>
                    </pic:pic>
                  </a:graphicData>
                </a:graphic>
              </wp:inline>
            </w:drawing>
          </w:r>
        </w:p>
        <w:p w14:paraId="4B3104E1">
          <w:pPr>
            <w:pStyle w:val="20"/>
            <w:jc w:val="center"/>
          </w:pPr>
        </w:p>
        <w:p w14:paraId="71474BAC">
          <w:pPr>
            <w:pStyle w:val="20"/>
            <w:jc w:val="center"/>
          </w:pPr>
          <w:r>
            <w:rPr>
              <w:lang w:eastAsia="zh-TW"/>
            </w:rPr>
            <w:pict>
              <v:shape id="Text Box 2" o:spid="_x0000_s1027" o:spt="202" alt="Text box displaying document title and subtitle" type="#_x0000_t202" style="position:absolute;left:0pt;height:141.65pt;width:399.75pt;mso-position-horizontal:left;mso-position-horizontal-relative:margin;mso-position-vertical:center;mso-position-vertical-relative:margin;mso-wrap-distance-bottom:0pt;mso-wrap-distance-top:0pt;z-index:251659264;mso-width-relative:margin;mso-height-relative:margin;" filled="f"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">
                <v:path/>
                <v:fill on="f" focussize="0,0"/>
                <v:stroke on="f" weight="0.5pt" joinstyle="miter"/>
                <v:imagedata o:title=""/>
                <o:lock v:ext="edit"/>
                <v:textbox inset="0mm,0mm,0mm,0mm">
                  <w:txbxContent>
                    <w:p w14:paraId="4290B541">
                      <w:pPr>
                        <w:pStyle w:val="2"/>
                        <w:jc w:val="center"/>
                        <w:rPr>
                          <w:sz w:val="44"/>
                          <w:szCs w:val="44"/>
                        </w:rPr>
                      </w:pPr>
                      <w:sdt>
                        <w:sdtPr>
                          <w:rPr>
                            <w:sz w:val="44"/>
                            <w:szCs w:val="44"/>
                          </w:rPr>
                          <w:alias w:val="Title"/>
                          <w:id w:val="1398315692"/>
                          <w:dataBinding w:prefixMappings="xmlns:ns0='http://purl.org/dc/elements/1.1/' xmlns:ns1='http://schemas.openxmlformats.org/package/2006/metadata/core-properties' " w:xpath="/ns1:coreProperties[1]/ns0:title[1]" w:storeItemID="{6C3C8BC8-F283-45AE-878A-BAB7291924A1}"/>
                          <w:text/>
                        </w:sdtPr>
                        <w:sdtEndPr>
                          <w:rPr>
                            <w:sz w:val="44"/>
                            <w:szCs w:val="44"/>
                          </w:rPr>
                        </w:sdtEndPr>
                        <w:sdtContent>
                          <w:r>
                            <w:rPr>
                              <w:sz w:val="44"/>
                              <w:szCs w:val="44"/>
                            </w:rPr>
                            <w:t>Softeng24-20</w:t>
                          </w:r>
                        </w:sdtContent>
                      </w:sdt>
                    </w:p>
                    <w:p w14:paraId="024F9F94">
                      <w:pPr>
                        <w:pStyle w:val="2"/>
                      </w:pPr>
                      <w:sdt>
                        <w:sdtPr>
                          <w:rPr>
                            <w:sz w:val="44"/>
                            <w:szCs w:val="44"/>
                          </w:rPr>
                          <w:alias w:val="Subtitle"/>
                          <w:id w:val="728655622"/>
                          <w:dataBinding w:prefixMappings="xmlns:ns0='http://purl.org/dc/elements/1.1/' xmlns:ns1='http://schemas.openxmlformats.org/package/2006/metadata/core-properties' " w:xpath="/ns1:coreProperties[1]/ns0:subject[1]" w:storeItemID="{6C3C8BC8-F283-45AE-878A-BAB7291924A1}"/>
                          <w:text/>
                        </w:sdtPr>
                        <w:sdtEndPr>
                          <w:rPr>
                            <w:sz w:val="44"/>
                            <w:szCs w:val="44"/>
                          </w:rPr>
                        </w:sdtEndPr>
                        <w:sdtContent>
                          <w:r>
                            <w:rPr>
                              <w:sz w:val="44"/>
                              <w:szCs w:val="44"/>
                            </w:rPr>
                            <w:t xml:space="preserve"> Software Requirements Specification</w:t>
                          </w:r>
                        </w:sdtContent>
                      </w:sdt>
                    </w:p>
                  </w:txbxContent>
                </v:textbox>
                <w10:wrap type="topAndBottom"/>
              </v:shape>
            </w:pict>
          </w:r>
        </w:p>
        <w:p w14:paraId="412E8BD0"/>
        <w:p w14:paraId="0E5889FF"/>
        <w:p w14:paraId="3AEBBD33"/>
        <w:p w14:paraId="2C18F39F"/>
        <w:p w14:paraId="314DDB3A"/>
        <w:p w14:paraId="4360FE80"/>
        <w:p w14:paraId="69E60190"/>
      </w:sdtContent>
    </w:sdt>
    <w:sdt>
      <w:sdtPr>
        <w:rPr>
          <w:rFonts w:asciiTheme="minorHAnsi" w:hAnsiTheme="minorHAnsi" w:eastAsiaTheme="minorEastAsia" w:cstheme="minorBidi"/>
          <w:color w:val="4C483D" w:themeColor="text2"/>
          <w:sz w:val="20"/>
          <w:szCs w:val="20"/>
        </w:rPr>
        <w:id w:val="1250242059"/>
        <w:docPartObj>
          <w:docPartGallery w:val="Table of Contents"/>
          <w:docPartUnique/>
        </w:docPartObj>
      </w:sdtPr>
      <w:sdtEndPr>
        <w:rPr>
          <w:rFonts w:ascii="Century Gothic" w:hAnsi="Century Gothic" w:eastAsiaTheme="minorEastAsia" w:cstheme="minorBidi"/>
          <w:b/>
          <w:bCs/>
          <w:color w:val="4C483D" w:themeColor="text2"/>
          <w:sz w:val="20"/>
          <w:szCs w:val="20"/>
        </w:rPr>
      </w:sdtEndPr>
      <w:sdtContent>
        <w:p w14:paraId="0169450C">
          <w:pPr>
            <w:pStyle w:val="31"/>
          </w:pPr>
          <w:r>
            <w:t>Table of Contents</w:t>
          </w:r>
        </w:p>
        <w:p w14:paraId="32D16679">
          <w:pPr>
            <w:pStyle w:val="16"/>
            <w:tabs>
              <w:tab w:val="right" w:leader="dot" w:pos="9350"/>
            </w:tabs>
            <w:rPr>
              <w:b w:val="0"/>
              <w:bCs w:val="0"/>
              <w:color w:val="auto"/>
              <w:sz w:val="22"/>
              <w:szCs w:val="22"/>
              <w:lang w:eastAsia="zh-TW"/>
            </w:rPr>
          </w:pPr>
          <w:r>
            <w:rPr>
              <w:b w:val="0"/>
              <w:bCs w:val="0"/>
            </w:rPr>
            <w:t xml:space="preserve">Introduction </w:t>
          </w:r>
          <w:r>
            <w:rPr>
              <w:b w:val="0"/>
              <w:bCs w:val="0"/>
            </w:rPr>
            <w:fldChar w:fldCharType="begin"/>
          </w:r>
          <w:r>
            <w:rPr>
              <w:b w:val="0"/>
              <w:bCs w:val="0"/>
            </w:rPr>
            <w:instrText xml:space="preserve"> TOC \o "1-2" \n "2-2" \h \z \u </w:instrText>
          </w:r>
          <w:r>
            <w:rPr>
              <w:b w:val="0"/>
              <w:bCs w:val="0"/>
            </w:rPr>
            <w:fldChar w:fldCharType="separate"/>
          </w:r>
          <w:r>
            <w:fldChar w:fldCharType="begin"/>
          </w:r>
          <w:r>
            <w:instrText xml:space="preserve"> HYPERLINK \l "_Toc419470424" </w:instrText>
          </w:r>
          <w:r>
            <w:fldChar w:fldCharType="separate"/>
          </w:r>
          <w:r>
            <w:tab/>
          </w:r>
          <w:r>
            <w:fldChar w:fldCharType="begin"/>
          </w:r>
          <w:r>
            <w:instrText xml:space="preserve"> PAGEREF _Toc419470424 \h </w:instrText>
          </w:r>
          <w:r>
            <w:fldChar w:fldCharType="separate"/>
          </w:r>
          <w:r>
            <w:t>2</w:t>
          </w:r>
          <w:r>
            <w:fldChar w:fldCharType="end"/>
          </w:r>
          <w:r>
            <w:fldChar w:fldCharType="end"/>
          </w:r>
        </w:p>
        <w:p w14:paraId="34EE3CE7">
          <w:pPr>
            <w:pStyle w:val="16"/>
            <w:tabs>
              <w:tab w:val="right" w:leader="dot" w:pos="9350"/>
            </w:tabs>
            <w:rPr>
              <w:b w:val="0"/>
              <w:bCs w:val="0"/>
              <w:color w:val="auto"/>
              <w:sz w:val="22"/>
              <w:szCs w:val="22"/>
              <w:lang w:eastAsia="zh-TW"/>
            </w:rPr>
          </w:pPr>
          <w:r>
            <w:fldChar w:fldCharType="begin"/>
          </w:r>
          <w:r>
            <w:instrText xml:space="preserve"> HYPERLINK \l "_Toc419470431" </w:instrText>
          </w:r>
          <w:r>
            <w:fldChar w:fldCharType="separate"/>
          </w:r>
          <w:r>
            <w:rPr>
              <w:rStyle w:val="12"/>
            </w:rPr>
            <w:t>Functional Requirements</w:t>
          </w:r>
          <w:r>
            <w:tab/>
          </w:r>
          <w:r>
            <w:fldChar w:fldCharType="begin"/>
          </w:r>
          <w:r>
            <w:instrText xml:space="preserve"> PAGEREF _Toc419470431 \h </w:instrText>
          </w:r>
          <w:r>
            <w:fldChar w:fldCharType="separate"/>
          </w:r>
          <w:r>
            <w:t>4</w:t>
          </w:r>
          <w:r>
            <w:fldChar w:fldCharType="end"/>
          </w:r>
          <w:r>
            <w:fldChar w:fldCharType="end"/>
          </w:r>
        </w:p>
        <w:p w14:paraId="6364375F">
          <w:pPr>
            <w:pStyle w:val="17"/>
            <w:rPr>
              <w:rFonts w:hint="default"/>
              <w:color w:val="auto"/>
              <w:lang w:val="en-US" w:eastAsia="zh-TW"/>
            </w:rPr>
          </w:pPr>
          <w:r>
            <w:rPr>
              <w:rFonts w:hint="default"/>
              <w:color w:val="auto"/>
              <w:lang w:val="en-US" w:eastAsia="zh-TW"/>
            </w:rPr>
            <w:t>Requirement Diagram</w:t>
          </w:r>
        </w:p>
        <w:p w14:paraId="59507776">
          <w:pPr>
            <w:pStyle w:val="17"/>
            <w:rPr>
              <w:color w:val="auto"/>
              <w:lang w:eastAsia="zh-TW"/>
            </w:rPr>
          </w:pPr>
          <w:r>
            <w:t>Activity Diagrams</w:t>
          </w:r>
        </w:p>
        <w:p w14:paraId="6C83D9D8">
          <w:pPr>
            <w:pStyle w:val="17"/>
            <w:ind w:left="0"/>
            <w:rPr>
              <w:color w:val="auto"/>
              <w:lang w:eastAsia="zh-TW"/>
            </w:rPr>
          </w:pPr>
          <w:r>
            <w:t xml:space="preserve">           Displays</w:t>
          </w:r>
        </w:p>
        <w:p w14:paraId="4B9EB9A3">
          <w:pPr>
            <w:pStyle w:val="16"/>
            <w:tabs>
              <w:tab w:val="right" w:leader="dot" w:pos="9350"/>
            </w:tabs>
          </w:pPr>
          <w:r>
            <w:fldChar w:fldCharType="begin"/>
          </w:r>
          <w:r>
            <w:instrText xml:space="preserve"> HYPERLINK \l "_Toc419470435" </w:instrText>
          </w:r>
          <w:r>
            <w:fldChar w:fldCharType="separate"/>
          </w:r>
          <w:r>
            <w:rPr>
              <w:rStyle w:val="12"/>
            </w:rPr>
            <w:t>Data Management</w:t>
          </w:r>
          <w:r>
            <w:tab/>
          </w:r>
          <w:r>
            <w:fldChar w:fldCharType="begin"/>
          </w:r>
          <w:r>
            <w:instrText xml:space="preserve"> PAGEREF _Toc419470435 \h </w:instrText>
          </w:r>
          <w:r>
            <w:fldChar w:fldCharType="separate"/>
          </w:r>
          <w:r>
            <w:t>4</w:t>
          </w:r>
          <w:r>
            <w:fldChar w:fldCharType="end"/>
          </w:r>
          <w:r>
            <w:fldChar w:fldCharType="end"/>
          </w:r>
        </w:p>
        <w:p w14:paraId="07108AAC">
          <w:pPr>
            <w:pStyle w:val="16"/>
            <w:numPr>
              <w:ilvl w:val="0"/>
              <w:numId w:val="0"/>
            </w:numPr>
            <w:tabs>
              <w:tab w:val="right" w:leader="dot" w:pos="9350"/>
            </w:tabs>
            <w:ind w:left="576"/>
            <w:rPr>
              <w:b w:val="0"/>
            </w:rPr>
          </w:pPr>
          <w:r>
            <w:rPr>
              <w:b w:val="0"/>
            </w:rPr>
            <w:t>ER diagram</w:t>
          </w:r>
        </w:p>
        <w:p w14:paraId="1F99452F">
          <w:pPr>
            <w:pStyle w:val="17"/>
            <w:ind w:left="0"/>
            <w:rPr>
              <w:color w:val="auto"/>
              <w:lang w:eastAsia="zh-TW"/>
            </w:rPr>
          </w:pPr>
          <w:r>
            <w:t xml:space="preserve">          Entities</w:t>
          </w:r>
        </w:p>
        <w:p w14:paraId="57FED133">
          <w:pPr>
            <w:pStyle w:val="17"/>
            <w:ind w:left="0"/>
            <w:rPr>
              <w:color w:val="auto"/>
              <w:lang w:eastAsia="zh-TW"/>
            </w:rPr>
          </w:pPr>
          <w:r>
            <w:t xml:space="preserve">          Relationships</w:t>
          </w:r>
        </w:p>
        <w:p w14:paraId="71ADEBD2"/>
        <w:p w14:paraId="3BD60952">
          <w:r>
            <w:rPr>
              <w:b/>
              <w:bCs/>
              <w:sz w:val="26"/>
              <w:szCs w:val="26"/>
            </w:rPr>
            <w:fldChar w:fldCharType="end"/>
          </w:r>
        </w:p>
      </w:sdtContent>
    </w:sdt>
    <w:p w14:paraId="39629E41"/>
    <w:p w14:paraId="606C8BB7">
      <w:pPr>
        <w:pStyle w:val="2"/>
      </w:pPr>
      <w:bookmarkStart w:id="0" w:name="_Toc419470425"/>
      <w:r>
        <w:t>Introduction</w:t>
      </w:r>
      <w:bookmarkEnd w:id="0"/>
    </w:p>
    <w:p w14:paraId="2B5C4FFE">
      <w:pPr>
        <w:bidi w:val="0"/>
        <w:rPr>
          <w:rFonts w:hint="default"/>
          <w:lang w:val="el-GR"/>
        </w:rPr>
      </w:pPr>
      <w:r>
        <w:rPr>
          <w:rFonts w:hint="default"/>
          <w:lang w:val="el-GR"/>
        </w:rPr>
        <w:t xml:space="preserve">Σκοπός της παρούσας εργασίας είναι η δημιουργία μίας </w:t>
      </w:r>
      <w:r>
        <w:rPr>
          <w:rFonts w:hint="default"/>
          <w:lang w:val="en-US"/>
        </w:rPr>
        <w:t xml:space="preserve">web </w:t>
      </w:r>
      <w:r>
        <w:rPr>
          <w:rFonts w:hint="default"/>
          <w:lang w:val="el-GR"/>
        </w:rPr>
        <w:t xml:space="preserve">εφαρμογής για την επίτευξη της διαλειτουργικότητας στα πληροφοριακά συστήματα διοδίων αυτοκινητοδρόμων με διαφορετικά συστήματα αυτόματης διέλευσης. Συγκεκριμένα, η εφαρμογή θα δέχεται δεδομένα διελεύσεων από τους λειτουργούς και θα υπολογίζει τις μεταξύ τους οφειλές, υλοποιώντας τους απαιτούμενους συμψηφισμούς, καθώς και θα παρέχει δυνατότητα αποπληρωμής τους. Επιπλέον, θα προσφέρει χρήσιμα στατιστικά στοιχεία σχετικά με τις διελεύσεις και την συχνότητα των πληρωμών μέσα από εποπτικά διαγράμματα. </w:t>
      </w:r>
    </w:p>
    <w:p w14:paraId="54A021C5"/>
    <w:p w14:paraId="5AE9052A">
      <w:pPr>
        <w:pStyle w:val="2"/>
      </w:pPr>
      <w:bookmarkStart w:id="1" w:name="_Toc419470431"/>
    </w:p>
    <w:p w14:paraId="7E812592">
      <w:pPr>
        <w:pStyle w:val="2"/>
      </w:pPr>
    </w:p>
    <w:p w14:paraId="2D85BC4A">
      <w:pPr>
        <w:pStyle w:val="2"/>
      </w:pPr>
    </w:p>
    <w:p w14:paraId="3E96A2C0">
      <w:pPr>
        <w:pStyle w:val="2"/>
      </w:pPr>
    </w:p>
    <w:p w14:paraId="30E744B8">
      <w:pPr>
        <w:pStyle w:val="2"/>
      </w:pPr>
    </w:p>
    <w:p w14:paraId="62798D16">
      <w:pPr>
        <w:pStyle w:val="2"/>
      </w:pPr>
    </w:p>
    <w:p w14:paraId="09C3AF71">
      <w:pPr>
        <w:pStyle w:val="2"/>
      </w:pPr>
      <w:r>
        <w:t>Functional Requirements</w:t>
      </w:r>
      <w:bookmarkEnd w:id="1"/>
    </w:p>
    <w:p w14:paraId="08D3729C">
      <w:pPr>
        <w:pStyle w:val="3"/>
        <w:rPr>
          <w:rFonts w:hint="default"/>
          <w:lang w:val="en-US"/>
        </w:rPr>
      </w:pPr>
      <w:r>
        <w:rPr>
          <w:rFonts w:hint="default"/>
          <w:lang w:val="en-US"/>
        </w:rPr>
        <w:t>Requirements</w:t>
      </w:r>
    </w:p>
    <w:p w14:paraId="49E0DEBB">
      <w:pPr>
        <w:pStyle w:val="4"/>
        <w:keepNext/>
        <w:keepLines/>
        <w:rPr>
          <w:rFonts w:hint="default" w:eastAsia="SimSun" w:asciiTheme="majorAscii" w:hAnsiTheme="majorAscii"/>
          <w:b w:val="0"/>
          <w:bCs w:val="0"/>
          <w:color w:val="333333"/>
          <w:spacing w:val="2"/>
          <w:sz w:val="24"/>
          <w:szCs w:val="24"/>
          <w:lang w:val="en-US"/>
        </w:rPr>
      </w:pPr>
      <w:bookmarkStart w:id="2" w:name="MF6YBsmFYGVgARKx"/>
      <w:r>
        <w:rPr>
          <w:rFonts w:hint="default" w:eastAsia="SimSun" w:asciiTheme="majorAscii" w:hAnsiTheme="majorAscii"/>
          <w:b w:val="0"/>
          <w:bCs w:val="0"/>
          <w:color w:val="333333"/>
          <w:spacing w:val="2"/>
          <w:sz w:val="24"/>
          <w:szCs w:val="24"/>
          <w:lang w:val="en-US"/>
        </w:rPr>
        <w:t>Requirement Diagram</w:t>
      </w:r>
      <w:bookmarkEnd w:id="2"/>
    </w:p>
    <w:p w14:paraId="77DF0408">
      <w:pPr>
        <w:jc w:val="center"/>
      </w:pPr>
      <w:r>
        <w:drawing>
          <wp:inline distT="0" distB="0" distL="0" distR="0">
            <wp:extent cx="5848350" cy="2724150"/>
            <wp:effectExtent l="0" t="0" r="635" b="635"/>
            <wp:docPr id="3" name="image.png" title="Require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title="Requirement Diagram"/>
                    <pic:cNvPicPr>
                      <a:picLocks noChangeAspect="1"/>
                    </pic:cNvPicPr>
                  </pic:nvPicPr>
                  <pic:blipFill>
                    <a:blip r:embed="rId7"/>
                    <a:stretch>
                      <a:fillRect/>
                    </a:stretch>
                  </pic:blipFill>
                  <pic:spPr>
                    <a:xfrm>
                      <a:off x="0" y="0"/>
                      <a:ext cx="5848350" cy="2724150"/>
                    </a:xfrm>
                    <a:prstGeom prst="rect">
                      <a:avLst/>
                    </a:prstGeom>
                  </pic:spPr>
                </pic:pic>
              </a:graphicData>
            </a:graphic>
          </wp:inline>
        </w:drawing>
      </w:r>
    </w:p>
    <w:p w14:paraId="6E58B7DB"/>
    <w:tbl>
      <w:tblPr>
        <w:tblStyle w:val="39"/>
        <w:tblW w:w="0" w:type="auto"/>
        <w:tblInd w:w="0" w:type="dxa"/>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Layout w:type="autofit"/>
        <w:tblCellMar>
          <w:top w:w="0" w:type="dxa"/>
          <w:left w:w="108" w:type="dxa"/>
          <w:bottom w:w="0" w:type="dxa"/>
          <w:right w:w="108" w:type="dxa"/>
        </w:tblCellMar>
      </w:tblPr>
      <w:tblGrid>
        <w:gridCol w:w="1857"/>
        <w:gridCol w:w="1774"/>
        <w:gridCol w:w="2354"/>
        <w:gridCol w:w="1814"/>
        <w:gridCol w:w="1777"/>
      </w:tblGrid>
      <w:tr w14:paraId="0913CF43">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shd w:val="clear" w:color="auto" w:fill="F24F4F" w:themeFill="accent1"/>
          </w:tcPr>
          <w:p w14:paraId="3AFD6286">
            <w:pPr>
              <w:spacing w:before="60" w:after="60" w:line="240" w:lineRule="auto"/>
              <w:rPr>
                <w:rFonts w:hint="default"/>
                <w:color w:val="FFFFFF" w:themeColor="background1"/>
                <w:sz w:val="16"/>
                <w:lang w:val="en-US"/>
              </w:rPr>
            </w:pPr>
            <w:r>
              <w:rPr>
                <w:rFonts w:hint="default"/>
                <w:color w:val="FFFFFF" w:themeColor="background1"/>
                <w:sz w:val="16"/>
                <w:lang w:val="en-US"/>
              </w:rPr>
              <w:t>Requirements</w:t>
            </w:r>
          </w:p>
        </w:tc>
        <w:tc>
          <w:tcPr>
            <w:tcW w:w="1915" w:type="dxa"/>
            <w:shd w:val="clear" w:color="auto" w:fill="F24F4F" w:themeFill="accent1"/>
          </w:tcPr>
          <w:p w14:paraId="6A9769CE">
            <w:pPr>
              <w:spacing w:before="60" w:after="60" w:line="240" w:lineRule="auto"/>
              <w:rPr>
                <w:rFonts w:hint="default"/>
                <w:color w:val="FFFFFF" w:themeColor="background1"/>
                <w:sz w:val="16"/>
                <w:lang w:val="en-US"/>
              </w:rPr>
            </w:pPr>
            <w:r>
              <w:rPr>
                <w:rFonts w:hint="default"/>
                <w:color w:val="FFFFFF" w:themeColor="background1"/>
                <w:sz w:val="16"/>
                <w:lang w:val="en-US"/>
              </w:rPr>
              <w:t>ID</w:t>
            </w:r>
          </w:p>
        </w:tc>
        <w:tc>
          <w:tcPr>
            <w:tcW w:w="1915" w:type="dxa"/>
            <w:shd w:val="clear" w:color="auto" w:fill="F24F4F" w:themeFill="accent1"/>
          </w:tcPr>
          <w:p w14:paraId="670AD296">
            <w:pPr>
              <w:spacing w:before="60" w:after="60" w:line="240" w:lineRule="auto"/>
              <w:rPr>
                <w:rFonts w:hint="default"/>
                <w:color w:val="FFFFFF" w:themeColor="background1"/>
                <w:sz w:val="16"/>
                <w:lang w:val="en-US"/>
              </w:rPr>
            </w:pPr>
            <w:r>
              <w:rPr>
                <w:rFonts w:hint="default"/>
                <w:color w:val="FFFFFF" w:themeColor="background1"/>
                <w:sz w:val="16"/>
                <w:lang w:val="en-US"/>
              </w:rPr>
              <w:t>Text</w:t>
            </w:r>
          </w:p>
        </w:tc>
        <w:tc>
          <w:tcPr>
            <w:tcW w:w="1915" w:type="dxa"/>
            <w:shd w:val="clear" w:color="auto" w:fill="F24F4F" w:themeFill="accent1"/>
          </w:tcPr>
          <w:p w14:paraId="29B68F01">
            <w:pPr>
              <w:spacing w:before="60" w:after="60" w:line="240" w:lineRule="auto"/>
              <w:rPr>
                <w:rFonts w:hint="default"/>
                <w:color w:val="FFFFFF" w:themeColor="background1"/>
                <w:sz w:val="16"/>
                <w:lang w:val="en-US"/>
              </w:rPr>
            </w:pPr>
            <w:r>
              <w:rPr>
                <w:rFonts w:hint="default"/>
                <w:color w:val="FFFFFF" w:themeColor="background1"/>
                <w:sz w:val="16"/>
                <w:lang w:val="en-US"/>
              </w:rPr>
              <w:t>Kind</w:t>
            </w:r>
          </w:p>
        </w:tc>
        <w:tc>
          <w:tcPr>
            <w:tcW w:w="1915" w:type="dxa"/>
            <w:shd w:val="clear" w:color="auto" w:fill="F24F4F" w:themeFill="accent1"/>
          </w:tcPr>
          <w:p w14:paraId="162B17DC">
            <w:pPr>
              <w:spacing w:before="60" w:after="60" w:line="240" w:lineRule="auto"/>
              <w:rPr>
                <w:rFonts w:hint="default"/>
                <w:color w:val="FFFFFF" w:themeColor="background1"/>
                <w:sz w:val="16"/>
                <w:lang w:val="en-US"/>
              </w:rPr>
            </w:pPr>
            <w:r>
              <w:rPr>
                <w:rFonts w:hint="default"/>
                <w:color w:val="FFFFFF" w:themeColor="background1"/>
                <w:sz w:val="16"/>
                <w:lang w:val="en-US"/>
              </w:rPr>
              <w:t>Verify Method</w:t>
            </w:r>
          </w:p>
        </w:tc>
      </w:tr>
      <w:tr w14:paraId="7EEFD340">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1C17A53A">
            <w:pPr>
              <w:spacing w:before="60" w:after="60" w:line="240" w:lineRule="auto"/>
              <w:rPr>
                <w:sz w:val="20"/>
              </w:rPr>
            </w:pPr>
            <w:r>
              <w:rPr>
                <w:sz w:val="20"/>
              </w:rPr>
              <w:t>Create file with statistics</w:t>
            </w:r>
          </w:p>
        </w:tc>
        <w:tc>
          <w:tcPr>
            <w:tcW w:w="1915" w:type="dxa"/>
          </w:tcPr>
          <w:p w14:paraId="2631AC1A">
            <w:pPr>
              <w:spacing w:before="60" w:after="60" w:line="240" w:lineRule="auto"/>
              <w:rPr>
                <w:rFonts w:hint="default"/>
                <w:lang w:val="en-US"/>
              </w:rPr>
            </w:pPr>
            <w:r>
              <w:rPr>
                <w:rFonts w:hint="default"/>
                <w:lang w:val="en-US"/>
              </w:rPr>
              <w:t>REQ004</w:t>
            </w:r>
          </w:p>
        </w:tc>
        <w:tc>
          <w:tcPr>
            <w:tcW w:w="1915" w:type="dxa"/>
          </w:tcPr>
          <w:p w14:paraId="5F18370E">
            <w:pPr>
              <w:spacing w:before="60" w:after="60" w:line="240" w:lineRule="auto"/>
              <w:rPr>
                <w:rFonts w:hint="default"/>
                <w:lang w:val="en-US"/>
              </w:rPr>
            </w:pPr>
            <w:r>
              <w:rPr>
                <w:rFonts w:hint="default"/>
                <w:lang w:val="en-US"/>
              </w:rPr>
              <w:t>Δημιουργία αρχείου στο οποίο θα αναγράφονται τα στατιστικά. Ο χρήστης θα επιλέγει τον τύπο του αρχείου (csv ή json).</w:t>
            </w:r>
          </w:p>
        </w:tc>
        <w:tc>
          <w:tcPr>
            <w:tcW w:w="1915" w:type="dxa"/>
          </w:tcPr>
          <w:p w14:paraId="6EAAF719">
            <w:pPr>
              <w:spacing w:before="60" w:after="60" w:line="240" w:lineRule="auto"/>
              <w:rPr>
                <w:rFonts w:hint="default"/>
                <w:lang w:val="en-US"/>
              </w:rPr>
            </w:pPr>
            <w:r>
              <w:rPr>
                <w:rFonts w:hint="default"/>
                <w:lang w:val="en-US"/>
              </w:rPr>
              <w:t>Functional</w:t>
            </w:r>
          </w:p>
        </w:tc>
        <w:tc>
          <w:tcPr>
            <w:tcW w:w="1915" w:type="dxa"/>
          </w:tcPr>
          <w:p w14:paraId="52484791">
            <w:pPr>
              <w:spacing w:before="60" w:after="60" w:line="240" w:lineRule="auto"/>
              <w:ind w:left="100" w:hanging="100" w:hangingChars="50"/>
              <w:rPr>
                <w:rFonts w:hint="default"/>
                <w:lang w:val="en-US"/>
              </w:rPr>
            </w:pPr>
            <w:r>
              <w:rPr>
                <w:rFonts w:hint="default"/>
                <w:lang w:val="en-US"/>
              </w:rPr>
              <w:t>Test</w:t>
            </w:r>
          </w:p>
        </w:tc>
      </w:tr>
      <w:tr w14:paraId="552AA8F5">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5051AC9F">
            <w:pPr>
              <w:spacing w:before="60" w:after="60" w:line="240" w:lineRule="auto"/>
              <w:rPr>
                <w:sz w:val="20"/>
              </w:rPr>
            </w:pPr>
            <w:r>
              <w:rPr>
                <w:sz w:val="20"/>
              </w:rPr>
              <w:t>Interactive Tolls Map</w:t>
            </w:r>
          </w:p>
        </w:tc>
        <w:tc>
          <w:tcPr>
            <w:tcW w:w="1915" w:type="dxa"/>
          </w:tcPr>
          <w:p w14:paraId="72008B09">
            <w:pPr>
              <w:spacing w:before="60" w:after="60" w:line="240" w:lineRule="auto"/>
              <w:rPr>
                <w:rFonts w:hint="default"/>
                <w:lang w:val="en-US"/>
              </w:rPr>
            </w:pPr>
            <w:r>
              <w:rPr>
                <w:rFonts w:hint="default"/>
                <w:lang w:val="en-US"/>
              </w:rPr>
              <w:t>REQ002</w:t>
            </w:r>
          </w:p>
        </w:tc>
        <w:tc>
          <w:tcPr>
            <w:tcW w:w="1915" w:type="dxa"/>
          </w:tcPr>
          <w:p w14:paraId="5F5A33EF">
            <w:pPr>
              <w:spacing w:before="60" w:after="60" w:line="240" w:lineRule="auto"/>
              <w:rPr>
                <w:rFonts w:hint="default"/>
                <w:lang w:val="en-US"/>
              </w:rPr>
            </w:pPr>
            <w:r>
              <w:rPr>
                <w:rFonts w:hint="default"/>
                <w:lang w:val="en-US"/>
              </w:rPr>
              <w:t>Ο χάρτης απεικονίζει όλους τους σταθμούς διοδίων. Ο χρήστης πατώντας σε κάποιον σταθμό βλέπει το όνομα του διοδίου, την οδό και τον αριθμό των διελεύσεων σε συγκεκριμένη χρονική περίοδο.</w:t>
            </w:r>
          </w:p>
        </w:tc>
        <w:tc>
          <w:tcPr>
            <w:tcW w:w="1915" w:type="dxa"/>
          </w:tcPr>
          <w:p w14:paraId="4989E401">
            <w:pPr>
              <w:spacing w:before="60" w:after="60" w:line="240" w:lineRule="auto"/>
              <w:rPr>
                <w:rFonts w:hint="default"/>
                <w:lang w:val="en-US"/>
              </w:rPr>
            </w:pPr>
            <w:r>
              <w:rPr>
                <w:rFonts w:hint="default"/>
                <w:lang w:val="en-US"/>
              </w:rPr>
              <w:t>Functional</w:t>
            </w:r>
          </w:p>
        </w:tc>
        <w:tc>
          <w:tcPr>
            <w:tcW w:w="1915" w:type="dxa"/>
          </w:tcPr>
          <w:p w14:paraId="4CEB4857">
            <w:pPr>
              <w:spacing w:before="60" w:after="60" w:line="240" w:lineRule="auto"/>
              <w:ind w:left="100" w:hanging="100" w:hangingChars="50"/>
              <w:rPr>
                <w:rFonts w:hint="default"/>
                <w:lang w:val="en-US"/>
              </w:rPr>
            </w:pPr>
            <w:r>
              <w:rPr>
                <w:rFonts w:hint="default"/>
                <w:lang w:val="en-US"/>
              </w:rPr>
              <w:t>Test</w:t>
            </w:r>
          </w:p>
        </w:tc>
      </w:tr>
      <w:tr w14:paraId="1218BFA4">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1F2F37CD">
            <w:pPr>
              <w:spacing w:before="60" w:after="60" w:line="240" w:lineRule="auto"/>
              <w:rPr>
                <w:sz w:val="20"/>
              </w:rPr>
            </w:pPr>
            <w:r>
              <w:rPr>
                <w:sz w:val="20"/>
              </w:rPr>
              <w:t>Login</w:t>
            </w:r>
          </w:p>
        </w:tc>
        <w:tc>
          <w:tcPr>
            <w:tcW w:w="1915" w:type="dxa"/>
          </w:tcPr>
          <w:p w14:paraId="652C8DCA">
            <w:pPr>
              <w:spacing w:before="60" w:after="60" w:line="240" w:lineRule="auto"/>
              <w:rPr>
                <w:rFonts w:hint="default"/>
                <w:lang w:val="en-US"/>
              </w:rPr>
            </w:pPr>
            <w:r>
              <w:rPr>
                <w:rFonts w:hint="default"/>
                <w:lang w:val="en-US"/>
              </w:rPr>
              <w:t>REQ001</w:t>
            </w:r>
          </w:p>
        </w:tc>
        <w:tc>
          <w:tcPr>
            <w:tcW w:w="1915" w:type="dxa"/>
          </w:tcPr>
          <w:p w14:paraId="6FFAC56D">
            <w:pPr>
              <w:spacing w:before="60" w:after="60" w:line="240" w:lineRule="auto"/>
              <w:rPr>
                <w:rFonts w:hint="default"/>
                <w:lang w:val="en-US"/>
              </w:rPr>
            </w:pPr>
            <w:r>
              <w:rPr>
                <w:rFonts w:hint="default"/>
                <w:lang w:val="en-US"/>
              </w:rPr>
              <w:t>Ο χρήστης δίνει username και password. Γίνεται έλεγχος αν αυτά τα στοιχεία ταιριάζουν με τα δεδομένα της βάσης</w:t>
            </w:r>
          </w:p>
        </w:tc>
        <w:tc>
          <w:tcPr>
            <w:tcW w:w="1915" w:type="dxa"/>
          </w:tcPr>
          <w:p w14:paraId="082D5447">
            <w:pPr>
              <w:spacing w:before="60" w:after="60" w:line="240" w:lineRule="auto"/>
              <w:rPr>
                <w:rFonts w:hint="default"/>
                <w:lang w:val="en-US"/>
              </w:rPr>
            </w:pPr>
            <w:r>
              <w:rPr>
                <w:rFonts w:hint="default"/>
                <w:lang w:val="en-US"/>
              </w:rPr>
              <w:t>Functional</w:t>
            </w:r>
          </w:p>
        </w:tc>
        <w:tc>
          <w:tcPr>
            <w:tcW w:w="1915" w:type="dxa"/>
          </w:tcPr>
          <w:p w14:paraId="4EDD064F">
            <w:pPr>
              <w:spacing w:before="60" w:after="60" w:line="240" w:lineRule="auto"/>
              <w:ind w:left="100" w:hanging="100" w:hangingChars="50"/>
              <w:rPr>
                <w:rFonts w:hint="default"/>
                <w:lang w:val="en-US"/>
              </w:rPr>
            </w:pPr>
            <w:r>
              <w:rPr>
                <w:rFonts w:hint="default"/>
                <w:lang w:val="en-US"/>
              </w:rPr>
              <w:t>Test</w:t>
            </w:r>
          </w:p>
        </w:tc>
      </w:tr>
      <w:tr w14:paraId="5241AC81">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7936A70F">
            <w:pPr>
              <w:spacing w:before="60" w:after="60" w:line="240" w:lineRule="auto"/>
              <w:rPr>
                <w:sz w:val="20"/>
              </w:rPr>
            </w:pPr>
            <w:r>
              <w:rPr>
                <w:sz w:val="20"/>
              </w:rPr>
              <w:t>Ανανέωση μετά από Εισαγωγή νέων Διελεύσεων</w:t>
            </w:r>
          </w:p>
        </w:tc>
        <w:tc>
          <w:tcPr>
            <w:tcW w:w="1915" w:type="dxa"/>
          </w:tcPr>
          <w:p w14:paraId="79921AAC">
            <w:pPr>
              <w:spacing w:before="60" w:after="60" w:line="240" w:lineRule="auto"/>
              <w:rPr>
                <w:rFonts w:hint="default"/>
                <w:lang w:val="en-US"/>
              </w:rPr>
            </w:pPr>
            <w:r>
              <w:rPr>
                <w:rFonts w:hint="default"/>
                <w:lang w:val="en-US"/>
              </w:rPr>
              <w:t>REQ005</w:t>
            </w:r>
          </w:p>
        </w:tc>
        <w:tc>
          <w:tcPr>
            <w:tcW w:w="1915" w:type="dxa"/>
          </w:tcPr>
          <w:p w14:paraId="677A054C">
            <w:pPr>
              <w:spacing w:before="60" w:after="60" w:line="240" w:lineRule="auto"/>
              <w:rPr>
                <w:rFonts w:hint="default"/>
                <w:lang w:val="en-US"/>
              </w:rPr>
            </w:pPr>
            <w:r>
              <w:rPr>
                <w:rFonts w:hint="default"/>
                <w:lang w:val="en-US"/>
              </w:rPr>
              <w:t>Με βάση τα δεδομένα διελεύσεων που εισάγονται, υπολογίζονται τα χρέη των λειτουργών ανά ημέρα. Γίνονται οι απαραίτητοι συμψηφισμοί. Επίσης ανανεώνονται τα διαγράμματα με τα στατιστικά καθώς και ο Interactive Tolls Map.</w:t>
            </w:r>
          </w:p>
        </w:tc>
        <w:tc>
          <w:tcPr>
            <w:tcW w:w="1915" w:type="dxa"/>
          </w:tcPr>
          <w:p w14:paraId="42A55F5C">
            <w:pPr>
              <w:spacing w:before="60" w:after="60" w:line="240" w:lineRule="auto"/>
              <w:rPr>
                <w:rFonts w:hint="default"/>
                <w:lang w:val="en-US"/>
              </w:rPr>
            </w:pPr>
            <w:r>
              <w:rPr>
                <w:rFonts w:hint="default"/>
                <w:lang w:val="en-US"/>
              </w:rPr>
              <w:t>Functional</w:t>
            </w:r>
          </w:p>
        </w:tc>
        <w:tc>
          <w:tcPr>
            <w:tcW w:w="1915" w:type="dxa"/>
          </w:tcPr>
          <w:p w14:paraId="4510D8B5">
            <w:pPr>
              <w:spacing w:before="60" w:after="60" w:line="240" w:lineRule="auto"/>
              <w:ind w:left="100" w:hanging="100" w:hangingChars="50"/>
              <w:rPr>
                <w:rFonts w:hint="default"/>
                <w:lang w:val="en-US"/>
              </w:rPr>
            </w:pPr>
            <w:r>
              <w:rPr>
                <w:rFonts w:hint="default"/>
                <w:lang w:val="en-US"/>
              </w:rPr>
              <w:t>Analysis</w:t>
            </w:r>
          </w:p>
        </w:tc>
      </w:tr>
      <w:tr w14:paraId="71C7D125">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663FED47">
            <w:pPr>
              <w:spacing w:before="60" w:after="60" w:line="240" w:lineRule="auto"/>
              <w:rPr>
                <w:sz w:val="20"/>
              </w:rPr>
            </w:pPr>
            <w:r>
              <w:rPr>
                <w:sz w:val="20"/>
              </w:rPr>
              <w:t>Ανανέωση μετά Από Πληρωμή</w:t>
            </w:r>
          </w:p>
        </w:tc>
        <w:tc>
          <w:tcPr>
            <w:tcW w:w="1915" w:type="dxa"/>
          </w:tcPr>
          <w:p w14:paraId="5ED270B7">
            <w:pPr>
              <w:spacing w:before="60" w:after="60" w:line="240" w:lineRule="auto"/>
              <w:rPr>
                <w:rFonts w:hint="default"/>
                <w:lang w:val="en-US"/>
              </w:rPr>
            </w:pPr>
            <w:r>
              <w:rPr>
                <w:rFonts w:hint="default"/>
                <w:lang w:val="en-US"/>
              </w:rPr>
              <w:t>REQ009</w:t>
            </w:r>
          </w:p>
        </w:tc>
        <w:tc>
          <w:tcPr>
            <w:tcW w:w="1915" w:type="dxa"/>
          </w:tcPr>
          <w:p w14:paraId="2F657AC4">
            <w:pPr>
              <w:spacing w:before="60" w:after="60" w:line="240" w:lineRule="auto"/>
              <w:rPr>
                <w:rFonts w:hint="default"/>
                <w:lang w:val="en-US"/>
              </w:rPr>
            </w:pPr>
            <w:r>
              <w:rPr>
                <w:rFonts w:hint="default"/>
                <w:lang w:val="en-US"/>
              </w:rPr>
              <w:t>Ανανεώνονται οι οφειλές των λειτουργών καθώς και τα διαγράμματα συχνότητας πληρωμών</w:t>
            </w:r>
          </w:p>
        </w:tc>
        <w:tc>
          <w:tcPr>
            <w:tcW w:w="1915" w:type="dxa"/>
          </w:tcPr>
          <w:p w14:paraId="065673E0">
            <w:pPr>
              <w:spacing w:before="60" w:after="60" w:line="240" w:lineRule="auto"/>
              <w:rPr>
                <w:rFonts w:hint="default"/>
                <w:lang w:val="en-US"/>
              </w:rPr>
            </w:pPr>
            <w:r>
              <w:rPr>
                <w:rFonts w:hint="default"/>
                <w:lang w:val="en-US"/>
              </w:rPr>
              <w:t>Functional</w:t>
            </w:r>
          </w:p>
        </w:tc>
        <w:tc>
          <w:tcPr>
            <w:tcW w:w="1915" w:type="dxa"/>
          </w:tcPr>
          <w:p w14:paraId="05268C38">
            <w:pPr>
              <w:spacing w:before="60" w:after="60" w:line="240" w:lineRule="auto"/>
              <w:ind w:left="100" w:hanging="100" w:hangingChars="50"/>
              <w:rPr>
                <w:rFonts w:hint="default"/>
                <w:lang w:val="en-US"/>
              </w:rPr>
            </w:pPr>
            <w:r>
              <w:rPr>
                <w:rFonts w:hint="default"/>
                <w:lang w:val="en-US"/>
              </w:rPr>
              <w:t>Analysis</w:t>
            </w:r>
          </w:p>
        </w:tc>
      </w:tr>
      <w:tr w14:paraId="1E9FBC0B">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613D9AE7">
            <w:pPr>
              <w:spacing w:before="60" w:after="60" w:line="240" w:lineRule="auto"/>
              <w:rPr>
                <w:sz w:val="20"/>
              </w:rPr>
            </w:pPr>
            <w:r>
              <w:rPr>
                <w:sz w:val="20"/>
              </w:rPr>
              <w:t>Διαγράμματα Με Στατιστικά</w:t>
            </w:r>
          </w:p>
        </w:tc>
        <w:tc>
          <w:tcPr>
            <w:tcW w:w="1915" w:type="dxa"/>
          </w:tcPr>
          <w:p w14:paraId="619383F4">
            <w:pPr>
              <w:spacing w:before="60" w:after="60" w:line="240" w:lineRule="auto"/>
              <w:rPr>
                <w:rFonts w:hint="default"/>
                <w:lang w:val="en-US"/>
              </w:rPr>
            </w:pPr>
            <w:r>
              <w:rPr>
                <w:rFonts w:hint="default"/>
                <w:lang w:val="en-US"/>
              </w:rPr>
              <w:t>REQ003</w:t>
            </w:r>
          </w:p>
        </w:tc>
        <w:tc>
          <w:tcPr>
            <w:tcW w:w="1915" w:type="dxa"/>
          </w:tcPr>
          <w:p w14:paraId="14B4C8DC">
            <w:pPr>
              <w:spacing w:before="60" w:after="60" w:line="240" w:lineRule="auto"/>
              <w:rPr>
                <w:rFonts w:hint="default"/>
                <w:lang w:val="en-US"/>
              </w:rPr>
            </w:pPr>
            <w:r>
              <w:rPr>
                <w:rFonts w:hint="default"/>
                <w:lang w:val="en-US"/>
              </w:rPr>
              <w:t>Σχεδιασμός διαγραμμάτων με τον αριθμό των διελεύσεων ανά διόδο , ανά λειτουργό και ανά χρονική περίοδο. Δημιουργία dependency wheel.</w:t>
            </w:r>
          </w:p>
        </w:tc>
        <w:tc>
          <w:tcPr>
            <w:tcW w:w="1915" w:type="dxa"/>
          </w:tcPr>
          <w:p w14:paraId="5133F02E">
            <w:pPr>
              <w:spacing w:before="60" w:after="60" w:line="240" w:lineRule="auto"/>
              <w:rPr>
                <w:rFonts w:hint="default"/>
                <w:lang w:val="en-US"/>
              </w:rPr>
            </w:pPr>
            <w:r>
              <w:rPr>
                <w:rFonts w:hint="default"/>
                <w:lang w:val="en-US"/>
              </w:rPr>
              <w:t>Functional</w:t>
            </w:r>
          </w:p>
        </w:tc>
        <w:tc>
          <w:tcPr>
            <w:tcW w:w="1915" w:type="dxa"/>
          </w:tcPr>
          <w:p w14:paraId="2CED9C31">
            <w:pPr>
              <w:spacing w:before="60" w:after="60" w:line="240" w:lineRule="auto"/>
              <w:ind w:left="100" w:hanging="100" w:hangingChars="50"/>
              <w:rPr>
                <w:rFonts w:hint="default"/>
                <w:lang w:val="en-US"/>
              </w:rPr>
            </w:pPr>
            <w:r>
              <w:rPr>
                <w:rFonts w:hint="default"/>
                <w:lang w:val="en-US"/>
              </w:rPr>
              <w:t>Analysis</w:t>
            </w:r>
          </w:p>
        </w:tc>
      </w:tr>
      <w:tr w14:paraId="7C7D3463">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33203971">
            <w:pPr>
              <w:spacing w:before="60" w:after="60" w:line="240" w:lineRule="auto"/>
              <w:rPr>
                <w:sz w:val="20"/>
              </w:rPr>
            </w:pPr>
            <w:r>
              <w:rPr>
                <w:sz w:val="20"/>
              </w:rPr>
              <w:t>Διαγράμματα Συχνότητας Πληρωμών</w:t>
            </w:r>
          </w:p>
        </w:tc>
        <w:tc>
          <w:tcPr>
            <w:tcW w:w="1915" w:type="dxa"/>
          </w:tcPr>
          <w:p w14:paraId="35C82165">
            <w:pPr>
              <w:spacing w:before="60" w:after="60" w:line="240" w:lineRule="auto"/>
              <w:rPr>
                <w:rFonts w:hint="default"/>
                <w:lang w:val="en-US"/>
              </w:rPr>
            </w:pPr>
            <w:r>
              <w:rPr>
                <w:rFonts w:hint="default"/>
                <w:lang w:val="en-US"/>
              </w:rPr>
              <w:t>REQ007</w:t>
            </w:r>
          </w:p>
        </w:tc>
        <w:tc>
          <w:tcPr>
            <w:tcW w:w="1915" w:type="dxa"/>
          </w:tcPr>
          <w:p w14:paraId="00C0623B">
            <w:pPr>
              <w:spacing w:before="60" w:after="60" w:line="240" w:lineRule="auto"/>
              <w:rPr>
                <w:rFonts w:hint="default"/>
                <w:lang w:val="en-US"/>
              </w:rPr>
            </w:pPr>
            <w:r>
              <w:rPr>
                <w:rFonts w:hint="default"/>
                <w:lang w:val="en-US"/>
              </w:rPr>
              <w:t>Διαγράμματα που δείχνουν πόσο συχνά πληρώνει ο λειτουργός τους υπόλοιπους λειτουργούς και το αντίστροφο.</w:t>
            </w:r>
          </w:p>
        </w:tc>
        <w:tc>
          <w:tcPr>
            <w:tcW w:w="1915" w:type="dxa"/>
          </w:tcPr>
          <w:p w14:paraId="1ED10885">
            <w:pPr>
              <w:spacing w:before="60" w:after="60" w:line="240" w:lineRule="auto"/>
              <w:rPr>
                <w:rFonts w:hint="default"/>
                <w:lang w:val="en-US"/>
              </w:rPr>
            </w:pPr>
            <w:r>
              <w:rPr>
                <w:rFonts w:hint="default"/>
                <w:lang w:val="en-US"/>
              </w:rPr>
              <w:t>Functional</w:t>
            </w:r>
          </w:p>
        </w:tc>
        <w:tc>
          <w:tcPr>
            <w:tcW w:w="1915" w:type="dxa"/>
          </w:tcPr>
          <w:p w14:paraId="10742618">
            <w:pPr>
              <w:spacing w:before="60" w:after="60" w:line="240" w:lineRule="auto"/>
              <w:ind w:left="100" w:hanging="100" w:hangingChars="50"/>
              <w:rPr>
                <w:rFonts w:hint="default"/>
                <w:lang w:val="en-US"/>
              </w:rPr>
            </w:pPr>
            <w:r>
              <w:rPr>
                <w:rFonts w:hint="default"/>
                <w:lang w:val="en-US"/>
              </w:rPr>
              <w:t>Analysis</w:t>
            </w:r>
          </w:p>
        </w:tc>
      </w:tr>
      <w:tr w14:paraId="619BF965">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448B2F15">
            <w:pPr>
              <w:spacing w:before="60" w:after="60" w:line="240" w:lineRule="auto"/>
              <w:rPr>
                <w:sz w:val="20"/>
              </w:rPr>
            </w:pPr>
            <w:r>
              <w:rPr>
                <w:sz w:val="20"/>
              </w:rPr>
              <w:t>Λειτουργία Πληρωμής</w:t>
            </w:r>
          </w:p>
        </w:tc>
        <w:tc>
          <w:tcPr>
            <w:tcW w:w="1915" w:type="dxa"/>
          </w:tcPr>
          <w:p w14:paraId="34D8CB24">
            <w:pPr>
              <w:spacing w:before="60" w:after="60" w:line="240" w:lineRule="auto"/>
              <w:rPr>
                <w:rFonts w:hint="default"/>
                <w:lang w:val="en-US"/>
              </w:rPr>
            </w:pPr>
            <w:r>
              <w:rPr>
                <w:rFonts w:hint="default"/>
                <w:lang w:val="en-US"/>
              </w:rPr>
              <w:t>REQ011</w:t>
            </w:r>
          </w:p>
        </w:tc>
        <w:tc>
          <w:tcPr>
            <w:tcW w:w="1915" w:type="dxa"/>
          </w:tcPr>
          <w:p w14:paraId="42D14149">
            <w:pPr>
              <w:spacing w:before="60" w:after="60" w:line="240" w:lineRule="auto"/>
              <w:rPr>
                <w:rFonts w:hint="default"/>
                <w:lang w:val="en-US"/>
              </w:rPr>
            </w:pPr>
            <w:r>
              <w:rPr>
                <w:rFonts w:hint="default"/>
                <w:lang w:val="en-US"/>
              </w:rPr>
              <w:t>Κάθε λειτουργός επιλέγει τον λειτουργό και το ποσό που επιθυμεί να αποπληρώσει.Υπάρχει δυνατότητα πληρωμής όλων.</w:t>
            </w:r>
          </w:p>
        </w:tc>
        <w:tc>
          <w:tcPr>
            <w:tcW w:w="1915" w:type="dxa"/>
          </w:tcPr>
          <w:p w14:paraId="24D21FE6">
            <w:pPr>
              <w:spacing w:before="60" w:after="60" w:line="240" w:lineRule="auto"/>
              <w:rPr>
                <w:rFonts w:hint="default"/>
                <w:lang w:val="en-US"/>
              </w:rPr>
            </w:pPr>
            <w:r>
              <w:rPr>
                <w:rFonts w:hint="default"/>
                <w:lang w:val="en-US"/>
              </w:rPr>
              <w:t>Functional</w:t>
            </w:r>
          </w:p>
        </w:tc>
        <w:tc>
          <w:tcPr>
            <w:tcW w:w="1915" w:type="dxa"/>
          </w:tcPr>
          <w:p w14:paraId="70F0B362">
            <w:pPr>
              <w:spacing w:before="60" w:after="60" w:line="240" w:lineRule="auto"/>
              <w:ind w:left="100" w:hanging="100" w:hangingChars="50"/>
              <w:rPr>
                <w:rFonts w:hint="default"/>
                <w:lang w:val="en-US"/>
              </w:rPr>
            </w:pPr>
            <w:r>
              <w:rPr>
                <w:rFonts w:hint="default"/>
                <w:lang w:val="en-US"/>
              </w:rPr>
              <w:t>Test</w:t>
            </w:r>
          </w:p>
        </w:tc>
      </w:tr>
      <w:tr w14:paraId="1C113923">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027742F6">
            <w:pPr>
              <w:spacing w:before="60" w:after="60" w:line="240" w:lineRule="auto"/>
              <w:rPr>
                <w:sz w:val="20"/>
              </w:rPr>
            </w:pPr>
            <w:r>
              <w:rPr>
                <w:sz w:val="20"/>
              </w:rPr>
              <w:t>Πίνακας με Οφειλές ανά Λειτουργό</w:t>
            </w:r>
          </w:p>
        </w:tc>
        <w:tc>
          <w:tcPr>
            <w:tcW w:w="1915" w:type="dxa"/>
          </w:tcPr>
          <w:p w14:paraId="650EACD1">
            <w:pPr>
              <w:spacing w:before="60" w:after="60" w:line="240" w:lineRule="auto"/>
              <w:rPr>
                <w:rFonts w:hint="default"/>
                <w:lang w:val="en-US"/>
              </w:rPr>
            </w:pPr>
            <w:r>
              <w:rPr>
                <w:rFonts w:hint="default"/>
                <w:lang w:val="en-US"/>
              </w:rPr>
              <w:t>REQ010</w:t>
            </w:r>
          </w:p>
        </w:tc>
        <w:tc>
          <w:tcPr>
            <w:tcW w:w="1915" w:type="dxa"/>
          </w:tcPr>
          <w:p w14:paraId="759ECB62">
            <w:pPr>
              <w:spacing w:before="60" w:after="60" w:line="240" w:lineRule="auto"/>
              <w:rPr>
                <w:rFonts w:hint="default"/>
                <w:lang w:val="en-US"/>
              </w:rPr>
            </w:pPr>
            <w:r>
              <w:rPr>
                <w:rFonts w:hint="default"/>
                <w:lang w:val="en-US"/>
              </w:rPr>
              <w:t>Για κάθε λειτουργό δημιουργείται πίνακας με το ποσό που οφείλει ή του οφείλουν οι άλλοι λειτουργοί και την ημερομηνία.</w:t>
            </w:r>
          </w:p>
        </w:tc>
        <w:tc>
          <w:tcPr>
            <w:tcW w:w="1915" w:type="dxa"/>
          </w:tcPr>
          <w:p w14:paraId="3AD1F655">
            <w:pPr>
              <w:spacing w:before="60" w:after="60" w:line="240" w:lineRule="auto"/>
              <w:rPr>
                <w:rFonts w:hint="default"/>
                <w:lang w:val="en-US"/>
              </w:rPr>
            </w:pPr>
            <w:r>
              <w:rPr>
                <w:rFonts w:hint="default"/>
                <w:lang w:val="en-US"/>
              </w:rPr>
              <w:t>Functional</w:t>
            </w:r>
          </w:p>
        </w:tc>
        <w:tc>
          <w:tcPr>
            <w:tcW w:w="1915" w:type="dxa"/>
          </w:tcPr>
          <w:p w14:paraId="3043AEC3">
            <w:pPr>
              <w:spacing w:before="60" w:after="60" w:line="240" w:lineRule="auto"/>
              <w:ind w:left="100" w:hanging="100" w:hangingChars="50"/>
              <w:rPr>
                <w:rFonts w:hint="default"/>
                <w:lang w:val="en-US"/>
              </w:rPr>
            </w:pPr>
            <w:r>
              <w:rPr>
                <w:rFonts w:hint="default"/>
                <w:lang w:val="en-US"/>
              </w:rPr>
              <w:t>Test</w:t>
            </w:r>
          </w:p>
        </w:tc>
      </w:tr>
      <w:tr w14:paraId="0D5896FA">
        <w:tblPrEx>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H w:val="none" w:color="auto" w:sz="0" w:space="0"/>
            <w:insideV w:val="single" w:color="BCB8AC" w:themeColor="text2" w:themeTint="66" w:sz="4" w:space="0"/>
          </w:tblBorders>
          <w:tblCellMar>
            <w:top w:w="0" w:type="dxa"/>
            <w:left w:w="108" w:type="dxa"/>
            <w:bottom w:w="0" w:type="dxa"/>
            <w:right w:w="108" w:type="dxa"/>
          </w:tblCellMar>
        </w:tblPrEx>
        <w:tc>
          <w:tcPr>
            <w:tcW w:w="1915" w:type="dxa"/>
          </w:tcPr>
          <w:p w14:paraId="69918501">
            <w:pPr>
              <w:spacing w:before="60" w:after="60" w:line="240" w:lineRule="auto"/>
              <w:rPr>
                <w:sz w:val="20"/>
              </w:rPr>
            </w:pPr>
            <w:r>
              <w:rPr>
                <w:sz w:val="20"/>
              </w:rPr>
              <w:t xml:space="preserve">Περιοδικός έλεγχος για νέα δεδομένα </w:t>
            </w:r>
          </w:p>
        </w:tc>
        <w:tc>
          <w:tcPr>
            <w:tcW w:w="1915" w:type="dxa"/>
          </w:tcPr>
          <w:p w14:paraId="7C12B9FF">
            <w:pPr>
              <w:spacing w:before="60" w:after="60" w:line="240" w:lineRule="auto"/>
              <w:rPr>
                <w:rFonts w:hint="default"/>
                <w:lang w:val="en-US"/>
              </w:rPr>
            </w:pPr>
            <w:r>
              <w:rPr>
                <w:rFonts w:hint="default"/>
                <w:lang w:val="en-US"/>
              </w:rPr>
              <w:t>REQ008</w:t>
            </w:r>
          </w:p>
        </w:tc>
        <w:tc>
          <w:tcPr>
            <w:tcW w:w="1915" w:type="dxa"/>
          </w:tcPr>
          <w:p w14:paraId="7CE7A604">
            <w:pPr>
              <w:spacing w:before="60" w:after="60" w:line="240" w:lineRule="auto"/>
              <w:rPr>
                <w:rFonts w:hint="default"/>
                <w:lang w:val="en-US"/>
              </w:rPr>
            </w:pPr>
            <w:r>
              <w:rPr>
                <w:rFonts w:hint="default"/>
                <w:lang w:val="en-US"/>
              </w:rPr>
              <w:t>Έλεγχος για εισαγωγή νέων διελεύσεων.</w:t>
            </w:r>
          </w:p>
        </w:tc>
        <w:tc>
          <w:tcPr>
            <w:tcW w:w="1915" w:type="dxa"/>
          </w:tcPr>
          <w:p w14:paraId="022E12C1">
            <w:pPr>
              <w:spacing w:before="60" w:after="60" w:line="240" w:lineRule="auto"/>
              <w:rPr>
                <w:rFonts w:hint="default"/>
                <w:lang w:val="en-US"/>
              </w:rPr>
            </w:pPr>
            <w:r>
              <w:rPr>
                <w:rFonts w:hint="default"/>
                <w:lang w:val="en-US"/>
              </w:rPr>
              <w:t>Non Functional</w:t>
            </w:r>
          </w:p>
        </w:tc>
        <w:tc>
          <w:tcPr>
            <w:tcW w:w="1915" w:type="dxa"/>
          </w:tcPr>
          <w:p w14:paraId="334BD061">
            <w:pPr>
              <w:spacing w:before="60" w:after="60" w:line="240" w:lineRule="auto"/>
              <w:ind w:left="100" w:hanging="100" w:hangingChars="50"/>
              <w:rPr>
                <w:rFonts w:hint="default"/>
                <w:lang w:val="en-US"/>
              </w:rPr>
            </w:pPr>
            <w:r>
              <w:rPr>
                <w:rFonts w:hint="default"/>
                <w:lang w:val="en-US"/>
              </w:rPr>
              <w:t>Test</w:t>
            </w:r>
          </w:p>
        </w:tc>
      </w:tr>
    </w:tbl>
    <w:p w14:paraId="769AA539">
      <w:pPr>
        <w:rPr>
          <w:rFonts w:hint="default"/>
          <w:lang w:val="en-US"/>
        </w:rPr>
      </w:pPr>
    </w:p>
    <w:p w14:paraId="0940DF6D">
      <w:pPr>
        <w:pStyle w:val="3"/>
      </w:pPr>
    </w:p>
    <w:p w14:paraId="1F36579F">
      <w:pPr>
        <w:pStyle w:val="3"/>
      </w:pPr>
      <w:r>
        <w:t>Activity Diagram for Use Case 1</w:t>
      </w:r>
    </w:p>
    <w:p w14:paraId="524F7D06">
      <w:pPr>
        <w:spacing w:after="0" w:line="240" w:lineRule="auto"/>
        <w:rPr>
          <w:rFonts w:ascii="Times New Roman" w:hAnsi="Times New Roman" w:eastAsia="Times New Roman" w:cs="Times New Roman"/>
          <w:color w:val="auto"/>
          <w:sz w:val="24"/>
          <w:szCs w:val="24"/>
          <w:lang w:eastAsia="el-GR"/>
        </w:rPr>
      </w:pPr>
    </w:p>
    <w:p w14:paraId="6E42C8FC">
      <w:pPr>
        <w:pStyle w:val="4"/>
        <w:keepNext/>
        <w:keepLines/>
        <w:shd w:val="clear" w:color="auto" w:fill="FEFEFE"/>
        <w:rPr>
          <w:rFonts w:hint="default" w:eastAsia="SimSun" w:asciiTheme="majorAscii" w:hAnsiTheme="majorAscii"/>
          <w:color w:val="333333"/>
          <w:spacing w:val="2"/>
          <w:sz w:val="24"/>
          <w:szCs w:val="24"/>
          <w:lang w:val="en-US"/>
        </w:rPr>
      </w:pPr>
      <w:bookmarkStart w:id="3" w:name="Kzh5csmGAqAECh.f"/>
      <w:r>
        <w:rPr>
          <w:rFonts w:hint="default" w:eastAsia="SimSun" w:asciiTheme="majorAscii" w:hAnsiTheme="majorAscii"/>
          <w:color w:val="333333"/>
          <w:spacing w:val="2"/>
          <w:sz w:val="24"/>
          <w:szCs w:val="24"/>
          <w:lang w:val="en-US"/>
        </w:rPr>
        <w:t>Activity Diagram Use Case 1</w:t>
      </w:r>
      <w:bookmarkEnd w:id="3"/>
      <w:r>
        <w:rPr>
          <w:color w:val="333333"/>
          <w:spacing w:val="5701733"/>
          <w:sz w:val="24"/>
        </w:rPr>
        <w:t xml:space="preserve"> </w:t>
      </w:r>
    </w:p>
    <w:p w14:paraId="0EFE33D5">
      <w:pPr>
        <w:jc w:val="center"/>
      </w:pPr>
      <w:r>
        <w:drawing>
          <wp:inline distT="0" distB="0" distL="0" distR="0">
            <wp:extent cx="5848350" cy="2990850"/>
            <wp:effectExtent l="0" t="0" r="635" b="635"/>
            <wp:docPr id="5" name="image2.png" descr="Το παραπάνω Activity Diagram περιγράφει αναλυτικά την αλληλεπίδραση του χρήστη με την εφαρμογή στην περίπτωση χρήσης1. Αρχικά, ο χρήστης ανοίγει την εφαρμογή και κάνει login συμπληρώνοντας το username και το password. Σε περίπτωση αποτυχίας, ανακατευθύνεται στην υπηρεσία του login, ενώ σε αντίθετη περίπτωση βλέπει τον διαδραστικό χάρτη με τους σταθμούς των διοδίων. Στη συνέχεια επιλέγει αν επιθυμεί να δει πληροφορίες σχετικά με κάποιον συγκεκριμένο σταθμό διοδίων, οπότε κάνει κλικ σε αυτόν τον σταθμό πάνω στον χάρτη ή αν επιθυμεί να δει τα στατιστικά των διελεύσεων, οπότε κάνει κλικ στο tab με τα στατιστικά .Στην πρώτη περίπτωση εμφανίζεται έναν pop-up με το όνομα ,την οδό και τον αριθμό των διελεύσεων από τον σταθμό σε συγκεκριμένη χρονική περίοδο. Στην δεύτερη περίπτωση, εμφανίζονται σε νέα σελίδα τα διαγράμματα με τα στατιστικά των διελεύσεων και στη συνέχεια  μπορεί να επιλέξει αν θα κατεβάσει αυτά τα στοιχεία. Αν ναι,  κάνει κλικ στο download button , έπειτα καθορίζει το format του αρχείου κλικάροντας το αντίστοιχο button (csv,json) και το αρχείο γίνεται download.  " title="Activity Diagram Use C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Το παραπάνω Activity Diagram περιγράφει αναλυτικά την αλληλεπίδραση του χρήστη με την εφαρμογή στην περίπτωση χρήσης1. Αρχικά, ο χρήστης ανοίγει την εφαρμογή και κάνει login συμπληρώνοντας το username και το password. Σε περίπτωση αποτυχίας, ανακατευθύνεται στην υπηρεσία του login, ενώ σε αντίθετη περίπτωση βλέπει τον διαδραστικό χάρτη με τους σταθμούς των διοδίων. Στη συνέχεια επιλέγει αν επιθυμεί να δει πληροφορίες σχετικά με κάποιον συγκεκριμένο σταθμό διοδίων, οπότε κάνει κλικ σε αυτόν τον σταθμό πάνω στον χάρτη ή αν επιθυμεί να δει τα στατιστικά των διελεύσεων, οπότε κάνει κλικ στο tab με τα στατιστικά .Στην πρώτη περίπτωση εμφανίζεται έναν pop-up με το όνομα ,την οδό και τον αριθμό των διελεύσεων από τον σταθμό σε συγκεκριμένη χρονική περίοδο. Στην δεύτερη περίπτωση, εμφανίζονται σε νέα σελίδα τα διαγράμματα με τα στατιστικά των διελεύσεων και στη συνέχεια  μπορεί να επιλέξει αν θα κατεβάσει αυτά τα στοιχεία. Αν ναι,  κάνει κλικ στο download button , έπειτα καθορίζει το format του αρχείου κλικάροντας το αντίστοιχο button (csv,json) και το αρχείο γίνεται download.  " title="Activity Diagram Use Case 1"/>
                    <pic:cNvPicPr>
                      <a:picLocks noChangeAspect="1"/>
                    </pic:cNvPicPr>
                  </pic:nvPicPr>
                  <pic:blipFill>
                    <a:blip r:embed="rId8"/>
                    <a:stretch>
                      <a:fillRect/>
                    </a:stretch>
                  </pic:blipFill>
                  <pic:spPr>
                    <a:xfrm>
                      <a:off x="0" y="0"/>
                      <a:ext cx="5848350" cy="2990850"/>
                    </a:xfrm>
                    <a:prstGeom prst="rect">
                      <a:avLst/>
                    </a:prstGeom>
                  </pic:spPr>
                </pic:pic>
              </a:graphicData>
            </a:graphic>
          </wp:inline>
        </w:drawing>
      </w:r>
    </w:p>
    <w:p w14:paraId="26AB6053">
      <w:pPr>
        <w:pStyle w:val="43"/>
      </w:pPr>
      <w:r>
        <w:rPr>
          <w:rFonts w:ascii="Century Gothic" w:hAnsi="Century Gothic" w:eastAsia="Century Gothic" w:cs="Century Gothic"/>
          <w:color w:val="000000"/>
        </w:rPr>
        <w:t>Το παραπάνω Activity Diagram περιγράφει αναλυτικά την αλληλεπίδραση του χρήστη με την εφαρμογή στην περίπτωση χρήσης1. Αρχικά, ο χρήστης ανοίγει την εφαρμογή και κάνει login συμπληρώνοντας το username και το password. Σε περίπτωση αποτυχίας, ανακατευθύνεται στην υπηρεσία του login, ενώ σε αντίθετη περίπτωση βλέπει τον διαδραστικό χάρτη με τους σταθμούς των διοδίων. Στη συνέχεια επιλέγει αν επιθυμεί να δει πληροφορίες σχετικά με κάποιον συγκεκριμένο σταθμό διοδίων, οπότε κάνει κλικ σε αυτόν τον σταθμό πάνω στον χάρτη ή αν επιθυμεί να δει τα στατιστικά των διελεύσεων, οπότε κάνει κλικ στο tab με τα στατιστικά .Στην πρώτη περίπτωση εμφανίζεται έναν pop-up με το όνομα ,την οδό και τον αριθμό των διελεύσεων από τον σταθμό σε συγκεκριμένη χρονική περίοδο. Στην δεύτερη περίπτωση, εμφανίζονται σε νέα σελίδα τα διαγράμματα με τα στατιστικά των διελεύσεων και στη συνέχεια  μπορεί να επιλέξει αν θα κατεβάσει αυτά τα στοιχεία. Αν ναι,  κάνει κλικ στο download button , έπειτα καθορίζει το format του αρχείου κλικάροντας το αντίστοιχο button (csv,json) και το αρχείο γίνεται download.</w:t>
      </w:r>
    </w:p>
    <w:p w14:paraId="1D533E83">
      <w:pPr>
        <w:pStyle w:val="4"/>
        <w:keepNext/>
        <w:keepLines/>
      </w:pPr>
      <w:bookmarkStart w:id="4" w:name="L8NmfMmAU_3cAw9U"/>
      <w:r>
        <w:t>Activity Diagram2</w:t>
      </w:r>
      <w:bookmarkEnd w:id="4"/>
    </w:p>
    <w:p w14:paraId="04988D69">
      <w:pPr>
        <w:jc w:val="center"/>
      </w:pPr>
      <w:r>
        <w:drawing>
          <wp:inline distT="0" distB="0" distL="0" distR="0">
            <wp:extent cx="5848350" cy="3733800"/>
            <wp:effectExtent l="0" t="0" r="635" b="635"/>
            <wp:docPr id="7" name="image3.png" descr="Το παραπάνω Activity Diagram παρουσιάζει την αλληλεπίδραση του χρήστη με την εφαρμογή για την δεύτερη περίπτωση χρήσης. Αρχικά, o χρήστης ανοίγει την εφαρμογή και κάνει login συμπληρώνοντας το username και το password. Σε περίπτωση αποτυχίας, ανακατευθύνεται στην υπηρεσία του login, ενώ σε αντίθετη περίπτωση βλέπει έναν πίνακα με τα ποσά που του οφείλουν ή οφείλει στους υπόλοιπους λειτουργούς και την εκάστοτε ημερομηνία. Στη συνέχεια επιλέγει αν επιθυμεί να δει τα διαγράμματα συχνότητας πληρωμών ή να πληρώσει όλα τα ποσά που οφείλει ή να πληρώσει έναν μόνο λειτουργό. Στην πρώτη περίπτωση πατάει το diagram button και εμφανίζονται σε νέα σελίδα το διαγράμματα. Στην δεύτερη περίπτωση επιλέγει τον λειτουργό που επιθυμεί να πληρώσει καθώς και το ποσό και πατάει το button pay. Η βάση δεδομένων και τα διαγράμματα ανανεώνονται και στον χρήστη εμφανίζεται μήνυμα επιβεβαίωσης, ο οποίος οδηγείται σε οθόνη ολοκλήρωσης πληρωμής. Στην τρίτη περίπτωση, πατάει το button pay everything και έπειτα τα βήματα είναι τα ίδια με την δεύτερη περίπτωση (ανανέωση βάσης, επιβεβαίωση κτλ).   &#10; " title="Activity Diagra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png" descr="Το παραπάνω Activity Diagram παρουσιάζει την αλληλεπίδραση του χρήστη με την εφαρμογή για την δεύτερη περίπτωση χρήσης. Αρχικά, o χρήστης ανοίγει την εφαρμογή και κάνει login συμπληρώνοντας το username και το password. Σε περίπτωση αποτυχίας, ανακατευθύνεται στην υπηρεσία του login, ενώ σε αντίθετη περίπτωση βλέπει έναν πίνακα με τα ποσά που του οφείλουν ή οφείλει στους υπόλοιπους λειτουργούς και την εκάστοτε ημερομηνία. Στη συνέχεια επιλέγει αν επιθυμεί να δει τα διαγράμματα συχνότητας πληρωμών ή να πληρώσει όλα τα ποσά που οφείλει ή να πληρώσει έναν μόνο λειτουργό. Στην πρώτη περίπτωση πατάει το diagram button και εμφανίζονται σε νέα σελίδα το διαγράμματα. Στην δεύτερη περίπτωση επιλέγει τον λειτουργό που επιθυμεί να πληρώσει καθώς και το ποσό και πατάει το button pay. Η βάση δεδομένων και τα διαγράμματα ανανεώνονται και στον χρήστη εμφανίζεται μήνυμα επιβεβαίωσης, ο οποίος οδηγείται σε οθόνη ολοκλήρωσης πληρωμής. Στην τρίτη περίπτωση, πατάει το button pay everything και έπειτα τα βήματα είναι τα ίδια με την δεύτερη περίπτωση (ανανέωση βάσης, επιβεβαίωση κτλ).   &#10; " title="Activity Diagram2"/>
                    <pic:cNvPicPr>
                      <a:picLocks noChangeAspect="1"/>
                    </pic:cNvPicPr>
                  </pic:nvPicPr>
                  <pic:blipFill>
                    <a:blip r:embed="rId9"/>
                    <a:stretch>
                      <a:fillRect/>
                    </a:stretch>
                  </pic:blipFill>
                  <pic:spPr>
                    <a:xfrm>
                      <a:off x="0" y="0"/>
                      <a:ext cx="5848350" cy="3733800"/>
                    </a:xfrm>
                    <a:prstGeom prst="rect">
                      <a:avLst/>
                    </a:prstGeom>
                  </pic:spPr>
                </pic:pic>
              </a:graphicData>
            </a:graphic>
          </wp:inline>
        </w:drawing>
      </w:r>
    </w:p>
    <w:p w14:paraId="785AED9C">
      <w:pPr>
        <w:pStyle w:val="43"/>
      </w:pPr>
      <w:r>
        <w:rPr>
          <w:rFonts w:ascii="Century Gothic" w:hAnsi="Century Gothic" w:eastAsia="Century Gothic" w:cs="Century Gothic"/>
          <w:color w:val="000000"/>
        </w:rPr>
        <w:t xml:space="preserve">Το παραπάνω Activity Diagram παρουσιάζει την αλληλεπίδραση του χρήστη με την εφαρμογή για την δεύτερη περίπτωση χρήσης. Αρχικά, o χρήστης ανοίγει την εφαρμογή και κάνει login συμπληρώνοντας το username και το password. Σε περίπτωση αποτυχίας, ανακατευθύνεται στην υπηρεσία του login, ενώ σε αντίθετη περίπτωση βλέπει έναν πίνακα με τα ποσά που του οφείλουν ή οφείλει στους υπόλοιπους λειτουργούς και την εκάστοτε ημερομηνία. Στη συνέχεια επιλέγει αν επιθυμεί να δει τα διαγράμματα συχνότητας πληρωμών ή να πληρώσει όλα τα ποσά που οφείλει ή να πληρώσει έναν μόνο λειτουργό. Στην πρώτη περίπτωση πατάει το diagram button και εμφανίζονται σε νέα σελίδα το διαγράμματα. Στην δεύτερη περίπτωση επιλέγει τον λειτουργό που επιθυμεί να πληρώσει καθώς και το ποσό και πατάει το button pay. Η βάση δεδομένων και τα διαγράμματα ανανεώνονται και στον χρήστη εμφανίζεται μήνυμα επιβεβαίωσης, ο οποίος οδηγείται σε οθόνη ολοκλήρωσης πληρωμής. Στην τρίτη περίπτωση, πατάει το button pay everything και έπειτα τα βήματα είναι τα ίδια με την δεύτερη περίπτωση (ανανέωση βάσης, επιβεβαίωση κτλ). </w:t>
      </w:r>
      <w:r>
        <w:t>
</w:t>
      </w:r>
    </w:p>
    <w:p w14:paraId="4D1B50F6"/>
    <w:p w14:paraId="2482BE72">
      <w:pPr>
        <w:pStyle w:val="11"/>
        <w:shd w:val="clear" w:color="auto" w:fill="FEFEFE"/>
        <w:rPr>
          <w:rFonts w:hint="default" w:ascii="SimSun" w:hAnsi="SimSun" w:eastAsia="SimSun"/>
          <w:color w:val="333333"/>
          <w:spacing w:val="2"/>
          <w:sz w:val="24"/>
          <w:szCs w:val="24"/>
          <w:lang w:val="en-US"/>
        </w:rPr>
      </w:pPr>
    </w:p>
    <w:p w14:paraId="1704DBC1"/>
    <w:p w14:paraId="07EF58A2"/>
    <w:p w14:paraId="35B2D25E"/>
    <w:p w14:paraId="594EAC07"/>
    <w:p w14:paraId="0FE8FAE7">
      <w:pPr>
        <w:pStyle w:val="2"/>
      </w:pPr>
      <w:r>
        <w:t>Data Organization</w:t>
      </w:r>
    </w:p>
    <w:p w14:paraId="30362999">
      <w:pPr>
        <w:pStyle w:val="2"/>
      </w:pPr>
      <w:bookmarkStart w:id="5" w:name="_Toc416350223"/>
      <w:r>
        <w:t>Database Design</w:t>
      </w:r>
      <w:bookmarkEnd w:id="5"/>
    </w:p>
    <w:p w14:paraId="3AB8F751">
      <w:pPr>
        <w:pStyle w:val="3"/>
        <w:keepNext/>
        <w:keepLines/>
      </w:pPr>
      <w:bookmarkStart w:id="6" w:name="2NYmqsmGAqBwAWc0"/>
      <w:r>
        <w:t>Entity Relationship Diagram</w:t>
      </w:r>
      <w:bookmarkEnd w:id="6"/>
    </w:p>
    <w:p w14:paraId="79A18DA3">
      <w:pPr>
        <w:jc w:val="center"/>
      </w:pPr>
      <w:r>
        <w:drawing>
          <wp:inline distT="0" distB="0" distL="0" distR="0">
            <wp:extent cx="5848350" cy="2371725"/>
            <wp:effectExtent l="0" t="0" r="635" b="635"/>
            <wp:docPr id="9" name="image4.png" title="Entity 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title="Entity Relationship Diagram"/>
                    <pic:cNvPicPr>
                      <a:picLocks noChangeAspect="1"/>
                    </pic:cNvPicPr>
                  </pic:nvPicPr>
                  <pic:blipFill>
                    <a:blip r:embed="rId10"/>
                    <a:stretch>
                      <a:fillRect/>
                    </a:stretch>
                  </pic:blipFill>
                  <pic:spPr>
                    <a:xfrm>
                      <a:off x="0" y="0"/>
                      <a:ext cx="5848350" cy="2371725"/>
                    </a:xfrm>
                    <a:prstGeom prst="rect">
                      <a:avLst/>
                    </a:prstGeom>
                  </pic:spPr>
                </pic:pic>
              </a:graphicData>
            </a:graphic>
          </wp:inline>
        </w:drawing>
      </w:r>
    </w:p>
    <w:p w14:paraId="54B1F7BB"/>
    <w:p w14:paraId="25784565"/>
    <w:p w14:paraId="6009A0DD">
      <w:pPr>
        <w:pStyle w:val="2"/>
      </w:pPr>
      <w:r>
        <w:t>1. Entity Relationship Diagram Data Specification</w:t>
      </w:r>
    </w:p>
    <w:p w14:paraId="5E037D9C">
      <w:pPr>
        <w:pStyle w:val="3"/>
        <w:keepNext/>
      </w:pPr>
      <w:r>
        <w:drawing>
          <wp:inline distT="0" distB="0" distL="0" distR="0">
            <wp:extent cx="171450" cy="171450"/>
            <wp:effectExtent l="0" t="0" r="0" b="0"/>
            <wp:docPr id="2" name="Image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0.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1.1. Company</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6EC3B3FF">
        <w:tblPrEx>
          <w:tblCellMar>
            <w:top w:w="0" w:type="dxa"/>
            <w:left w:w="0" w:type="dxa"/>
            <w:bottom w:w="0" w:type="dxa"/>
            <w:right w:w="0" w:type="dxa"/>
          </w:tblCellMar>
        </w:tblPrEx>
        <w:trPr>
          <w:tblHeader/>
        </w:trPr>
        <w:tc>
          <w:tcPr>
            <w:tcW w:w="1480" w:type="dxa"/>
          </w:tcPr>
          <w:p w14:paraId="5FDA81F8">
            <w:pPr>
              <w:spacing w:before="80" w:after="40"/>
              <w:ind w:left="144" w:right="144"/>
            </w:pPr>
            <w:r>
              <w:t>Column</w:t>
            </w:r>
          </w:p>
        </w:tc>
        <w:tc>
          <w:tcPr>
            <w:tcW w:w="1960" w:type="dxa"/>
          </w:tcPr>
          <w:p w14:paraId="5BAB4793">
            <w:pPr>
              <w:spacing w:before="80" w:after="40"/>
              <w:ind w:left="144" w:right="144"/>
            </w:pPr>
            <w:r>
              <w:t>Data Type</w:t>
            </w:r>
          </w:p>
        </w:tc>
        <w:tc>
          <w:tcPr>
            <w:tcW w:w="980" w:type="dxa"/>
          </w:tcPr>
          <w:p w14:paraId="7EE570EF">
            <w:pPr>
              <w:spacing w:before="80" w:after="40"/>
              <w:ind w:left="144" w:right="144"/>
              <w:jc w:val="center"/>
            </w:pPr>
            <w:r>
              <w:t>PK</w:t>
            </w:r>
          </w:p>
        </w:tc>
        <w:tc>
          <w:tcPr>
            <w:tcW w:w="980" w:type="dxa"/>
          </w:tcPr>
          <w:p w14:paraId="13135455">
            <w:pPr>
              <w:spacing w:before="80" w:after="40"/>
              <w:ind w:left="144" w:right="144"/>
              <w:jc w:val="center"/>
            </w:pPr>
            <w:r>
              <w:t>Nullable</w:t>
            </w:r>
          </w:p>
        </w:tc>
        <w:tc>
          <w:tcPr>
            <w:tcW w:w="980" w:type="dxa"/>
          </w:tcPr>
          <w:p w14:paraId="06FD8282">
            <w:pPr>
              <w:spacing w:before="80" w:after="40"/>
              <w:ind w:left="144" w:right="144"/>
              <w:jc w:val="center"/>
            </w:pPr>
            <w:r>
              <w:t>Unique</w:t>
            </w:r>
          </w:p>
        </w:tc>
        <w:tc>
          <w:tcPr>
            <w:tcW w:w="3460" w:type="dxa"/>
          </w:tcPr>
          <w:p w14:paraId="3FAAADD6">
            <w:pPr>
              <w:spacing w:before="80" w:after="40"/>
              <w:ind w:left="144" w:right="144"/>
            </w:pPr>
            <w:r>
              <w:t> Description</w:t>
            </w:r>
          </w:p>
        </w:tc>
      </w:tr>
      <w:tr w14:paraId="1CBDB12B">
        <w:tblPrEx>
          <w:tblCellMar>
            <w:top w:w="0" w:type="dxa"/>
            <w:left w:w="0" w:type="dxa"/>
            <w:bottom w:w="0" w:type="dxa"/>
            <w:right w:w="0" w:type="dxa"/>
          </w:tblCellMar>
        </w:tblPrEx>
        <w:tc>
          <w:tcPr>
            <w:tcW w:w="1480" w:type="dxa"/>
          </w:tcPr>
          <w:p w14:paraId="33C50298">
            <w:pPr>
              <w:spacing w:before="80" w:after="40"/>
              <w:ind w:left="144" w:right="144"/>
            </w:pPr>
            <w:r>
              <w:t>Name</w:t>
            </w:r>
          </w:p>
        </w:tc>
        <w:tc>
          <w:tcPr>
            <w:tcW w:w="1960" w:type="dxa"/>
          </w:tcPr>
          <w:p w14:paraId="74AD45A6">
            <w:pPr>
              <w:spacing w:before="80" w:after="40"/>
              <w:ind w:left="144" w:right="144"/>
            </w:pPr>
            <w:r>
              <w:t>varchar(20)</w:t>
            </w:r>
          </w:p>
        </w:tc>
        <w:tc>
          <w:tcPr>
            <w:tcW w:w="980" w:type="dxa"/>
          </w:tcPr>
          <w:p w14:paraId="12DF0729">
            <w:pPr>
              <w:spacing w:before="80" w:after="40"/>
              <w:ind w:left="144" w:right="144"/>
              <w:jc w:val="center"/>
            </w:pPr>
            <w:r>
              <w:t>χ</w:t>
            </w:r>
          </w:p>
        </w:tc>
        <w:tc>
          <w:tcPr>
            <w:tcW w:w="980" w:type="dxa"/>
          </w:tcPr>
          <w:p w14:paraId="2E867547">
            <w:pPr>
              <w:spacing w:before="80" w:after="40"/>
              <w:ind w:left="144" w:right="144"/>
              <w:jc w:val="center"/>
            </w:pPr>
            <w:r>
              <w:t>√</w:t>
            </w:r>
          </w:p>
        </w:tc>
        <w:tc>
          <w:tcPr>
            <w:tcW w:w="980" w:type="dxa"/>
          </w:tcPr>
          <w:p w14:paraId="7B9C4A8C">
            <w:pPr>
              <w:spacing w:before="80" w:after="40"/>
              <w:ind w:left="144" w:right="144"/>
              <w:jc w:val="center"/>
            </w:pPr>
            <w:r>
              <w:t>χ</w:t>
            </w:r>
          </w:p>
        </w:tc>
        <w:tc>
          <w:tcPr>
            <w:tcW w:w="3460" w:type="dxa"/>
          </w:tcPr>
          <w:p w14:paraId="3947FCA5">
            <w:pPr>
              <w:spacing w:before="80" w:after="40"/>
              <w:ind w:left="144" w:right="144"/>
            </w:pPr>
          </w:p>
        </w:tc>
      </w:tr>
      <w:tr w14:paraId="79EB3D3C">
        <w:tblPrEx>
          <w:tblCellMar>
            <w:top w:w="0" w:type="dxa"/>
            <w:left w:w="0" w:type="dxa"/>
            <w:bottom w:w="0" w:type="dxa"/>
            <w:right w:w="0" w:type="dxa"/>
          </w:tblCellMar>
        </w:tblPrEx>
        <w:tc>
          <w:tcPr>
            <w:tcW w:w="1480" w:type="dxa"/>
          </w:tcPr>
          <w:p w14:paraId="0899908C">
            <w:pPr>
              <w:spacing w:before="80" w:after="40"/>
              <w:ind w:left="144" w:right="144"/>
            </w:pPr>
            <w:r>
              <w:t>password</w:t>
            </w:r>
          </w:p>
        </w:tc>
        <w:tc>
          <w:tcPr>
            <w:tcW w:w="1960" w:type="dxa"/>
          </w:tcPr>
          <w:p w14:paraId="6B6DEC66">
            <w:pPr>
              <w:spacing w:before="80" w:after="40"/>
              <w:ind w:left="144" w:right="144"/>
            </w:pPr>
            <w:r>
              <w:t>varchar(20)</w:t>
            </w:r>
          </w:p>
        </w:tc>
        <w:tc>
          <w:tcPr>
            <w:tcW w:w="980" w:type="dxa"/>
          </w:tcPr>
          <w:p w14:paraId="6D235E7E">
            <w:pPr>
              <w:spacing w:before="80" w:after="40"/>
              <w:ind w:left="144" w:right="144"/>
              <w:jc w:val="center"/>
            </w:pPr>
            <w:r>
              <w:t>χ</w:t>
            </w:r>
          </w:p>
        </w:tc>
        <w:tc>
          <w:tcPr>
            <w:tcW w:w="980" w:type="dxa"/>
          </w:tcPr>
          <w:p w14:paraId="0257218A">
            <w:pPr>
              <w:spacing w:before="80" w:after="40"/>
              <w:ind w:left="144" w:right="144"/>
              <w:jc w:val="center"/>
            </w:pPr>
            <w:r>
              <w:t>√</w:t>
            </w:r>
          </w:p>
        </w:tc>
        <w:tc>
          <w:tcPr>
            <w:tcW w:w="980" w:type="dxa"/>
          </w:tcPr>
          <w:p w14:paraId="07947E87">
            <w:pPr>
              <w:spacing w:before="80" w:after="40"/>
              <w:ind w:left="144" w:right="144"/>
              <w:jc w:val="center"/>
            </w:pPr>
            <w:r>
              <w:t>χ</w:t>
            </w:r>
          </w:p>
        </w:tc>
        <w:tc>
          <w:tcPr>
            <w:tcW w:w="3460" w:type="dxa"/>
          </w:tcPr>
          <w:p w14:paraId="254A69DA">
            <w:pPr>
              <w:spacing w:before="80" w:after="40"/>
              <w:ind w:left="144" w:right="144"/>
            </w:pPr>
          </w:p>
        </w:tc>
      </w:tr>
      <w:tr w14:paraId="20987B24">
        <w:tblPrEx>
          <w:tblCellMar>
            <w:top w:w="0" w:type="dxa"/>
            <w:left w:w="0" w:type="dxa"/>
            <w:bottom w:w="0" w:type="dxa"/>
            <w:right w:w="0" w:type="dxa"/>
          </w:tblCellMar>
        </w:tblPrEx>
        <w:tc>
          <w:tcPr>
            <w:tcW w:w="1480" w:type="dxa"/>
          </w:tcPr>
          <w:p w14:paraId="20B9E773">
            <w:pPr>
              <w:spacing w:before="80" w:after="40"/>
              <w:ind w:left="144" w:right="144"/>
            </w:pPr>
            <w:r>
              <w:t>username</w:t>
            </w:r>
          </w:p>
        </w:tc>
        <w:tc>
          <w:tcPr>
            <w:tcW w:w="1960" w:type="dxa"/>
          </w:tcPr>
          <w:p w14:paraId="52C4C50F">
            <w:pPr>
              <w:spacing w:before="80" w:after="40"/>
              <w:ind w:left="144" w:right="144"/>
            </w:pPr>
            <w:r>
              <w:t>varchar(20)</w:t>
            </w:r>
          </w:p>
        </w:tc>
        <w:tc>
          <w:tcPr>
            <w:tcW w:w="980" w:type="dxa"/>
          </w:tcPr>
          <w:p w14:paraId="704E688E">
            <w:pPr>
              <w:spacing w:before="80" w:after="40"/>
              <w:ind w:left="144" w:right="144"/>
              <w:jc w:val="center"/>
            </w:pPr>
            <w:r>
              <w:t>χ</w:t>
            </w:r>
          </w:p>
        </w:tc>
        <w:tc>
          <w:tcPr>
            <w:tcW w:w="980" w:type="dxa"/>
          </w:tcPr>
          <w:p w14:paraId="10172166">
            <w:pPr>
              <w:spacing w:before="80" w:after="40"/>
              <w:ind w:left="144" w:right="144"/>
              <w:jc w:val="center"/>
            </w:pPr>
            <w:r>
              <w:t>√</w:t>
            </w:r>
          </w:p>
        </w:tc>
        <w:tc>
          <w:tcPr>
            <w:tcW w:w="980" w:type="dxa"/>
          </w:tcPr>
          <w:p w14:paraId="0A41D290">
            <w:pPr>
              <w:spacing w:before="80" w:after="40"/>
              <w:ind w:left="144" w:right="144"/>
              <w:jc w:val="center"/>
            </w:pPr>
            <w:r>
              <w:t>χ</w:t>
            </w:r>
          </w:p>
        </w:tc>
        <w:tc>
          <w:tcPr>
            <w:tcW w:w="3460" w:type="dxa"/>
          </w:tcPr>
          <w:p w14:paraId="63EE4D82">
            <w:pPr>
              <w:spacing w:before="80" w:after="40"/>
              <w:ind w:left="144" w:right="144"/>
            </w:pPr>
          </w:p>
        </w:tc>
      </w:tr>
    </w:tbl>
    <w:p w14:paraId="1B7D98CE">
      <w:pPr>
        <w:pStyle w:val="3"/>
        <w:keepNext/>
      </w:pPr>
      <w:r>
        <w:drawing>
          <wp:inline distT="0" distB="0" distL="0" distR="0">
            <wp:extent cx="171450" cy="171450"/>
            <wp:effectExtent l="0" t="0" r="0" b="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1.2. Company_Tags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4B2B9883">
        <w:tblPrEx>
          <w:tblCellMar>
            <w:top w:w="0" w:type="dxa"/>
            <w:left w:w="0" w:type="dxa"/>
            <w:bottom w:w="0" w:type="dxa"/>
            <w:right w:w="0" w:type="dxa"/>
          </w:tblCellMar>
        </w:tblPrEx>
        <w:trPr>
          <w:tblHeader/>
        </w:trPr>
        <w:tc>
          <w:tcPr>
            <w:tcW w:w="1480" w:type="dxa"/>
          </w:tcPr>
          <w:p w14:paraId="68B827F7">
            <w:pPr>
              <w:spacing w:before="80" w:after="40"/>
              <w:ind w:left="144" w:right="144"/>
            </w:pPr>
            <w:r>
              <w:t>Column</w:t>
            </w:r>
          </w:p>
        </w:tc>
        <w:tc>
          <w:tcPr>
            <w:tcW w:w="1960" w:type="dxa"/>
          </w:tcPr>
          <w:p w14:paraId="12802C72">
            <w:pPr>
              <w:spacing w:before="80" w:after="40"/>
              <w:ind w:left="144" w:right="144"/>
            </w:pPr>
            <w:r>
              <w:t>Data Type</w:t>
            </w:r>
          </w:p>
        </w:tc>
        <w:tc>
          <w:tcPr>
            <w:tcW w:w="980" w:type="dxa"/>
          </w:tcPr>
          <w:p w14:paraId="57E0ABCC">
            <w:pPr>
              <w:spacing w:before="80" w:after="40"/>
              <w:ind w:left="144" w:right="144"/>
              <w:jc w:val="center"/>
            </w:pPr>
            <w:r>
              <w:t>PK</w:t>
            </w:r>
          </w:p>
        </w:tc>
        <w:tc>
          <w:tcPr>
            <w:tcW w:w="980" w:type="dxa"/>
          </w:tcPr>
          <w:p w14:paraId="6171208D">
            <w:pPr>
              <w:spacing w:before="80" w:after="40"/>
              <w:ind w:left="144" w:right="144"/>
              <w:jc w:val="center"/>
            </w:pPr>
            <w:r>
              <w:t>Nullable</w:t>
            </w:r>
          </w:p>
        </w:tc>
        <w:tc>
          <w:tcPr>
            <w:tcW w:w="980" w:type="dxa"/>
          </w:tcPr>
          <w:p w14:paraId="2174B598">
            <w:pPr>
              <w:spacing w:before="80" w:after="40"/>
              <w:ind w:left="144" w:right="144"/>
              <w:jc w:val="center"/>
            </w:pPr>
            <w:r>
              <w:t>Unique</w:t>
            </w:r>
          </w:p>
        </w:tc>
        <w:tc>
          <w:tcPr>
            <w:tcW w:w="3460" w:type="dxa"/>
          </w:tcPr>
          <w:p w14:paraId="402CE108">
            <w:pPr>
              <w:spacing w:before="80" w:after="40"/>
              <w:ind w:left="144" w:right="144"/>
            </w:pPr>
            <w:r>
              <w:t> Description</w:t>
            </w:r>
          </w:p>
        </w:tc>
      </w:tr>
      <w:tr w14:paraId="6E998D94">
        <w:tblPrEx>
          <w:tblCellMar>
            <w:top w:w="0" w:type="dxa"/>
            <w:left w:w="0" w:type="dxa"/>
            <w:bottom w:w="0" w:type="dxa"/>
            <w:right w:w="0" w:type="dxa"/>
          </w:tblCellMar>
        </w:tblPrEx>
        <w:tc>
          <w:tcPr>
            <w:tcW w:w="1480" w:type="dxa"/>
          </w:tcPr>
          <w:p w14:paraId="123752F0">
            <w:pPr>
              <w:spacing w:before="80" w:after="40"/>
              <w:ind w:left="144" w:right="144"/>
            </w:pPr>
            <w:r>
              <w:t>Company</w:t>
            </w:r>
          </w:p>
        </w:tc>
        <w:tc>
          <w:tcPr>
            <w:tcW w:w="1960" w:type="dxa"/>
          </w:tcPr>
          <w:p w14:paraId="3E851DB5">
            <w:pPr>
              <w:spacing w:before="80" w:after="40"/>
              <w:ind w:left="144" w:right="144"/>
            </w:pPr>
            <w:r>
              <w:t>varchar(20)</w:t>
            </w:r>
          </w:p>
        </w:tc>
        <w:tc>
          <w:tcPr>
            <w:tcW w:w="980" w:type="dxa"/>
          </w:tcPr>
          <w:p w14:paraId="16858DB1">
            <w:pPr>
              <w:spacing w:before="80" w:after="40"/>
              <w:ind w:left="144" w:right="144"/>
              <w:jc w:val="center"/>
            </w:pPr>
            <w:r>
              <w:t>χ</w:t>
            </w:r>
          </w:p>
        </w:tc>
        <w:tc>
          <w:tcPr>
            <w:tcW w:w="980" w:type="dxa"/>
          </w:tcPr>
          <w:p w14:paraId="263AED13">
            <w:pPr>
              <w:spacing w:before="80" w:after="40"/>
              <w:ind w:left="144" w:right="144"/>
              <w:jc w:val="center"/>
            </w:pPr>
            <w:r>
              <w:t>√</w:t>
            </w:r>
          </w:p>
        </w:tc>
        <w:tc>
          <w:tcPr>
            <w:tcW w:w="980" w:type="dxa"/>
          </w:tcPr>
          <w:p w14:paraId="02F2D8C7">
            <w:pPr>
              <w:spacing w:before="80" w:after="40"/>
              <w:ind w:left="144" w:right="144"/>
              <w:jc w:val="center"/>
            </w:pPr>
            <w:r>
              <w:t>χ</w:t>
            </w:r>
          </w:p>
        </w:tc>
        <w:tc>
          <w:tcPr>
            <w:tcW w:w="3460" w:type="dxa"/>
          </w:tcPr>
          <w:p w14:paraId="6C1A18DF">
            <w:pPr>
              <w:spacing w:before="80" w:after="40"/>
              <w:ind w:left="144" w:right="144"/>
            </w:pPr>
          </w:p>
        </w:tc>
      </w:tr>
      <w:tr w14:paraId="118E3AF0">
        <w:tblPrEx>
          <w:tblCellMar>
            <w:top w:w="0" w:type="dxa"/>
            <w:left w:w="0" w:type="dxa"/>
            <w:bottom w:w="0" w:type="dxa"/>
            <w:right w:w="0" w:type="dxa"/>
          </w:tblCellMar>
        </w:tblPrEx>
        <w:tc>
          <w:tcPr>
            <w:tcW w:w="1480" w:type="dxa"/>
          </w:tcPr>
          <w:p w14:paraId="4E34EFB9">
            <w:pPr>
              <w:spacing w:before="80" w:after="40"/>
              <w:ind w:left="144" w:right="144"/>
            </w:pPr>
            <w:r>
              <w:t>Tags</w:t>
            </w:r>
          </w:p>
        </w:tc>
        <w:tc>
          <w:tcPr>
            <w:tcW w:w="1960" w:type="dxa"/>
          </w:tcPr>
          <w:p w14:paraId="545732B9">
            <w:pPr>
              <w:spacing w:before="80" w:after="40"/>
              <w:ind w:left="144" w:right="144"/>
            </w:pPr>
            <w:r>
              <w:t>varchar(20)</w:t>
            </w:r>
          </w:p>
        </w:tc>
        <w:tc>
          <w:tcPr>
            <w:tcW w:w="980" w:type="dxa"/>
          </w:tcPr>
          <w:p w14:paraId="5F0350EF">
            <w:pPr>
              <w:spacing w:before="80" w:after="40"/>
              <w:ind w:left="144" w:right="144"/>
              <w:jc w:val="center"/>
            </w:pPr>
            <w:r>
              <w:t>χ</w:t>
            </w:r>
          </w:p>
        </w:tc>
        <w:tc>
          <w:tcPr>
            <w:tcW w:w="980" w:type="dxa"/>
          </w:tcPr>
          <w:p w14:paraId="28F8CE12">
            <w:pPr>
              <w:spacing w:before="80" w:after="40"/>
              <w:ind w:left="144" w:right="144"/>
              <w:jc w:val="center"/>
            </w:pPr>
            <w:r>
              <w:t>√</w:t>
            </w:r>
          </w:p>
        </w:tc>
        <w:tc>
          <w:tcPr>
            <w:tcW w:w="980" w:type="dxa"/>
          </w:tcPr>
          <w:p w14:paraId="3D9E21C8">
            <w:pPr>
              <w:spacing w:before="80" w:after="40"/>
              <w:ind w:left="144" w:right="144"/>
              <w:jc w:val="center"/>
            </w:pPr>
            <w:r>
              <w:t>χ</w:t>
            </w:r>
          </w:p>
        </w:tc>
        <w:tc>
          <w:tcPr>
            <w:tcW w:w="3460" w:type="dxa"/>
          </w:tcPr>
          <w:p w14:paraId="6CB6DA04">
            <w:pPr>
              <w:spacing w:before="80" w:after="40"/>
              <w:ind w:left="144" w:right="144"/>
            </w:pPr>
          </w:p>
        </w:tc>
      </w:tr>
    </w:tbl>
    <w:p w14:paraId="1D542132">
      <w:pPr>
        <w:pStyle w:val="3"/>
        <w:keepNext/>
      </w:pPr>
      <w:r>
        <w:drawing>
          <wp:inline distT="0" distB="0" distL="0" distR="0">
            <wp:extent cx="171450" cy="171450"/>
            <wp:effectExtent l="0" t="0" r="0" b="0"/>
            <wp:docPr id="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1.3. Company_Tolls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06800A86">
        <w:tblPrEx>
          <w:tblCellMar>
            <w:top w:w="0" w:type="dxa"/>
            <w:left w:w="0" w:type="dxa"/>
            <w:bottom w:w="0" w:type="dxa"/>
            <w:right w:w="0" w:type="dxa"/>
          </w:tblCellMar>
        </w:tblPrEx>
        <w:trPr>
          <w:tblHeader/>
        </w:trPr>
        <w:tc>
          <w:tcPr>
            <w:tcW w:w="1480" w:type="dxa"/>
          </w:tcPr>
          <w:p w14:paraId="42DB0B31">
            <w:pPr>
              <w:spacing w:before="80" w:after="40"/>
              <w:ind w:left="144" w:right="144"/>
            </w:pPr>
            <w:r>
              <w:t>Column</w:t>
            </w:r>
          </w:p>
        </w:tc>
        <w:tc>
          <w:tcPr>
            <w:tcW w:w="1960" w:type="dxa"/>
          </w:tcPr>
          <w:p w14:paraId="6FA76194">
            <w:pPr>
              <w:spacing w:before="80" w:after="40"/>
              <w:ind w:left="144" w:right="144"/>
            </w:pPr>
            <w:r>
              <w:t>Data Type</w:t>
            </w:r>
          </w:p>
        </w:tc>
        <w:tc>
          <w:tcPr>
            <w:tcW w:w="980" w:type="dxa"/>
          </w:tcPr>
          <w:p w14:paraId="15414324">
            <w:pPr>
              <w:spacing w:before="80" w:after="40"/>
              <w:ind w:left="144" w:right="144"/>
              <w:jc w:val="center"/>
            </w:pPr>
            <w:r>
              <w:t>PK</w:t>
            </w:r>
          </w:p>
        </w:tc>
        <w:tc>
          <w:tcPr>
            <w:tcW w:w="980" w:type="dxa"/>
          </w:tcPr>
          <w:p w14:paraId="1E8E78C8">
            <w:pPr>
              <w:spacing w:before="80" w:after="40"/>
              <w:ind w:left="144" w:right="144"/>
              <w:jc w:val="center"/>
            </w:pPr>
            <w:r>
              <w:t>Nullable</w:t>
            </w:r>
          </w:p>
        </w:tc>
        <w:tc>
          <w:tcPr>
            <w:tcW w:w="980" w:type="dxa"/>
          </w:tcPr>
          <w:p w14:paraId="4134E656">
            <w:pPr>
              <w:spacing w:before="80" w:after="40"/>
              <w:ind w:left="144" w:right="144"/>
              <w:jc w:val="center"/>
            </w:pPr>
            <w:r>
              <w:t>Unique</w:t>
            </w:r>
          </w:p>
        </w:tc>
        <w:tc>
          <w:tcPr>
            <w:tcW w:w="3460" w:type="dxa"/>
          </w:tcPr>
          <w:p w14:paraId="66C5A5BE">
            <w:pPr>
              <w:spacing w:before="80" w:after="40"/>
              <w:ind w:left="144" w:right="144"/>
            </w:pPr>
            <w:r>
              <w:t> Description</w:t>
            </w:r>
          </w:p>
        </w:tc>
      </w:tr>
      <w:tr w14:paraId="7DA0B680">
        <w:tblPrEx>
          <w:tblCellMar>
            <w:top w:w="0" w:type="dxa"/>
            <w:left w:w="0" w:type="dxa"/>
            <w:bottom w:w="0" w:type="dxa"/>
            <w:right w:w="0" w:type="dxa"/>
          </w:tblCellMar>
        </w:tblPrEx>
        <w:tc>
          <w:tcPr>
            <w:tcW w:w="1480" w:type="dxa"/>
          </w:tcPr>
          <w:p w14:paraId="17AAF0A9">
            <w:pPr>
              <w:spacing w:before="80" w:after="40"/>
              <w:ind w:left="144" w:right="144"/>
            </w:pPr>
            <w:r>
              <w:t>Company</w:t>
            </w:r>
          </w:p>
        </w:tc>
        <w:tc>
          <w:tcPr>
            <w:tcW w:w="1960" w:type="dxa"/>
          </w:tcPr>
          <w:p w14:paraId="1EE2E0A0">
            <w:pPr>
              <w:spacing w:before="80" w:after="40"/>
              <w:ind w:left="144" w:right="144"/>
            </w:pPr>
            <w:r>
              <w:t>varchar(20)</w:t>
            </w:r>
          </w:p>
        </w:tc>
        <w:tc>
          <w:tcPr>
            <w:tcW w:w="980" w:type="dxa"/>
          </w:tcPr>
          <w:p w14:paraId="7F0945AA">
            <w:pPr>
              <w:spacing w:before="80" w:after="40"/>
              <w:ind w:left="144" w:right="144"/>
              <w:jc w:val="center"/>
            </w:pPr>
            <w:r>
              <w:t>χ</w:t>
            </w:r>
          </w:p>
        </w:tc>
        <w:tc>
          <w:tcPr>
            <w:tcW w:w="980" w:type="dxa"/>
          </w:tcPr>
          <w:p w14:paraId="732FA13B">
            <w:pPr>
              <w:spacing w:before="80" w:after="40"/>
              <w:ind w:left="144" w:right="144"/>
              <w:jc w:val="center"/>
            </w:pPr>
            <w:r>
              <w:t>√</w:t>
            </w:r>
          </w:p>
        </w:tc>
        <w:tc>
          <w:tcPr>
            <w:tcW w:w="980" w:type="dxa"/>
          </w:tcPr>
          <w:p w14:paraId="6B48BCE6">
            <w:pPr>
              <w:spacing w:before="80" w:after="40"/>
              <w:ind w:left="144" w:right="144"/>
              <w:jc w:val="center"/>
            </w:pPr>
            <w:r>
              <w:t>χ</w:t>
            </w:r>
          </w:p>
        </w:tc>
        <w:tc>
          <w:tcPr>
            <w:tcW w:w="3460" w:type="dxa"/>
          </w:tcPr>
          <w:p w14:paraId="31C930AD">
            <w:pPr>
              <w:spacing w:before="80" w:after="40"/>
              <w:ind w:left="144" w:right="144"/>
            </w:pPr>
          </w:p>
        </w:tc>
      </w:tr>
      <w:tr w14:paraId="31434779">
        <w:tblPrEx>
          <w:tblCellMar>
            <w:top w:w="0" w:type="dxa"/>
            <w:left w:w="0" w:type="dxa"/>
            <w:bottom w:w="0" w:type="dxa"/>
            <w:right w:w="0" w:type="dxa"/>
          </w:tblCellMar>
        </w:tblPrEx>
        <w:tc>
          <w:tcPr>
            <w:tcW w:w="1480" w:type="dxa"/>
          </w:tcPr>
          <w:p w14:paraId="7558FE4F">
            <w:pPr>
              <w:spacing w:before="80" w:after="40"/>
              <w:ind w:left="144" w:right="144"/>
            </w:pPr>
            <w:r>
              <w:t>toll id</w:t>
            </w:r>
          </w:p>
        </w:tc>
        <w:tc>
          <w:tcPr>
            <w:tcW w:w="1960" w:type="dxa"/>
          </w:tcPr>
          <w:p w14:paraId="00620439">
            <w:pPr>
              <w:spacing w:before="80" w:after="40"/>
              <w:ind w:left="144" w:right="144"/>
            </w:pPr>
            <w:r>
              <w:t>varchar(20)</w:t>
            </w:r>
          </w:p>
        </w:tc>
        <w:tc>
          <w:tcPr>
            <w:tcW w:w="980" w:type="dxa"/>
          </w:tcPr>
          <w:p w14:paraId="2A892BD9">
            <w:pPr>
              <w:spacing w:before="80" w:after="40"/>
              <w:ind w:left="144" w:right="144"/>
              <w:jc w:val="center"/>
            </w:pPr>
            <w:r>
              <w:t>χ</w:t>
            </w:r>
          </w:p>
        </w:tc>
        <w:tc>
          <w:tcPr>
            <w:tcW w:w="980" w:type="dxa"/>
          </w:tcPr>
          <w:p w14:paraId="1FC65D87">
            <w:pPr>
              <w:spacing w:before="80" w:after="40"/>
              <w:ind w:left="144" w:right="144"/>
              <w:jc w:val="center"/>
            </w:pPr>
            <w:r>
              <w:t>√</w:t>
            </w:r>
          </w:p>
        </w:tc>
        <w:tc>
          <w:tcPr>
            <w:tcW w:w="980" w:type="dxa"/>
          </w:tcPr>
          <w:p w14:paraId="2AE78A2F">
            <w:pPr>
              <w:spacing w:before="80" w:after="40"/>
              <w:ind w:left="144" w:right="144"/>
              <w:jc w:val="center"/>
            </w:pPr>
            <w:r>
              <w:t>χ</w:t>
            </w:r>
          </w:p>
        </w:tc>
        <w:tc>
          <w:tcPr>
            <w:tcW w:w="3460" w:type="dxa"/>
          </w:tcPr>
          <w:p w14:paraId="17BA095E">
            <w:pPr>
              <w:spacing w:before="80" w:after="40"/>
              <w:ind w:left="144" w:right="144"/>
            </w:pPr>
          </w:p>
        </w:tc>
      </w:tr>
    </w:tbl>
    <w:p w14:paraId="7B1AE0E4">
      <w:pPr>
        <w:pStyle w:val="3"/>
        <w:keepNext/>
      </w:pPr>
      <w:r>
        <w:drawing>
          <wp:inline distT="0" distB="0" distL="0" distR="0">
            <wp:extent cx="171450" cy="171450"/>
            <wp:effectExtent l="0" t="0" r="0" b="0"/>
            <wp:docPr id="8"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1.4. Owes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35B9E1E9">
        <w:tblPrEx>
          <w:tblCellMar>
            <w:top w:w="0" w:type="dxa"/>
            <w:left w:w="0" w:type="dxa"/>
            <w:bottom w:w="0" w:type="dxa"/>
            <w:right w:w="0" w:type="dxa"/>
          </w:tblCellMar>
        </w:tblPrEx>
        <w:trPr>
          <w:tblHeader/>
        </w:trPr>
        <w:tc>
          <w:tcPr>
            <w:tcW w:w="1480" w:type="dxa"/>
          </w:tcPr>
          <w:p w14:paraId="555826B4">
            <w:pPr>
              <w:spacing w:before="80" w:after="40"/>
              <w:ind w:left="144" w:right="144"/>
            </w:pPr>
            <w:r>
              <w:t>Column</w:t>
            </w:r>
          </w:p>
        </w:tc>
        <w:tc>
          <w:tcPr>
            <w:tcW w:w="1960" w:type="dxa"/>
          </w:tcPr>
          <w:p w14:paraId="2D27DDDD">
            <w:pPr>
              <w:spacing w:before="80" w:after="40"/>
              <w:ind w:left="144" w:right="144"/>
            </w:pPr>
            <w:r>
              <w:t>Data Type</w:t>
            </w:r>
          </w:p>
        </w:tc>
        <w:tc>
          <w:tcPr>
            <w:tcW w:w="980" w:type="dxa"/>
          </w:tcPr>
          <w:p w14:paraId="6BE13E5A">
            <w:pPr>
              <w:spacing w:before="80" w:after="40"/>
              <w:ind w:left="144" w:right="144"/>
              <w:jc w:val="center"/>
            </w:pPr>
            <w:r>
              <w:t>PK</w:t>
            </w:r>
          </w:p>
        </w:tc>
        <w:tc>
          <w:tcPr>
            <w:tcW w:w="980" w:type="dxa"/>
          </w:tcPr>
          <w:p w14:paraId="6921D69B">
            <w:pPr>
              <w:spacing w:before="80" w:after="40"/>
              <w:ind w:left="144" w:right="144"/>
              <w:jc w:val="center"/>
            </w:pPr>
            <w:r>
              <w:t>Nullable</w:t>
            </w:r>
          </w:p>
        </w:tc>
        <w:tc>
          <w:tcPr>
            <w:tcW w:w="980" w:type="dxa"/>
          </w:tcPr>
          <w:p w14:paraId="4BEE6351">
            <w:pPr>
              <w:spacing w:before="80" w:after="40"/>
              <w:ind w:left="144" w:right="144"/>
              <w:jc w:val="center"/>
            </w:pPr>
            <w:r>
              <w:t>Unique</w:t>
            </w:r>
          </w:p>
        </w:tc>
        <w:tc>
          <w:tcPr>
            <w:tcW w:w="3460" w:type="dxa"/>
          </w:tcPr>
          <w:p w14:paraId="47B15E68">
            <w:pPr>
              <w:spacing w:before="80" w:after="40"/>
              <w:ind w:left="144" w:right="144"/>
            </w:pPr>
            <w:r>
              <w:t> Description</w:t>
            </w:r>
          </w:p>
        </w:tc>
      </w:tr>
      <w:tr w14:paraId="7705C21D">
        <w:tblPrEx>
          <w:tblCellMar>
            <w:top w:w="0" w:type="dxa"/>
            <w:left w:w="0" w:type="dxa"/>
            <w:bottom w:w="0" w:type="dxa"/>
            <w:right w:w="0" w:type="dxa"/>
          </w:tblCellMar>
        </w:tblPrEx>
        <w:tc>
          <w:tcPr>
            <w:tcW w:w="1480" w:type="dxa"/>
          </w:tcPr>
          <w:p w14:paraId="7B4525A5">
            <w:pPr>
              <w:spacing w:before="80" w:after="40"/>
              <w:ind w:left="144" w:right="144"/>
            </w:pPr>
            <w:r>
              <w:t>Amount</w:t>
            </w:r>
          </w:p>
        </w:tc>
        <w:tc>
          <w:tcPr>
            <w:tcW w:w="1960" w:type="dxa"/>
          </w:tcPr>
          <w:p w14:paraId="3040D08E">
            <w:pPr>
              <w:spacing w:before="80" w:after="40"/>
              <w:ind w:left="144" w:right="144"/>
            </w:pPr>
            <w:r>
              <w:t>integer(10)</w:t>
            </w:r>
          </w:p>
        </w:tc>
        <w:tc>
          <w:tcPr>
            <w:tcW w:w="980" w:type="dxa"/>
          </w:tcPr>
          <w:p w14:paraId="4E590424">
            <w:pPr>
              <w:spacing w:before="80" w:after="40"/>
              <w:ind w:left="144" w:right="144"/>
              <w:jc w:val="center"/>
            </w:pPr>
            <w:r>
              <w:t>χ</w:t>
            </w:r>
          </w:p>
        </w:tc>
        <w:tc>
          <w:tcPr>
            <w:tcW w:w="980" w:type="dxa"/>
          </w:tcPr>
          <w:p w14:paraId="724B4DFC">
            <w:pPr>
              <w:spacing w:before="80" w:after="40"/>
              <w:ind w:left="144" w:right="144"/>
              <w:jc w:val="center"/>
            </w:pPr>
            <w:r>
              <w:t>√</w:t>
            </w:r>
          </w:p>
        </w:tc>
        <w:tc>
          <w:tcPr>
            <w:tcW w:w="980" w:type="dxa"/>
          </w:tcPr>
          <w:p w14:paraId="28A9C62D">
            <w:pPr>
              <w:spacing w:before="80" w:after="40"/>
              <w:ind w:left="144" w:right="144"/>
              <w:jc w:val="center"/>
            </w:pPr>
            <w:r>
              <w:t>χ</w:t>
            </w:r>
          </w:p>
        </w:tc>
        <w:tc>
          <w:tcPr>
            <w:tcW w:w="3460" w:type="dxa"/>
          </w:tcPr>
          <w:p w14:paraId="1312BE46">
            <w:pPr>
              <w:spacing w:before="80" w:after="40"/>
              <w:ind w:left="144" w:right="144"/>
            </w:pPr>
          </w:p>
        </w:tc>
      </w:tr>
      <w:tr w14:paraId="29719000">
        <w:tblPrEx>
          <w:tblCellMar>
            <w:top w:w="0" w:type="dxa"/>
            <w:left w:w="0" w:type="dxa"/>
            <w:bottom w:w="0" w:type="dxa"/>
            <w:right w:w="0" w:type="dxa"/>
          </w:tblCellMar>
        </w:tblPrEx>
        <w:tc>
          <w:tcPr>
            <w:tcW w:w="1480" w:type="dxa"/>
          </w:tcPr>
          <w:p w14:paraId="3DC8960D">
            <w:pPr>
              <w:spacing w:before="80" w:after="40"/>
              <w:ind w:left="144" w:right="144"/>
            </w:pPr>
            <w:r>
              <w:t>CompanyA</w:t>
            </w:r>
          </w:p>
        </w:tc>
        <w:tc>
          <w:tcPr>
            <w:tcW w:w="1960" w:type="dxa"/>
          </w:tcPr>
          <w:p w14:paraId="394A8C77">
            <w:pPr>
              <w:spacing w:before="80" w:after="40"/>
              <w:ind w:left="144" w:right="144"/>
            </w:pPr>
            <w:r>
              <w:t>integer(10)</w:t>
            </w:r>
          </w:p>
        </w:tc>
        <w:tc>
          <w:tcPr>
            <w:tcW w:w="980" w:type="dxa"/>
          </w:tcPr>
          <w:p w14:paraId="18AE4245">
            <w:pPr>
              <w:spacing w:before="80" w:after="40"/>
              <w:ind w:left="144" w:right="144"/>
              <w:jc w:val="center"/>
            </w:pPr>
            <w:r>
              <w:t>χ</w:t>
            </w:r>
          </w:p>
        </w:tc>
        <w:tc>
          <w:tcPr>
            <w:tcW w:w="980" w:type="dxa"/>
          </w:tcPr>
          <w:p w14:paraId="4552D5A0">
            <w:pPr>
              <w:spacing w:before="80" w:after="40"/>
              <w:ind w:left="144" w:right="144"/>
              <w:jc w:val="center"/>
            </w:pPr>
            <w:r>
              <w:t>√</w:t>
            </w:r>
          </w:p>
        </w:tc>
        <w:tc>
          <w:tcPr>
            <w:tcW w:w="980" w:type="dxa"/>
          </w:tcPr>
          <w:p w14:paraId="65311C4B">
            <w:pPr>
              <w:spacing w:before="80" w:after="40"/>
              <w:ind w:left="144" w:right="144"/>
              <w:jc w:val="center"/>
            </w:pPr>
            <w:r>
              <w:t>χ</w:t>
            </w:r>
          </w:p>
        </w:tc>
        <w:tc>
          <w:tcPr>
            <w:tcW w:w="3460" w:type="dxa"/>
          </w:tcPr>
          <w:p w14:paraId="13D4F657">
            <w:pPr>
              <w:spacing w:before="80" w:after="40"/>
              <w:ind w:left="144" w:right="144"/>
            </w:pPr>
          </w:p>
        </w:tc>
      </w:tr>
      <w:tr w14:paraId="06169569">
        <w:tblPrEx>
          <w:tblCellMar>
            <w:top w:w="0" w:type="dxa"/>
            <w:left w:w="0" w:type="dxa"/>
            <w:bottom w:w="0" w:type="dxa"/>
            <w:right w:w="0" w:type="dxa"/>
          </w:tblCellMar>
        </w:tblPrEx>
        <w:tc>
          <w:tcPr>
            <w:tcW w:w="1480" w:type="dxa"/>
          </w:tcPr>
          <w:p w14:paraId="12FB80BE">
            <w:pPr>
              <w:spacing w:before="80" w:after="40"/>
              <w:ind w:left="144" w:right="144"/>
            </w:pPr>
            <w:r>
              <w:t>CompanyB</w:t>
            </w:r>
          </w:p>
        </w:tc>
        <w:tc>
          <w:tcPr>
            <w:tcW w:w="1960" w:type="dxa"/>
          </w:tcPr>
          <w:p w14:paraId="6475E320">
            <w:pPr>
              <w:spacing w:before="80" w:after="40"/>
              <w:ind w:left="144" w:right="144"/>
            </w:pPr>
            <w:r>
              <w:t>integer(10)</w:t>
            </w:r>
          </w:p>
        </w:tc>
        <w:tc>
          <w:tcPr>
            <w:tcW w:w="980" w:type="dxa"/>
          </w:tcPr>
          <w:p w14:paraId="4BF6F11E">
            <w:pPr>
              <w:spacing w:before="80" w:after="40"/>
              <w:ind w:left="144" w:right="144"/>
              <w:jc w:val="center"/>
            </w:pPr>
            <w:r>
              <w:t>χ</w:t>
            </w:r>
          </w:p>
        </w:tc>
        <w:tc>
          <w:tcPr>
            <w:tcW w:w="980" w:type="dxa"/>
          </w:tcPr>
          <w:p w14:paraId="04492DC0">
            <w:pPr>
              <w:spacing w:before="80" w:after="40"/>
              <w:ind w:left="144" w:right="144"/>
              <w:jc w:val="center"/>
            </w:pPr>
            <w:r>
              <w:t>√</w:t>
            </w:r>
          </w:p>
        </w:tc>
        <w:tc>
          <w:tcPr>
            <w:tcW w:w="980" w:type="dxa"/>
          </w:tcPr>
          <w:p w14:paraId="48E70707">
            <w:pPr>
              <w:spacing w:before="80" w:after="40"/>
              <w:ind w:left="144" w:right="144"/>
              <w:jc w:val="center"/>
            </w:pPr>
            <w:r>
              <w:t>χ</w:t>
            </w:r>
          </w:p>
        </w:tc>
        <w:tc>
          <w:tcPr>
            <w:tcW w:w="3460" w:type="dxa"/>
          </w:tcPr>
          <w:p w14:paraId="5E39DDF3">
            <w:pPr>
              <w:spacing w:before="80" w:after="40"/>
              <w:ind w:left="144" w:right="144"/>
            </w:pPr>
          </w:p>
        </w:tc>
      </w:tr>
    </w:tbl>
    <w:p w14:paraId="7FEC0AB8">
      <w:pPr>
        <w:pStyle w:val="3"/>
        <w:keepNext/>
      </w:pPr>
      <w:r>
        <w:drawing>
          <wp:inline distT="0" distB="0" distL="0" distR="0">
            <wp:extent cx="171450" cy="171450"/>
            <wp:effectExtent l="0" t="0" r="0" b="0"/>
            <wp:docPr id="10"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1.5. Tags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32793A71">
        <w:tblPrEx>
          <w:tblCellMar>
            <w:top w:w="0" w:type="dxa"/>
            <w:left w:w="0" w:type="dxa"/>
            <w:bottom w:w="0" w:type="dxa"/>
            <w:right w:w="0" w:type="dxa"/>
          </w:tblCellMar>
        </w:tblPrEx>
        <w:trPr>
          <w:tblHeader/>
        </w:trPr>
        <w:tc>
          <w:tcPr>
            <w:tcW w:w="1480" w:type="dxa"/>
          </w:tcPr>
          <w:p w14:paraId="36F85FB8">
            <w:pPr>
              <w:spacing w:before="80" w:after="40"/>
              <w:ind w:left="144" w:right="144"/>
            </w:pPr>
            <w:r>
              <w:t>Column</w:t>
            </w:r>
          </w:p>
        </w:tc>
        <w:tc>
          <w:tcPr>
            <w:tcW w:w="1960" w:type="dxa"/>
          </w:tcPr>
          <w:p w14:paraId="1372B9B2">
            <w:pPr>
              <w:spacing w:before="80" w:after="40"/>
              <w:ind w:left="144" w:right="144"/>
            </w:pPr>
            <w:r>
              <w:t>Data Type</w:t>
            </w:r>
          </w:p>
        </w:tc>
        <w:tc>
          <w:tcPr>
            <w:tcW w:w="980" w:type="dxa"/>
          </w:tcPr>
          <w:p w14:paraId="79054758">
            <w:pPr>
              <w:spacing w:before="80" w:after="40"/>
              <w:ind w:left="144" w:right="144"/>
              <w:jc w:val="center"/>
            </w:pPr>
            <w:r>
              <w:t>PK</w:t>
            </w:r>
          </w:p>
        </w:tc>
        <w:tc>
          <w:tcPr>
            <w:tcW w:w="980" w:type="dxa"/>
          </w:tcPr>
          <w:p w14:paraId="2018F5CC">
            <w:pPr>
              <w:spacing w:before="80" w:after="40"/>
              <w:ind w:left="144" w:right="144"/>
              <w:jc w:val="center"/>
            </w:pPr>
            <w:r>
              <w:t>Nullable</w:t>
            </w:r>
          </w:p>
        </w:tc>
        <w:tc>
          <w:tcPr>
            <w:tcW w:w="980" w:type="dxa"/>
          </w:tcPr>
          <w:p w14:paraId="1F0A57C4">
            <w:pPr>
              <w:spacing w:before="80" w:after="40"/>
              <w:ind w:left="144" w:right="144"/>
              <w:jc w:val="center"/>
            </w:pPr>
            <w:r>
              <w:t>Unique</w:t>
            </w:r>
          </w:p>
        </w:tc>
        <w:tc>
          <w:tcPr>
            <w:tcW w:w="3460" w:type="dxa"/>
          </w:tcPr>
          <w:p w14:paraId="6F8C59B1">
            <w:pPr>
              <w:spacing w:before="80" w:after="40"/>
              <w:ind w:left="144" w:right="144"/>
            </w:pPr>
            <w:r>
              <w:t> Description</w:t>
            </w:r>
          </w:p>
        </w:tc>
      </w:tr>
      <w:tr w14:paraId="5157D9DB">
        <w:tblPrEx>
          <w:tblCellMar>
            <w:top w:w="0" w:type="dxa"/>
            <w:left w:w="0" w:type="dxa"/>
            <w:bottom w:w="0" w:type="dxa"/>
            <w:right w:w="0" w:type="dxa"/>
          </w:tblCellMar>
        </w:tblPrEx>
        <w:tc>
          <w:tcPr>
            <w:tcW w:w="1480" w:type="dxa"/>
          </w:tcPr>
          <w:p w14:paraId="21D8E028">
            <w:pPr>
              <w:spacing w:before="80" w:after="40"/>
              <w:ind w:left="144" w:right="144"/>
            </w:pPr>
            <w:r>
              <w:t>Column</w:t>
            </w:r>
          </w:p>
        </w:tc>
        <w:tc>
          <w:tcPr>
            <w:tcW w:w="1960" w:type="dxa"/>
          </w:tcPr>
          <w:p w14:paraId="66DF7D72">
            <w:pPr>
              <w:spacing w:before="80" w:after="40"/>
              <w:ind w:left="144" w:right="144"/>
            </w:pPr>
            <w:r>
              <w:t>integer(10)</w:t>
            </w:r>
          </w:p>
        </w:tc>
        <w:tc>
          <w:tcPr>
            <w:tcW w:w="980" w:type="dxa"/>
          </w:tcPr>
          <w:p w14:paraId="45C05247">
            <w:pPr>
              <w:spacing w:before="80" w:after="40"/>
              <w:ind w:left="144" w:right="144"/>
              <w:jc w:val="center"/>
            </w:pPr>
            <w:r>
              <w:t>χ</w:t>
            </w:r>
          </w:p>
        </w:tc>
        <w:tc>
          <w:tcPr>
            <w:tcW w:w="980" w:type="dxa"/>
          </w:tcPr>
          <w:p w14:paraId="4A9319E3">
            <w:pPr>
              <w:spacing w:before="80" w:after="40"/>
              <w:ind w:left="144" w:right="144"/>
              <w:jc w:val="center"/>
            </w:pPr>
            <w:r>
              <w:t>√</w:t>
            </w:r>
          </w:p>
        </w:tc>
        <w:tc>
          <w:tcPr>
            <w:tcW w:w="980" w:type="dxa"/>
          </w:tcPr>
          <w:p w14:paraId="4B4A3649">
            <w:pPr>
              <w:spacing w:before="80" w:after="40"/>
              <w:ind w:left="144" w:right="144"/>
              <w:jc w:val="center"/>
            </w:pPr>
            <w:r>
              <w:t>χ</w:t>
            </w:r>
          </w:p>
        </w:tc>
        <w:tc>
          <w:tcPr>
            <w:tcW w:w="3460" w:type="dxa"/>
          </w:tcPr>
          <w:p w14:paraId="4D600ADC">
            <w:pPr>
              <w:spacing w:before="80" w:after="40"/>
              <w:ind w:left="144" w:right="144"/>
            </w:pPr>
          </w:p>
        </w:tc>
      </w:tr>
      <w:tr w14:paraId="5A80D5F4">
        <w:tblPrEx>
          <w:tblCellMar>
            <w:top w:w="0" w:type="dxa"/>
            <w:left w:w="0" w:type="dxa"/>
            <w:bottom w:w="0" w:type="dxa"/>
            <w:right w:w="0" w:type="dxa"/>
          </w:tblCellMar>
        </w:tblPrEx>
        <w:tc>
          <w:tcPr>
            <w:tcW w:w="1480" w:type="dxa"/>
          </w:tcPr>
          <w:p w14:paraId="6289F87A">
            <w:pPr>
              <w:spacing w:before="80" w:after="40"/>
              <w:ind w:left="144" w:right="144"/>
            </w:pPr>
            <w:r>
              <w:t>tag id</w:t>
            </w:r>
          </w:p>
        </w:tc>
        <w:tc>
          <w:tcPr>
            <w:tcW w:w="1960" w:type="dxa"/>
          </w:tcPr>
          <w:p w14:paraId="454C6CC8">
            <w:pPr>
              <w:spacing w:before="80" w:after="40"/>
              <w:ind w:left="144" w:right="144"/>
            </w:pPr>
            <w:r>
              <w:t>integer(10)</w:t>
            </w:r>
          </w:p>
        </w:tc>
        <w:tc>
          <w:tcPr>
            <w:tcW w:w="980" w:type="dxa"/>
          </w:tcPr>
          <w:p w14:paraId="2BA732FE">
            <w:pPr>
              <w:spacing w:before="80" w:after="40"/>
              <w:ind w:left="144" w:right="144"/>
              <w:jc w:val="center"/>
            </w:pPr>
            <w:r>
              <w:t>χ</w:t>
            </w:r>
          </w:p>
        </w:tc>
        <w:tc>
          <w:tcPr>
            <w:tcW w:w="980" w:type="dxa"/>
          </w:tcPr>
          <w:p w14:paraId="6E061764">
            <w:pPr>
              <w:spacing w:before="80" w:after="40"/>
              <w:ind w:left="144" w:right="144"/>
              <w:jc w:val="center"/>
            </w:pPr>
            <w:r>
              <w:t>√</w:t>
            </w:r>
          </w:p>
        </w:tc>
        <w:tc>
          <w:tcPr>
            <w:tcW w:w="980" w:type="dxa"/>
          </w:tcPr>
          <w:p w14:paraId="06B92450">
            <w:pPr>
              <w:spacing w:before="80" w:after="40"/>
              <w:ind w:left="144" w:right="144"/>
              <w:jc w:val="center"/>
            </w:pPr>
            <w:r>
              <w:t>χ</w:t>
            </w:r>
          </w:p>
        </w:tc>
        <w:tc>
          <w:tcPr>
            <w:tcW w:w="3460" w:type="dxa"/>
          </w:tcPr>
          <w:p w14:paraId="65A4B391">
            <w:pPr>
              <w:spacing w:before="80" w:after="40"/>
              <w:ind w:left="144" w:right="144"/>
            </w:pPr>
          </w:p>
        </w:tc>
      </w:tr>
    </w:tbl>
    <w:p w14:paraId="1C9F8DBE">
      <w:pPr>
        <w:pStyle w:val="3"/>
        <w:keepNext/>
      </w:pPr>
      <w:r>
        <w:drawing>
          <wp:inline distT="0" distB="0" distL="0" distR="0">
            <wp:extent cx="171450" cy="171450"/>
            <wp:effectExtent l="0" t="0" r="0" b="0"/>
            <wp:docPr id="11"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1.6. Tags_Tolls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1E97C181">
        <w:tblPrEx>
          <w:tblCellMar>
            <w:top w:w="0" w:type="dxa"/>
            <w:left w:w="0" w:type="dxa"/>
            <w:bottom w:w="0" w:type="dxa"/>
            <w:right w:w="0" w:type="dxa"/>
          </w:tblCellMar>
        </w:tblPrEx>
        <w:trPr>
          <w:tblHeader/>
        </w:trPr>
        <w:tc>
          <w:tcPr>
            <w:tcW w:w="1480" w:type="dxa"/>
          </w:tcPr>
          <w:p w14:paraId="1F9CD494">
            <w:pPr>
              <w:spacing w:before="80" w:after="40"/>
              <w:ind w:left="144" w:right="144"/>
            </w:pPr>
            <w:r>
              <w:t>Column</w:t>
            </w:r>
          </w:p>
        </w:tc>
        <w:tc>
          <w:tcPr>
            <w:tcW w:w="1960" w:type="dxa"/>
          </w:tcPr>
          <w:p w14:paraId="58B9AB22">
            <w:pPr>
              <w:spacing w:before="80" w:after="40"/>
              <w:ind w:left="144" w:right="144"/>
            </w:pPr>
            <w:r>
              <w:t>Data Type</w:t>
            </w:r>
          </w:p>
        </w:tc>
        <w:tc>
          <w:tcPr>
            <w:tcW w:w="980" w:type="dxa"/>
          </w:tcPr>
          <w:p w14:paraId="541029D4">
            <w:pPr>
              <w:spacing w:before="80" w:after="40"/>
              <w:ind w:left="144" w:right="144"/>
              <w:jc w:val="center"/>
            </w:pPr>
            <w:r>
              <w:t>PK</w:t>
            </w:r>
          </w:p>
        </w:tc>
        <w:tc>
          <w:tcPr>
            <w:tcW w:w="980" w:type="dxa"/>
          </w:tcPr>
          <w:p w14:paraId="47B1EAD8">
            <w:pPr>
              <w:spacing w:before="80" w:after="40"/>
              <w:ind w:left="144" w:right="144"/>
              <w:jc w:val="center"/>
            </w:pPr>
            <w:r>
              <w:t>Nullable</w:t>
            </w:r>
          </w:p>
        </w:tc>
        <w:tc>
          <w:tcPr>
            <w:tcW w:w="980" w:type="dxa"/>
          </w:tcPr>
          <w:p w14:paraId="59C8A10B">
            <w:pPr>
              <w:spacing w:before="80" w:after="40"/>
              <w:ind w:left="144" w:right="144"/>
              <w:jc w:val="center"/>
            </w:pPr>
            <w:r>
              <w:t>Unique</w:t>
            </w:r>
          </w:p>
        </w:tc>
        <w:tc>
          <w:tcPr>
            <w:tcW w:w="3460" w:type="dxa"/>
          </w:tcPr>
          <w:p w14:paraId="12AE6132">
            <w:pPr>
              <w:spacing w:before="80" w:after="40"/>
              <w:ind w:left="144" w:right="144"/>
            </w:pPr>
            <w:r>
              <w:t> Description</w:t>
            </w:r>
          </w:p>
        </w:tc>
      </w:tr>
      <w:tr w14:paraId="654BEBCD">
        <w:tblPrEx>
          <w:tblCellMar>
            <w:top w:w="0" w:type="dxa"/>
            <w:left w:w="0" w:type="dxa"/>
            <w:bottom w:w="0" w:type="dxa"/>
            <w:right w:w="0" w:type="dxa"/>
          </w:tblCellMar>
        </w:tblPrEx>
        <w:tc>
          <w:tcPr>
            <w:tcW w:w="1480" w:type="dxa"/>
          </w:tcPr>
          <w:p w14:paraId="456DF472">
            <w:pPr>
              <w:spacing w:before="80" w:after="40"/>
              <w:ind w:left="144" w:right="144"/>
            </w:pPr>
            <w:r>
              <w:t>amount</w:t>
            </w:r>
          </w:p>
        </w:tc>
        <w:tc>
          <w:tcPr>
            <w:tcW w:w="1960" w:type="dxa"/>
          </w:tcPr>
          <w:p w14:paraId="3E7A3CCD">
            <w:pPr>
              <w:spacing w:before="80" w:after="40"/>
              <w:ind w:left="144" w:right="144"/>
            </w:pPr>
            <w:r>
              <w:t>integer(10)</w:t>
            </w:r>
          </w:p>
        </w:tc>
        <w:tc>
          <w:tcPr>
            <w:tcW w:w="980" w:type="dxa"/>
          </w:tcPr>
          <w:p w14:paraId="137E19D4">
            <w:pPr>
              <w:spacing w:before="80" w:after="40"/>
              <w:ind w:left="144" w:right="144"/>
              <w:jc w:val="center"/>
            </w:pPr>
            <w:r>
              <w:t>χ</w:t>
            </w:r>
          </w:p>
        </w:tc>
        <w:tc>
          <w:tcPr>
            <w:tcW w:w="980" w:type="dxa"/>
          </w:tcPr>
          <w:p w14:paraId="4C3DE2EA">
            <w:pPr>
              <w:spacing w:before="80" w:after="40"/>
              <w:ind w:left="144" w:right="144"/>
              <w:jc w:val="center"/>
            </w:pPr>
            <w:r>
              <w:t>√</w:t>
            </w:r>
          </w:p>
        </w:tc>
        <w:tc>
          <w:tcPr>
            <w:tcW w:w="980" w:type="dxa"/>
          </w:tcPr>
          <w:p w14:paraId="1814EA81">
            <w:pPr>
              <w:spacing w:before="80" w:after="40"/>
              <w:ind w:left="144" w:right="144"/>
              <w:jc w:val="center"/>
            </w:pPr>
            <w:r>
              <w:t>χ</w:t>
            </w:r>
          </w:p>
        </w:tc>
        <w:tc>
          <w:tcPr>
            <w:tcW w:w="3460" w:type="dxa"/>
          </w:tcPr>
          <w:p w14:paraId="2E8C9D73">
            <w:pPr>
              <w:spacing w:before="80" w:after="40"/>
              <w:ind w:left="144" w:right="144"/>
            </w:pPr>
          </w:p>
        </w:tc>
      </w:tr>
      <w:tr w14:paraId="71C66FA7">
        <w:tblPrEx>
          <w:tblCellMar>
            <w:top w:w="0" w:type="dxa"/>
            <w:left w:w="0" w:type="dxa"/>
            <w:bottom w:w="0" w:type="dxa"/>
            <w:right w:w="0" w:type="dxa"/>
          </w:tblCellMar>
        </w:tblPrEx>
        <w:tc>
          <w:tcPr>
            <w:tcW w:w="1480" w:type="dxa"/>
          </w:tcPr>
          <w:p w14:paraId="06586103">
            <w:pPr>
              <w:spacing w:before="80" w:after="40"/>
              <w:ind w:left="144" w:right="144"/>
            </w:pPr>
            <w:r>
              <w:t>tag id</w:t>
            </w:r>
          </w:p>
        </w:tc>
        <w:tc>
          <w:tcPr>
            <w:tcW w:w="1960" w:type="dxa"/>
          </w:tcPr>
          <w:p w14:paraId="6938FA9E">
            <w:pPr>
              <w:spacing w:before="80" w:after="40"/>
              <w:ind w:left="144" w:right="144"/>
            </w:pPr>
            <w:r>
              <w:t>varchar(20)</w:t>
            </w:r>
          </w:p>
        </w:tc>
        <w:tc>
          <w:tcPr>
            <w:tcW w:w="980" w:type="dxa"/>
          </w:tcPr>
          <w:p w14:paraId="450E9B54">
            <w:pPr>
              <w:spacing w:before="80" w:after="40"/>
              <w:ind w:left="144" w:right="144"/>
              <w:jc w:val="center"/>
            </w:pPr>
            <w:r>
              <w:t>χ</w:t>
            </w:r>
          </w:p>
        </w:tc>
        <w:tc>
          <w:tcPr>
            <w:tcW w:w="980" w:type="dxa"/>
          </w:tcPr>
          <w:p w14:paraId="695B2357">
            <w:pPr>
              <w:spacing w:before="80" w:after="40"/>
              <w:ind w:left="144" w:right="144"/>
              <w:jc w:val="center"/>
            </w:pPr>
            <w:r>
              <w:t>√</w:t>
            </w:r>
          </w:p>
        </w:tc>
        <w:tc>
          <w:tcPr>
            <w:tcW w:w="980" w:type="dxa"/>
          </w:tcPr>
          <w:p w14:paraId="252D9E4E">
            <w:pPr>
              <w:spacing w:before="80" w:after="40"/>
              <w:ind w:left="144" w:right="144"/>
              <w:jc w:val="center"/>
            </w:pPr>
            <w:r>
              <w:t>χ</w:t>
            </w:r>
          </w:p>
        </w:tc>
        <w:tc>
          <w:tcPr>
            <w:tcW w:w="3460" w:type="dxa"/>
          </w:tcPr>
          <w:p w14:paraId="7AFA6044">
            <w:pPr>
              <w:spacing w:before="80" w:after="40"/>
              <w:ind w:left="144" w:right="144"/>
            </w:pPr>
          </w:p>
        </w:tc>
      </w:tr>
      <w:tr w14:paraId="006D423E">
        <w:tblPrEx>
          <w:tblCellMar>
            <w:top w:w="0" w:type="dxa"/>
            <w:left w:w="0" w:type="dxa"/>
            <w:bottom w:w="0" w:type="dxa"/>
            <w:right w:w="0" w:type="dxa"/>
          </w:tblCellMar>
        </w:tblPrEx>
        <w:tc>
          <w:tcPr>
            <w:tcW w:w="1480" w:type="dxa"/>
          </w:tcPr>
          <w:p w14:paraId="7A45FB70">
            <w:pPr>
              <w:spacing w:before="80" w:after="40"/>
              <w:ind w:left="144" w:right="144"/>
            </w:pPr>
            <w:r>
              <w:t>timestamp</w:t>
            </w:r>
          </w:p>
        </w:tc>
        <w:tc>
          <w:tcPr>
            <w:tcW w:w="1960" w:type="dxa"/>
          </w:tcPr>
          <w:p w14:paraId="013E9A35">
            <w:pPr>
              <w:spacing w:before="80" w:after="40"/>
              <w:ind w:left="144" w:right="144"/>
            </w:pPr>
            <w:r>
              <w:t>date</w:t>
            </w:r>
          </w:p>
        </w:tc>
        <w:tc>
          <w:tcPr>
            <w:tcW w:w="980" w:type="dxa"/>
          </w:tcPr>
          <w:p w14:paraId="0278B8A0">
            <w:pPr>
              <w:spacing w:before="80" w:after="40"/>
              <w:ind w:left="144" w:right="144"/>
              <w:jc w:val="center"/>
            </w:pPr>
            <w:r>
              <w:t>χ</w:t>
            </w:r>
          </w:p>
        </w:tc>
        <w:tc>
          <w:tcPr>
            <w:tcW w:w="980" w:type="dxa"/>
          </w:tcPr>
          <w:p w14:paraId="18AA03AF">
            <w:pPr>
              <w:spacing w:before="80" w:after="40"/>
              <w:ind w:left="144" w:right="144"/>
              <w:jc w:val="center"/>
            </w:pPr>
            <w:r>
              <w:t>√</w:t>
            </w:r>
          </w:p>
        </w:tc>
        <w:tc>
          <w:tcPr>
            <w:tcW w:w="980" w:type="dxa"/>
          </w:tcPr>
          <w:p w14:paraId="34267BD3">
            <w:pPr>
              <w:spacing w:before="80" w:after="40"/>
              <w:ind w:left="144" w:right="144"/>
              <w:jc w:val="center"/>
            </w:pPr>
            <w:r>
              <w:t>χ</w:t>
            </w:r>
          </w:p>
        </w:tc>
        <w:tc>
          <w:tcPr>
            <w:tcW w:w="3460" w:type="dxa"/>
          </w:tcPr>
          <w:p w14:paraId="51DB771B">
            <w:pPr>
              <w:spacing w:before="80" w:after="40"/>
              <w:ind w:left="144" w:right="144"/>
            </w:pPr>
          </w:p>
        </w:tc>
      </w:tr>
      <w:tr w14:paraId="6265FCA2">
        <w:tblPrEx>
          <w:tblCellMar>
            <w:top w:w="0" w:type="dxa"/>
            <w:left w:w="0" w:type="dxa"/>
            <w:bottom w:w="0" w:type="dxa"/>
            <w:right w:w="0" w:type="dxa"/>
          </w:tblCellMar>
        </w:tblPrEx>
        <w:tc>
          <w:tcPr>
            <w:tcW w:w="1480" w:type="dxa"/>
          </w:tcPr>
          <w:p w14:paraId="67EB7604">
            <w:pPr>
              <w:spacing w:before="80" w:after="40"/>
              <w:ind w:left="144" w:right="144"/>
            </w:pPr>
            <w:r>
              <w:t>Toll id</w:t>
            </w:r>
          </w:p>
        </w:tc>
        <w:tc>
          <w:tcPr>
            <w:tcW w:w="1960" w:type="dxa"/>
          </w:tcPr>
          <w:p w14:paraId="78475BDA">
            <w:pPr>
              <w:spacing w:before="80" w:after="40"/>
              <w:ind w:left="144" w:right="144"/>
            </w:pPr>
            <w:r>
              <w:t>varchar(20)</w:t>
            </w:r>
          </w:p>
        </w:tc>
        <w:tc>
          <w:tcPr>
            <w:tcW w:w="980" w:type="dxa"/>
          </w:tcPr>
          <w:p w14:paraId="15B9779F">
            <w:pPr>
              <w:spacing w:before="80" w:after="40"/>
              <w:ind w:left="144" w:right="144"/>
              <w:jc w:val="center"/>
            </w:pPr>
            <w:r>
              <w:t>χ</w:t>
            </w:r>
          </w:p>
        </w:tc>
        <w:tc>
          <w:tcPr>
            <w:tcW w:w="980" w:type="dxa"/>
          </w:tcPr>
          <w:p w14:paraId="6033AA6B">
            <w:pPr>
              <w:spacing w:before="80" w:after="40"/>
              <w:ind w:left="144" w:right="144"/>
              <w:jc w:val="center"/>
            </w:pPr>
            <w:r>
              <w:t>√</w:t>
            </w:r>
          </w:p>
        </w:tc>
        <w:tc>
          <w:tcPr>
            <w:tcW w:w="980" w:type="dxa"/>
          </w:tcPr>
          <w:p w14:paraId="0CFE2E3D">
            <w:pPr>
              <w:spacing w:before="80" w:after="40"/>
              <w:ind w:left="144" w:right="144"/>
              <w:jc w:val="center"/>
            </w:pPr>
            <w:r>
              <w:t>χ</w:t>
            </w:r>
          </w:p>
        </w:tc>
        <w:tc>
          <w:tcPr>
            <w:tcW w:w="3460" w:type="dxa"/>
          </w:tcPr>
          <w:p w14:paraId="5B7CF9A7">
            <w:pPr>
              <w:spacing w:before="80" w:after="40"/>
              <w:ind w:left="144" w:right="144"/>
            </w:pPr>
          </w:p>
        </w:tc>
      </w:tr>
    </w:tbl>
    <w:p w14:paraId="5B9D8210">
      <w:pPr>
        <w:pStyle w:val="3"/>
        <w:keepNext/>
      </w:pPr>
      <w:r>
        <w:drawing>
          <wp:inline distT="0" distB="0" distL="0" distR="0">
            <wp:extent cx="171450" cy="171450"/>
            <wp:effectExtent l="0" t="0" r="0" b="0"/>
            <wp:docPr id="13"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1.7. Tolls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3FFCD232">
        <w:tblPrEx>
          <w:tblCellMar>
            <w:top w:w="0" w:type="dxa"/>
            <w:left w:w="0" w:type="dxa"/>
            <w:bottom w:w="0" w:type="dxa"/>
            <w:right w:w="0" w:type="dxa"/>
          </w:tblCellMar>
        </w:tblPrEx>
        <w:trPr>
          <w:tblHeader/>
        </w:trPr>
        <w:tc>
          <w:tcPr>
            <w:tcW w:w="1480" w:type="dxa"/>
          </w:tcPr>
          <w:p w14:paraId="6E2E6741">
            <w:pPr>
              <w:spacing w:before="80" w:after="40"/>
              <w:ind w:left="144" w:right="144"/>
            </w:pPr>
            <w:r>
              <w:t>Column</w:t>
            </w:r>
          </w:p>
        </w:tc>
        <w:tc>
          <w:tcPr>
            <w:tcW w:w="1960" w:type="dxa"/>
          </w:tcPr>
          <w:p w14:paraId="6109093C">
            <w:pPr>
              <w:spacing w:before="80" w:after="40"/>
              <w:ind w:left="144" w:right="144"/>
            </w:pPr>
            <w:r>
              <w:t>Data Type</w:t>
            </w:r>
          </w:p>
        </w:tc>
        <w:tc>
          <w:tcPr>
            <w:tcW w:w="980" w:type="dxa"/>
          </w:tcPr>
          <w:p w14:paraId="08299053">
            <w:pPr>
              <w:spacing w:before="80" w:after="40"/>
              <w:ind w:left="144" w:right="144"/>
              <w:jc w:val="center"/>
            </w:pPr>
            <w:r>
              <w:t>PK</w:t>
            </w:r>
          </w:p>
        </w:tc>
        <w:tc>
          <w:tcPr>
            <w:tcW w:w="980" w:type="dxa"/>
          </w:tcPr>
          <w:p w14:paraId="2BC6EBA4">
            <w:pPr>
              <w:spacing w:before="80" w:after="40"/>
              <w:ind w:left="144" w:right="144"/>
              <w:jc w:val="center"/>
            </w:pPr>
            <w:r>
              <w:t>Nullable</w:t>
            </w:r>
          </w:p>
        </w:tc>
        <w:tc>
          <w:tcPr>
            <w:tcW w:w="980" w:type="dxa"/>
          </w:tcPr>
          <w:p w14:paraId="6A9E82D9">
            <w:pPr>
              <w:spacing w:before="80" w:after="40"/>
              <w:ind w:left="144" w:right="144"/>
              <w:jc w:val="center"/>
            </w:pPr>
            <w:r>
              <w:t>Unique</w:t>
            </w:r>
          </w:p>
        </w:tc>
        <w:tc>
          <w:tcPr>
            <w:tcW w:w="3460" w:type="dxa"/>
          </w:tcPr>
          <w:p w14:paraId="26594A7F">
            <w:pPr>
              <w:spacing w:before="80" w:after="40"/>
              <w:ind w:left="144" w:right="144"/>
            </w:pPr>
            <w:r>
              <w:t> Description</w:t>
            </w:r>
          </w:p>
        </w:tc>
      </w:tr>
      <w:tr w14:paraId="472717FC">
        <w:tblPrEx>
          <w:tblCellMar>
            <w:top w:w="0" w:type="dxa"/>
            <w:left w:w="0" w:type="dxa"/>
            <w:bottom w:w="0" w:type="dxa"/>
            <w:right w:w="0" w:type="dxa"/>
          </w:tblCellMar>
        </w:tblPrEx>
        <w:tc>
          <w:tcPr>
            <w:tcW w:w="1480" w:type="dxa"/>
          </w:tcPr>
          <w:p w14:paraId="6B500A84">
            <w:pPr>
              <w:spacing w:before="80" w:after="40"/>
              <w:ind w:left="144" w:right="144"/>
            </w:pPr>
            <w:r>
              <w:t>toll id</w:t>
            </w:r>
          </w:p>
        </w:tc>
        <w:tc>
          <w:tcPr>
            <w:tcW w:w="1960" w:type="dxa"/>
          </w:tcPr>
          <w:p w14:paraId="78937412">
            <w:pPr>
              <w:spacing w:before="80" w:after="40"/>
              <w:ind w:left="144" w:right="144"/>
            </w:pPr>
            <w:r>
              <w:t>varchar(20)</w:t>
            </w:r>
          </w:p>
        </w:tc>
        <w:tc>
          <w:tcPr>
            <w:tcW w:w="980" w:type="dxa"/>
          </w:tcPr>
          <w:p w14:paraId="5F031B73">
            <w:pPr>
              <w:spacing w:before="80" w:after="40"/>
              <w:ind w:left="144" w:right="144"/>
              <w:jc w:val="center"/>
            </w:pPr>
            <w:r>
              <w:t>χ</w:t>
            </w:r>
          </w:p>
        </w:tc>
        <w:tc>
          <w:tcPr>
            <w:tcW w:w="980" w:type="dxa"/>
          </w:tcPr>
          <w:p w14:paraId="2A18F5D4">
            <w:pPr>
              <w:spacing w:before="80" w:after="40"/>
              <w:ind w:left="144" w:right="144"/>
              <w:jc w:val="center"/>
            </w:pPr>
            <w:r>
              <w:t>√</w:t>
            </w:r>
          </w:p>
        </w:tc>
        <w:tc>
          <w:tcPr>
            <w:tcW w:w="980" w:type="dxa"/>
          </w:tcPr>
          <w:p w14:paraId="2886B771">
            <w:pPr>
              <w:spacing w:before="80" w:after="40"/>
              <w:ind w:left="144" w:right="144"/>
              <w:jc w:val="center"/>
            </w:pPr>
            <w:r>
              <w:t>χ</w:t>
            </w:r>
          </w:p>
        </w:tc>
        <w:tc>
          <w:tcPr>
            <w:tcW w:w="3460" w:type="dxa"/>
          </w:tcPr>
          <w:p w14:paraId="6710DF2E">
            <w:pPr>
              <w:spacing w:before="80" w:after="40"/>
              <w:ind w:left="144" w:right="144"/>
            </w:pPr>
          </w:p>
        </w:tc>
      </w:tr>
    </w:tbl>
    <w:p w14:paraId="6A621F23">
      <w:pPr>
        <w:pStyle w:val="3"/>
        <w:keepNext/>
      </w:pPr>
      <w:r>
        <w:drawing>
          <wp:inline distT="0" distB="0" distL="0" distR="0">
            <wp:extent cx="171450" cy="17145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pic:cNvPicPr>
                  </pic:nvPicPr>
                  <pic:blipFill>
                    <a:blip r:embed="rId11"/>
                    <a:srcRect t="-4762" b="4762"/>
                    <a:stretch>
                      <a:fillRect/>
                    </a:stretch>
                  </pic:blipFill>
                  <pic:spPr>
                    <a:xfrm>
                      <a:off x="0" y="0"/>
                      <a:ext cx="171450" cy="171450"/>
                    </a:xfrm>
                    <a:prstGeom prst="rect">
                      <a:avLst/>
                    </a:prstGeom>
                  </pic:spPr>
                </pic:pic>
              </a:graphicData>
            </a:graphic>
          </wp:inline>
        </w:drawing>
      </w:r>
      <w:r>
        <w:t> 1.8. Transactions</w:t>
      </w:r>
    </w:p>
    <w:tbl>
      <w:tblPr>
        <w:tblStyle w:val="44"/>
        <w:tblW w:w="0" w:type="auto"/>
        <w:tblInd w:w="0" w:type="dxa"/>
        <w:tblLayout w:type="fixed"/>
        <w:tblCellMar>
          <w:top w:w="0" w:type="dxa"/>
          <w:left w:w="0" w:type="dxa"/>
          <w:bottom w:w="0" w:type="dxa"/>
          <w:right w:w="0" w:type="dxa"/>
        </w:tblCellMar>
      </w:tblPr>
      <w:tblGrid>
        <w:gridCol w:w="1480"/>
        <w:gridCol w:w="1960"/>
        <w:gridCol w:w="980"/>
        <w:gridCol w:w="980"/>
        <w:gridCol w:w="980"/>
        <w:gridCol w:w="3460"/>
      </w:tblGrid>
      <w:tr w14:paraId="0349C2E5">
        <w:tblPrEx>
          <w:tblCellMar>
            <w:top w:w="0" w:type="dxa"/>
            <w:left w:w="0" w:type="dxa"/>
            <w:bottom w:w="0" w:type="dxa"/>
            <w:right w:w="0" w:type="dxa"/>
          </w:tblCellMar>
        </w:tblPrEx>
        <w:trPr>
          <w:tblHeader/>
        </w:trPr>
        <w:tc>
          <w:tcPr>
            <w:tcW w:w="1480" w:type="dxa"/>
          </w:tcPr>
          <w:p w14:paraId="3D2D234F">
            <w:pPr>
              <w:spacing w:before="80" w:after="40"/>
              <w:ind w:left="144" w:right="144"/>
            </w:pPr>
            <w:r>
              <w:t>Column</w:t>
            </w:r>
          </w:p>
        </w:tc>
        <w:tc>
          <w:tcPr>
            <w:tcW w:w="1960" w:type="dxa"/>
          </w:tcPr>
          <w:p w14:paraId="234E24C4">
            <w:pPr>
              <w:spacing w:before="80" w:after="40"/>
              <w:ind w:left="144" w:right="144"/>
            </w:pPr>
            <w:r>
              <w:t>Data Type</w:t>
            </w:r>
          </w:p>
        </w:tc>
        <w:tc>
          <w:tcPr>
            <w:tcW w:w="980" w:type="dxa"/>
          </w:tcPr>
          <w:p w14:paraId="763F5346">
            <w:pPr>
              <w:spacing w:before="80" w:after="40"/>
              <w:ind w:left="144" w:right="144"/>
              <w:jc w:val="center"/>
            </w:pPr>
            <w:r>
              <w:t>PK</w:t>
            </w:r>
          </w:p>
        </w:tc>
        <w:tc>
          <w:tcPr>
            <w:tcW w:w="980" w:type="dxa"/>
          </w:tcPr>
          <w:p w14:paraId="27B405CD">
            <w:pPr>
              <w:spacing w:before="80" w:after="40"/>
              <w:ind w:left="144" w:right="144"/>
              <w:jc w:val="center"/>
            </w:pPr>
            <w:r>
              <w:t>Nullable</w:t>
            </w:r>
          </w:p>
        </w:tc>
        <w:tc>
          <w:tcPr>
            <w:tcW w:w="980" w:type="dxa"/>
          </w:tcPr>
          <w:p w14:paraId="077E6C05">
            <w:pPr>
              <w:spacing w:before="80" w:after="40"/>
              <w:ind w:left="144" w:right="144"/>
              <w:jc w:val="center"/>
            </w:pPr>
            <w:r>
              <w:t>Unique</w:t>
            </w:r>
          </w:p>
        </w:tc>
        <w:tc>
          <w:tcPr>
            <w:tcW w:w="3460" w:type="dxa"/>
          </w:tcPr>
          <w:p w14:paraId="197C8250">
            <w:pPr>
              <w:spacing w:before="80" w:after="40"/>
              <w:ind w:left="144" w:right="144"/>
            </w:pPr>
            <w:r>
              <w:t> Description</w:t>
            </w:r>
          </w:p>
        </w:tc>
      </w:tr>
      <w:tr w14:paraId="179EDBC5">
        <w:tblPrEx>
          <w:tblCellMar>
            <w:top w:w="0" w:type="dxa"/>
            <w:left w:w="0" w:type="dxa"/>
            <w:bottom w:w="0" w:type="dxa"/>
            <w:right w:w="0" w:type="dxa"/>
          </w:tblCellMar>
        </w:tblPrEx>
        <w:tc>
          <w:tcPr>
            <w:tcW w:w="1480" w:type="dxa"/>
          </w:tcPr>
          <w:p w14:paraId="1E83618E">
            <w:pPr>
              <w:spacing w:before="80" w:after="40"/>
              <w:ind w:left="144" w:right="144"/>
            </w:pPr>
            <w:r>
              <w:t>amount</w:t>
            </w:r>
          </w:p>
        </w:tc>
        <w:tc>
          <w:tcPr>
            <w:tcW w:w="1960" w:type="dxa"/>
          </w:tcPr>
          <w:p w14:paraId="1CAE219F">
            <w:pPr>
              <w:spacing w:before="80" w:after="40"/>
              <w:ind w:left="144" w:right="144"/>
            </w:pPr>
            <w:r>
              <w:t>integer(10)</w:t>
            </w:r>
          </w:p>
        </w:tc>
        <w:tc>
          <w:tcPr>
            <w:tcW w:w="980" w:type="dxa"/>
          </w:tcPr>
          <w:p w14:paraId="5DE5CDAB">
            <w:pPr>
              <w:spacing w:before="80" w:after="40"/>
              <w:ind w:left="144" w:right="144"/>
              <w:jc w:val="center"/>
            </w:pPr>
            <w:r>
              <w:t>χ</w:t>
            </w:r>
          </w:p>
        </w:tc>
        <w:tc>
          <w:tcPr>
            <w:tcW w:w="980" w:type="dxa"/>
          </w:tcPr>
          <w:p w14:paraId="23ED1CDC">
            <w:pPr>
              <w:spacing w:before="80" w:after="40"/>
              <w:ind w:left="144" w:right="144"/>
              <w:jc w:val="center"/>
            </w:pPr>
            <w:r>
              <w:t>√</w:t>
            </w:r>
          </w:p>
        </w:tc>
        <w:tc>
          <w:tcPr>
            <w:tcW w:w="980" w:type="dxa"/>
          </w:tcPr>
          <w:p w14:paraId="7BB9A615">
            <w:pPr>
              <w:spacing w:before="80" w:after="40"/>
              <w:ind w:left="144" w:right="144"/>
              <w:jc w:val="center"/>
            </w:pPr>
            <w:r>
              <w:t>χ</w:t>
            </w:r>
          </w:p>
        </w:tc>
        <w:tc>
          <w:tcPr>
            <w:tcW w:w="3460" w:type="dxa"/>
          </w:tcPr>
          <w:p w14:paraId="33BED41C">
            <w:pPr>
              <w:spacing w:before="80" w:after="40"/>
              <w:ind w:left="144" w:right="144"/>
            </w:pPr>
          </w:p>
        </w:tc>
      </w:tr>
      <w:tr w14:paraId="40B2A6D1">
        <w:tblPrEx>
          <w:tblCellMar>
            <w:top w:w="0" w:type="dxa"/>
            <w:left w:w="0" w:type="dxa"/>
            <w:bottom w:w="0" w:type="dxa"/>
            <w:right w:w="0" w:type="dxa"/>
          </w:tblCellMar>
        </w:tblPrEx>
        <w:tc>
          <w:tcPr>
            <w:tcW w:w="1480" w:type="dxa"/>
          </w:tcPr>
          <w:p w14:paraId="557582DC">
            <w:pPr>
              <w:spacing w:before="80" w:after="40"/>
              <w:ind w:left="144" w:right="144"/>
            </w:pPr>
            <w:r>
              <w:t>CompanyA</w:t>
            </w:r>
          </w:p>
        </w:tc>
        <w:tc>
          <w:tcPr>
            <w:tcW w:w="1960" w:type="dxa"/>
          </w:tcPr>
          <w:p w14:paraId="6F67461F">
            <w:pPr>
              <w:spacing w:before="80" w:after="40"/>
              <w:ind w:left="144" w:right="144"/>
            </w:pPr>
            <w:r>
              <w:t>varchar(20)</w:t>
            </w:r>
          </w:p>
        </w:tc>
        <w:tc>
          <w:tcPr>
            <w:tcW w:w="980" w:type="dxa"/>
          </w:tcPr>
          <w:p w14:paraId="585F1537">
            <w:pPr>
              <w:spacing w:before="80" w:after="40"/>
              <w:ind w:left="144" w:right="144"/>
              <w:jc w:val="center"/>
            </w:pPr>
            <w:r>
              <w:t>χ</w:t>
            </w:r>
          </w:p>
        </w:tc>
        <w:tc>
          <w:tcPr>
            <w:tcW w:w="980" w:type="dxa"/>
          </w:tcPr>
          <w:p w14:paraId="0CDA68AC">
            <w:pPr>
              <w:spacing w:before="80" w:after="40"/>
              <w:ind w:left="144" w:right="144"/>
              <w:jc w:val="center"/>
            </w:pPr>
            <w:r>
              <w:t>√</w:t>
            </w:r>
          </w:p>
        </w:tc>
        <w:tc>
          <w:tcPr>
            <w:tcW w:w="980" w:type="dxa"/>
          </w:tcPr>
          <w:p w14:paraId="41502240">
            <w:pPr>
              <w:spacing w:before="80" w:after="40"/>
              <w:ind w:left="144" w:right="144"/>
              <w:jc w:val="center"/>
            </w:pPr>
            <w:r>
              <w:t>χ</w:t>
            </w:r>
          </w:p>
        </w:tc>
        <w:tc>
          <w:tcPr>
            <w:tcW w:w="3460" w:type="dxa"/>
          </w:tcPr>
          <w:p w14:paraId="726A700C">
            <w:pPr>
              <w:spacing w:before="80" w:after="40"/>
              <w:ind w:left="144" w:right="144"/>
            </w:pPr>
          </w:p>
        </w:tc>
      </w:tr>
      <w:tr w14:paraId="5D85338B">
        <w:tblPrEx>
          <w:tblCellMar>
            <w:top w:w="0" w:type="dxa"/>
            <w:left w:w="0" w:type="dxa"/>
            <w:bottom w:w="0" w:type="dxa"/>
            <w:right w:w="0" w:type="dxa"/>
          </w:tblCellMar>
        </w:tblPrEx>
        <w:tc>
          <w:tcPr>
            <w:tcW w:w="1480" w:type="dxa"/>
          </w:tcPr>
          <w:p w14:paraId="5220A275">
            <w:pPr>
              <w:spacing w:before="80" w:after="40"/>
              <w:ind w:left="144" w:right="144"/>
            </w:pPr>
            <w:r>
              <w:t>CompanyB</w:t>
            </w:r>
          </w:p>
        </w:tc>
        <w:tc>
          <w:tcPr>
            <w:tcW w:w="1960" w:type="dxa"/>
          </w:tcPr>
          <w:p w14:paraId="468BF1C6">
            <w:pPr>
              <w:spacing w:before="80" w:after="40"/>
              <w:ind w:left="144" w:right="144"/>
            </w:pPr>
            <w:r>
              <w:t>varchar(20)</w:t>
            </w:r>
          </w:p>
        </w:tc>
        <w:tc>
          <w:tcPr>
            <w:tcW w:w="980" w:type="dxa"/>
          </w:tcPr>
          <w:p w14:paraId="45903CE9">
            <w:pPr>
              <w:spacing w:before="80" w:after="40"/>
              <w:ind w:left="144" w:right="144"/>
              <w:jc w:val="center"/>
            </w:pPr>
            <w:r>
              <w:t>χ</w:t>
            </w:r>
          </w:p>
        </w:tc>
        <w:tc>
          <w:tcPr>
            <w:tcW w:w="980" w:type="dxa"/>
          </w:tcPr>
          <w:p w14:paraId="65D1481E">
            <w:pPr>
              <w:spacing w:before="80" w:after="40"/>
              <w:ind w:left="144" w:right="144"/>
              <w:jc w:val="center"/>
            </w:pPr>
            <w:r>
              <w:t>√</w:t>
            </w:r>
          </w:p>
        </w:tc>
        <w:tc>
          <w:tcPr>
            <w:tcW w:w="980" w:type="dxa"/>
          </w:tcPr>
          <w:p w14:paraId="632A63A0">
            <w:pPr>
              <w:spacing w:before="80" w:after="40"/>
              <w:ind w:left="144" w:right="144"/>
              <w:jc w:val="center"/>
            </w:pPr>
            <w:r>
              <w:t>χ</w:t>
            </w:r>
          </w:p>
        </w:tc>
        <w:tc>
          <w:tcPr>
            <w:tcW w:w="3460" w:type="dxa"/>
          </w:tcPr>
          <w:p w14:paraId="0EC1A962">
            <w:pPr>
              <w:spacing w:before="80" w:after="40"/>
              <w:ind w:left="144" w:right="144"/>
            </w:pPr>
          </w:p>
        </w:tc>
      </w:tr>
      <w:tr w14:paraId="76A43423">
        <w:tblPrEx>
          <w:tblCellMar>
            <w:top w:w="0" w:type="dxa"/>
            <w:left w:w="0" w:type="dxa"/>
            <w:bottom w:w="0" w:type="dxa"/>
            <w:right w:w="0" w:type="dxa"/>
          </w:tblCellMar>
        </w:tblPrEx>
        <w:tc>
          <w:tcPr>
            <w:tcW w:w="1480" w:type="dxa"/>
          </w:tcPr>
          <w:p w14:paraId="284A1F55">
            <w:pPr>
              <w:spacing w:before="80" w:after="40"/>
              <w:ind w:left="144" w:right="144"/>
            </w:pPr>
            <w:r>
              <w:t>timestamp</w:t>
            </w:r>
          </w:p>
        </w:tc>
        <w:tc>
          <w:tcPr>
            <w:tcW w:w="1960" w:type="dxa"/>
          </w:tcPr>
          <w:p w14:paraId="6D908B38">
            <w:pPr>
              <w:spacing w:before="80" w:after="40"/>
              <w:ind w:left="144" w:right="144"/>
            </w:pPr>
            <w:r>
              <w:t>date</w:t>
            </w:r>
          </w:p>
        </w:tc>
        <w:tc>
          <w:tcPr>
            <w:tcW w:w="980" w:type="dxa"/>
          </w:tcPr>
          <w:p w14:paraId="009D248D">
            <w:pPr>
              <w:spacing w:before="80" w:after="40"/>
              <w:ind w:left="144" w:right="144"/>
              <w:jc w:val="center"/>
            </w:pPr>
            <w:r>
              <w:t>χ</w:t>
            </w:r>
          </w:p>
        </w:tc>
        <w:tc>
          <w:tcPr>
            <w:tcW w:w="980" w:type="dxa"/>
          </w:tcPr>
          <w:p w14:paraId="1479EF58">
            <w:pPr>
              <w:spacing w:before="80" w:after="40"/>
              <w:ind w:left="144" w:right="144"/>
              <w:jc w:val="center"/>
            </w:pPr>
            <w:r>
              <w:t>√</w:t>
            </w:r>
          </w:p>
        </w:tc>
        <w:tc>
          <w:tcPr>
            <w:tcW w:w="980" w:type="dxa"/>
          </w:tcPr>
          <w:p w14:paraId="160E985A">
            <w:pPr>
              <w:spacing w:before="80" w:after="40"/>
              <w:ind w:left="144" w:right="144"/>
              <w:jc w:val="center"/>
            </w:pPr>
            <w:r>
              <w:t>χ</w:t>
            </w:r>
          </w:p>
        </w:tc>
        <w:tc>
          <w:tcPr>
            <w:tcW w:w="3460" w:type="dxa"/>
          </w:tcPr>
          <w:p w14:paraId="21B8071C">
            <w:pPr>
              <w:spacing w:before="80" w:after="40"/>
              <w:ind w:left="144" w:right="144"/>
            </w:pPr>
          </w:p>
        </w:tc>
      </w:tr>
    </w:tbl>
    <w:p w14:paraId="0BD3EF18"/>
    <w:p w14:paraId="3235C1A2">
      <w:bookmarkStart w:id="7" w:name="_GoBack"/>
      <w:bookmarkEnd w:id="7"/>
    </w:p>
    <w:p w14:paraId="41EAEAB9"/>
    <w:p w14:paraId="5CADB146"/>
    <w:sectPr>
      <w:pgSz w:w="12240" w:h="15840"/>
      <w:pgMar w:top="1080" w:right="1440" w:bottom="108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Garamond">
    <w:panose1 w:val="02020404030301010803"/>
    <w:charset w:val="A1"/>
    <w:family w:val="roman"/>
    <w:pitch w:val="default"/>
    <w:sig w:usb0="00000287" w:usb1="00000000" w:usb2="00000000" w:usb3="00000000" w:csb0="0000009F" w:csb1="DFD70000"/>
  </w:font>
  <w:font w:name="Garamond">
    <w:panose1 w:val="02020404030301010803"/>
    <w:charset w:val="00"/>
    <w:family w:val="auto"/>
    <w:pitch w:val="default"/>
    <w:sig w:usb0="00000287" w:usb1="00000000" w:usb2="00000000" w:usb3="00000000" w:csb0="0000009F" w:csb1="DFD70000"/>
  </w:font>
  <w:font w:name="黑体">
    <w:altName w:val="SimSun"/>
    <w:panose1 w:val="00000000000000000000"/>
    <w:charset w:val="86"/>
    <w:family w:val="auto"/>
    <w:pitch w:val="default"/>
    <w:sig w:usb0="00000000" w:usb1="00000000" w:usb2="00000000" w:usb3="00000000" w:csb0="00000000" w:csb1="00000000"/>
  </w:font>
  <w:font w:name="Century Gothic">
    <w:panose1 w:val="020B0502020202020204"/>
    <w:charset w:val="A1"/>
    <w:family w:val="swiss"/>
    <w:pitch w:val="default"/>
    <w:sig w:usb0="00000287" w:usb1="00000000" w:usb2="00000000" w:usb3="00000000" w:csb0="2000009F" w:csb1="DFD70000"/>
  </w:font>
  <w:font w:name="Tahoma">
    <w:panose1 w:val="020B0604030504040204"/>
    <w:charset w:val="A1"/>
    <w:family w:val="swiss"/>
    <w:pitch w:val="default"/>
    <w:sig w:usb0="E1002EFF" w:usb1="C000605B" w:usb2="00000029" w:usb3="00000000" w:csb0="200101FF" w:csb1="20280000"/>
  </w:font>
  <w:font w:name="黑体">
    <w:altName w:val="SimSun"/>
    <w:panose1 w:val="00000000000000000000"/>
    <w:charset w:val="00"/>
    <w:family w:val="auto"/>
    <w:pitch w:val="default"/>
    <w:sig w:usb0="00000000" w:usb1="00000000" w:usb2="00000000" w:usb3="00000000" w:csb0="00000000" w:csb1="00000000"/>
  </w:font>
  <w:font w:name="Century Gothic">
    <w:panose1 w:val="020B0502020202020204"/>
    <w:charset w:val="00"/>
    <w:family w:val="auto"/>
    <w:pitch w:val="default"/>
    <w:sig w:usb0="00000287" w:usb1="00000000" w:usb2="00000000" w:usb3="00000000" w:csb0="2000009F" w:csb1="DFD7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auto"/>
    <w:pitch w:val="default"/>
    <w:sig w:usb0="F7FFAEFF" w:usb1="F9DFFFFF" w:usb2="0000007F" w:usb3="00000000" w:csb0="203F01FF" w:csb1="D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E56C24"/>
    <w:multiLevelType w:val="multilevel"/>
    <w:tmpl w:val="4AE56C24"/>
    <w:lvl w:ilvl="0" w:tentative="0">
      <w:start w:val="1"/>
      <w:numFmt w:val="upperRoman"/>
      <w:pStyle w:val="16"/>
      <w:lvlText w:val="%1."/>
      <w:lvlJc w:val="left"/>
      <w:pPr>
        <w:ind w:left="576" w:hanging="576"/>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attachedTemplate r:id="rId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2"/>
  </w:compat>
  <w:rsids>
    <w:rsidRoot w:val="001939F4"/>
    <w:rsid w:val="00001DDC"/>
    <w:rsid w:val="00010653"/>
    <w:rsid w:val="00065F1B"/>
    <w:rsid w:val="00087FF9"/>
    <w:rsid w:val="00160008"/>
    <w:rsid w:val="00174BD7"/>
    <w:rsid w:val="00187BA7"/>
    <w:rsid w:val="001939F4"/>
    <w:rsid w:val="001A7066"/>
    <w:rsid w:val="001B53A6"/>
    <w:rsid w:val="001D172A"/>
    <w:rsid w:val="001D4E0E"/>
    <w:rsid w:val="001D74BA"/>
    <w:rsid w:val="0021144D"/>
    <w:rsid w:val="00250912"/>
    <w:rsid w:val="002620D1"/>
    <w:rsid w:val="00287677"/>
    <w:rsid w:val="002D239D"/>
    <w:rsid w:val="002E1E36"/>
    <w:rsid w:val="003260DA"/>
    <w:rsid w:val="003A54F1"/>
    <w:rsid w:val="003C0715"/>
    <w:rsid w:val="003D7138"/>
    <w:rsid w:val="00523DCE"/>
    <w:rsid w:val="00527900"/>
    <w:rsid w:val="00534798"/>
    <w:rsid w:val="00560CAB"/>
    <w:rsid w:val="00594FE5"/>
    <w:rsid w:val="005A02AB"/>
    <w:rsid w:val="005D1C67"/>
    <w:rsid w:val="005D62AA"/>
    <w:rsid w:val="005F6E65"/>
    <w:rsid w:val="00745616"/>
    <w:rsid w:val="00747C3C"/>
    <w:rsid w:val="00756DD4"/>
    <w:rsid w:val="0077335B"/>
    <w:rsid w:val="007828CB"/>
    <w:rsid w:val="007C32C1"/>
    <w:rsid w:val="007E125D"/>
    <w:rsid w:val="008058AB"/>
    <w:rsid w:val="00834DB9"/>
    <w:rsid w:val="00892EF5"/>
    <w:rsid w:val="008B099D"/>
    <w:rsid w:val="008C7327"/>
    <w:rsid w:val="008F20EA"/>
    <w:rsid w:val="009B51E7"/>
    <w:rsid w:val="009E1C33"/>
    <w:rsid w:val="00A23586"/>
    <w:rsid w:val="00AE30AB"/>
    <w:rsid w:val="00D22139"/>
    <w:rsid w:val="00D96DAA"/>
    <w:rsid w:val="00DF5C4E"/>
    <w:rsid w:val="00E26297"/>
    <w:rsid w:val="00ED1DD9"/>
    <w:rsid w:val="00F869C8"/>
    <w:rsid w:val="0370381D"/>
    <w:rsid w:val="08E7715F"/>
    <w:rsid w:val="0937501A"/>
    <w:rsid w:val="16214B94"/>
    <w:rsid w:val="19173B3F"/>
    <w:rsid w:val="1AD50851"/>
    <w:rsid w:val="20FE6CAD"/>
    <w:rsid w:val="22AA6274"/>
    <w:rsid w:val="250A59D1"/>
    <w:rsid w:val="29081327"/>
    <w:rsid w:val="322A6EF9"/>
    <w:rsid w:val="34F4752E"/>
    <w:rsid w:val="4E832C5D"/>
    <w:rsid w:val="56057A63"/>
    <w:rsid w:val="57FA0D38"/>
    <w:rsid w:val="5C5A74FA"/>
    <w:rsid w:val="66BA38D0"/>
    <w:rsid w:val="6A4962CE"/>
    <w:rsid w:val="6FF570F8"/>
    <w:rsid w:val="7118679B"/>
    <w:rsid w:val="74C50C28"/>
    <w:rsid w:val="79EE54CD"/>
    <w:rsid w:val="7F166029"/>
  </w:rsids>
  <m:mathPr>
    <m:mathFont m:val="Cambria Math"/>
    <m:brkBin m:val="before"/>
    <m:brkBinSub m:val="--"/>
    <m:smallFrac m:val="0"/>
    <m:dispDef/>
    <m:lMargin m:val="0"/>
    <m:rMargin m:val="0"/>
    <m:defJc m:val="centerGroup"/>
    <m:wrapIndent m:val="1440"/>
    <m:intLim m:val="subSup"/>
    <m:naryLim m:val="undOvr"/>
  </m:mathPr>
  <w:doNotAutoCompressPictures/>
  <w:themeFontLang w:val="el-G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iPriority="22" w:name="Strong"/>
    <w:lsdException w:qFormat="1" w:uiPriority="2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320" w:line="300" w:lineRule="auto"/>
    </w:pPr>
    <w:rPr>
      <w:rFonts w:ascii="Century Gothic" w:hAnsi="Century Gothic" w:eastAsiaTheme="minorEastAsia" w:cstheme="minorBidi"/>
      <w:color w:val="4C483D" w:themeColor="text2"/>
      <w:lang w:val="en-US" w:eastAsia="ja-JP" w:bidi="ar-SA"/>
    </w:rPr>
  </w:style>
  <w:style w:type="paragraph" w:styleId="2">
    <w:name w:val="heading 1"/>
    <w:basedOn w:val="1"/>
    <w:next w:val="1"/>
    <w:link w:val="29"/>
    <w:qFormat/>
    <w:uiPriority w:val="9"/>
    <w:pPr>
      <w:keepNext/>
      <w:keepLines/>
      <w:pBdr>
        <w:bottom w:val="single" w:color="FCDBDB" w:themeColor="accent1" w:themeTint="33" w:sz="8" w:space="0"/>
      </w:pBdr>
      <w:spacing w:after="200"/>
      <w:outlineLvl w:val="0"/>
    </w:pPr>
    <w:rPr>
      <w:rFonts w:asciiTheme="majorHAnsi" w:hAnsiTheme="majorHAnsi" w:eastAsiaTheme="majorEastAsia" w:cstheme="majorBidi"/>
      <w:color w:val="F24F4F" w:themeColor="accent1"/>
      <w:sz w:val="36"/>
      <w:szCs w:val="36"/>
    </w:rPr>
  </w:style>
  <w:style w:type="paragraph" w:styleId="3">
    <w:name w:val="heading 2"/>
    <w:basedOn w:val="1"/>
    <w:next w:val="1"/>
    <w:link w:val="30"/>
    <w:unhideWhenUsed/>
    <w:qFormat/>
    <w:uiPriority w:val="9"/>
    <w:pPr>
      <w:keepNext/>
      <w:keepLines/>
      <w:spacing w:before="120" w:after="120" w:line="240" w:lineRule="auto"/>
      <w:outlineLvl w:val="1"/>
    </w:pPr>
    <w:rPr>
      <w:b/>
      <w:bCs/>
      <w:sz w:val="26"/>
      <w:szCs w:val="26"/>
    </w:rPr>
  </w:style>
  <w:style w:type="paragraph" w:styleId="4">
    <w:name w:val="heading 3"/>
    <w:basedOn w:val="1"/>
    <w:next w:val="1"/>
    <w:link w:val="32"/>
    <w:unhideWhenUsed/>
    <w:qFormat/>
    <w:uiPriority w:val="9"/>
    <w:pPr>
      <w:keepNext/>
      <w:keepLines/>
      <w:spacing w:before="40" w:after="0"/>
      <w:outlineLvl w:val="2"/>
    </w:pPr>
    <w:rPr>
      <w:b/>
      <w:bCs/>
      <w:i/>
      <w:iCs/>
      <w:sz w:val="24"/>
      <w:szCs w:val="24"/>
    </w:rPr>
  </w:style>
  <w:style w:type="paragraph" w:styleId="5">
    <w:name w:val="heading 4"/>
    <w:basedOn w:val="1"/>
    <w:next w:val="1"/>
    <w:link w:val="38"/>
    <w:semiHidden/>
    <w:unhideWhenUsed/>
    <w:qFormat/>
    <w:uiPriority w:val="9"/>
    <w:pPr>
      <w:keepNext/>
      <w:keepLines/>
      <w:spacing w:before="40" w:after="0"/>
      <w:outlineLvl w:val="3"/>
    </w:pPr>
    <w:rPr>
      <w:rFonts w:asciiTheme="majorHAnsi" w:hAnsiTheme="majorHAnsi" w:eastAsiaTheme="majorEastAsia" w:cstheme="majorBidi"/>
      <w:i/>
      <w:iCs/>
      <w:color w:val="DF1010"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41"/>
    <w:semiHidden/>
    <w:unhideWhenUsed/>
    <w:qFormat/>
    <w:uiPriority w:val="99"/>
    <w:pPr>
      <w:spacing w:after="0" w:line="240" w:lineRule="auto"/>
    </w:pPr>
    <w:rPr>
      <w:rFonts w:ascii="Tahoma" w:hAnsi="Tahoma" w:cs="Tahoma"/>
      <w:sz w:val="16"/>
      <w:szCs w:val="16"/>
    </w:rPr>
  </w:style>
  <w:style w:type="paragraph" w:styleId="9">
    <w:name w:val="footer"/>
    <w:basedOn w:val="1"/>
    <w:link w:val="28"/>
    <w:unhideWhenUsed/>
    <w:qFormat/>
    <w:uiPriority w:val="99"/>
    <w:pPr>
      <w:spacing w:after="0" w:line="240" w:lineRule="auto"/>
    </w:pPr>
    <w:rPr>
      <w:rFonts w:asciiTheme="majorHAnsi" w:hAnsiTheme="majorHAnsi" w:eastAsiaTheme="majorEastAsia" w:cstheme="majorBidi"/>
      <w:caps/>
      <w:color w:val="F24F4F" w:themeColor="accent1"/>
      <w:sz w:val="16"/>
      <w:szCs w:val="16"/>
    </w:rPr>
  </w:style>
  <w:style w:type="paragraph" w:styleId="10">
    <w:name w:val="header"/>
    <w:basedOn w:val="1"/>
    <w:link w:val="27"/>
    <w:unhideWhenUsed/>
    <w:qFormat/>
    <w:uiPriority w:val="99"/>
    <w:pPr>
      <w:tabs>
        <w:tab w:val="center" w:pos="4680"/>
        <w:tab w:val="right" w:pos="9360"/>
      </w:tabs>
      <w:spacing w:after="0" w:line="240" w:lineRule="auto"/>
    </w:pPr>
  </w:style>
  <w:style w:type="paragraph" w:styleId="11">
    <w:name w:val="HTML Preformatted"/>
    <w:basedOn w:val="1"/>
    <w:link w:val="42"/>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color w:val="auto"/>
      <w:lang w:val="el-GR" w:eastAsia="el-GR"/>
    </w:rPr>
  </w:style>
  <w:style w:type="character" w:styleId="12">
    <w:name w:val="Hyperlink"/>
    <w:basedOn w:val="6"/>
    <w:unhideWhenUsed/>
    <w:qFormat/>
    <w:uiPriority w:val="99"/>
    <w:rPr>
      <w:color w:val="4C483D" w:themeColor="hyperlink"/>
      <w:u w:val="single"/>
    </w:rPr>
  </w:style>
  <w:style w:type="paragraph" w:styleId="13">
    <w:name w:val="Subtitle"/>
    <w:basedOn w:val="1"/>
    <w:next w:val="1"/>
    <w:link w:val="23"/>
    <w:qFormat/>
    <w:uiPriority w:val="11"/>
    <w:pPr>
      <w:spacing w:after="0" w:line="240" w:lineRule="auto"/>
    </w:pPr>
    <w:rPr>
      <w:sz w:val="32"/>
      <w:szCs w:val="32"/>
    </w:rPr>
  </w:style>
  <w:style w:type="table" w:styleId="14">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15">
    <w:name w:val="Title"/>
    <w:basedOn w:val="1"/>
    <w:next w:val="1"/>
    <w:link w:val="22"/>
    <w:qFormat/>
    <w:uiPriority w:val="10"/>
    <w:pPr>
      <w:spacing w:after="600" w:line="240" w:lineRule="auto"/>
      <w:contextualSpacing/>
    </w:pPr>
    <w:rPr>
      <w:rFonts w:asciiTheme="majorHAnsi" w:hAnsiTheme="majorHAnsi" w:eastAsiaTheme="majorEastAsia" w:cstheme="majorBidi"/>
      <w:color w:val="F24F4F" w:themeColor="accent1"/>
      <w:kern w:val="28"/>
      <w:sz w:val="96"/>
      <w:szCs w:val="96"/>
    </w:rPr>
  </w:style>
  <w:style w:type="paragraph" w:styleId="16">
    <w:name w:val="toc 1"/>
    <w:basedOn w:val="1"/>
    <w:next w:val="1"/>
    <w:autoRedefine/>
    <w:unhideWhenUsed/>
    <w:qFormat/>
    <w:uiPriority w:val="39"/>
    <w:pPr>
      <w:numPr>
        <w:ilvl w:val="0"/>
        <w:numId w:val="1"/>
      </w:numPr>
      <w:spacing w:after="140" w:line="240" w:lineRule="auto"/>
      <w:ind w:right="3240"/>
    </w:pPr>
    <w:rPr>
      <w:b/>
      <w:bCs/>
      <w:sz w:val="26"/>
      <w:szCs w:val="26"/>
    </w:rPr>
  </w:style>
  <w:style w:type="paragraph" w:styleId="17">
    <w:name w:val="toc 2"/>
    <w:basedOn w:val="1"/>
    <w:next w:val="1"/>
    <w:autoRedefine/>
    <w:unhideWhenUsed/>
    <w:qFormat/>
    <w:uiPriority w:val="39"/>
    <w:pPr>
      <w:tabs>
        <w:tab w:val="right" w:leader="dot" w:pos="9350"/>
      </w:tabs>
      <w:spacing w:after="100" w:line="240" w:lineRule="auto"/>
      <w:ind w:left="720" w:right="3240"/>
    </w:pPr>
    <w:rPr>
      <w:sz w:val="22"/>
      <w:szCs w:val="22"/>
    </w:rPr>
  </w:style>
  <w:style w:type="paragraph" w:styleId="18">
    <w:name w:val="toc 3"/>
    <w:basedOn w:val="1"/>
    <w:next w:val="1"/>
    <w:autoRedefine/>
    <w:semiHidden/>
    <w:unhideWhenUsed/>
    <w:qFormat/>
    <w:uiPriority w:val="39"/>
    <w:pPr>
      <w:spacing w:after="100"/>
      <w:ind w:left="720" w:right="3240"/>
    </w:pPr>
  </w:style>
  <w:style w:type="paragraph" w:styleId="19">
    <w:name w:val="toc 4"/>
    <w:basedOn w:val="1"/>
    <w:next w:val="1"/>
    <w:autoRedefine/>
    <w:semiHidden/>
    <w:unhideWhenUsed/>
    <w:qFormat/>
    <w:uiPriority w:val="39"/>
    <w:pPr>
      <w:spacing w:after="100"/>
      <w:ind w:left="720" w:right="3240"/>
    </w:pPr>
  </w:style>
  <w:style w:type="paragraph" w:customStyle="1" w:styleId="20">
    <w:name w:val="Logo"/>
    <w:basedOn w:val="1"/>
    <w:semiHidden/>
    <w:unhideWhenUsed/>
    <w:qFormat/>
    <w:uiPriority w:val="99"/>
    <w:pPr>
      <w:spacing w:before="600"/>
    </w:pPr>
  </w:style>
  <w:style w:type="character" w:styleId="21">
    <w:name w:val="Placeholder Text"/>
    <w:basedOn w:val="6"/>
    <w:semiHidden/>
    <w:qFormat/>
    <w:uiPriority w:val="99"/>
    <w:rPr>
      <w:color w:val="808080"/>
    </w:rPr>
  </w:style>
  <w:style w:type="character" w:customStyle="1" w:styleId="22">
    <w:name w:val="Τίτλος Char"/>
    <w:basedOn w:val="6"/>
    <w:link w:val="15"/>
    <w:qFormat/>
    <w:uiPriority w:val="10"/>
    <w:rPr>
      <w:rFonts w:asciiTheme="majorHAnsi" w:hAnsiTheme="majorHAnsi" w:eastAsiaTheme="majorEastAsia" w:cstheme="majorBidi"/>
      <w:color w:val="F24F4F" w:themeColor="accent1"/>
      <w:kern w:val="28"/>
      <w:sz w:val="96"/>
      <w:szCs w:val="96"/>
    </w:rPr>
  </w:style>
  <w:style w:type="character" w:customStyle="1" w:styleId="23">
    <w:name w:val="Υπότιτλος Char"/>
    <w:basedOn w:val="6"/>
    <w:link w:val="13"/>
    <w:qFormat/>
    <w:uiPriority w:val="11"/>
    <w:rPr>
      <w:sz w:val="32"/>
      <w:szCs w:val="32"/>
    </w:rPr>
  </w:style>
  <w:style w:type="paragraph" w:styleId="24">
    <w:name w:val="No Spacing"/>
    <w:qFormat/>
    <w:uiPriority w:val="1"/>
    <w:pPr>
      <w:spacing w:after="0" w:line="240" w:lineRule="auto"/>
    </w:pPr>
    <w:rPr>
      <w:rFonts w:asciiTheme="minorHAnsi" w:hAnsiTheme="minorHAnsi" w:eastAsiaTheme="minorEastAsia" w:cstheme="minorBidi"/>
      <w:color w:val="4C483D" w:themeColor="text2"/>
      <w:lang w:val="en-US" w:eastAsia="ja-JP" w:bidi="ar-SA"/>
    </w:rPr>
  </w:style>
  <w:style w:type="paragraph" w:customStyle="1" w:styleId="25">
    <w:name w:val="Contact Info"/>
    <w:basedOn w:val="24"/>
    <w:qFormat/>
    <w:uiPriority w:val="99"/>
    <w:rPr>
      <w:color w:val="FFFFFF" w:themeColor="background1"/>
      <w:sz w:val="22"/>
      <w:szCs w:val="22"/>
    </w:rPr>
  </w:style>
  <w:style w:type="paragraph" w:customStyle="1" w:styleId="26">
    <w:name w:val="Table Space"/>
    <w:basedOn w:val="24"/>
    <w:qFormat/>
    <w:uiPriority w:val="99"/>
    <w:pPr>
      <w:spacing w:line="14" w:lineRule="exact"/>
    </w:pPr>
  </w:style>
  <w:style w:type="character" w:customStyle="1" w:styleId="27">
    <w:name w:val="Κεφαλίδα Char"/>
    <w:basedOn w:val="6"/>
    <w:link w:val="10"/>
    <w:qFormat/>
    <w:uiPriority w:val="99"/>
  </w:style>
  <w:style w:type="character" w:customStyle="1" w:styleId="28">
    <w:name w:val="Υποσέλιδο Char"/>
    <w:basedOn w:val="6"/>
    <w:link w:val="9"/>
    <w:qFormat/>
    <w:uiPriority w:val="99"/>
    <w:rPr>
      <w:rFonts w:asciiTheme="majorHAnsi" w:hAnsiTheme="majorHAnsi" w:eastAsiaTheme="majorEastAsia" w:cstheme="majorBidi"/>
      <w:caps/>
      <w:color w:val="F24F4F" w:themeColor="accent1"/>
      <w:sz w:val="16"/>
      <w:szCs w:val="16"/>
    </w:rPr>
  </w:style>
  <w:style w:type="character" w:customStyle="1" w:styleId="29">
    <w:name w:val="Επικεφαλίδα 1 Char"/>
    <w:basedOn w:val="6"/>
    <w:link w:val="2"/>
    <w:qFormat/>
    <w:uiPriority w:val="9"/>
    <w:rPr>
      <w:rFonts w:asciiTheme="majorHAnsi" w:hAnsiTheme="majorHAnsi" w:eastAsiaTheme="majorEastAsia" w:cstheme="majorBidi"/>
      <w:color w:val="F24F4F" w:themeColor="accent1"/>
      <w:sz w:val="36"/>
      <w:szCs w:val="36"/>
    </w:rPr>
  </w:style>
  <w:style w:type="character" w:customStyle="1" w:styleId="30">
    <w:name w:val="Επικεφαλίδα 2 Char"/>
    <w:basedOn w:val="6"/>
    <w:link w:val="3"/>
    <w:qFormat/>
    <w:uiPriority w:val="9"/>
    <w:rPr>
      <w:b/>
      <w:bCs/>
      <w:sz w:val="26"/>
      <w:szCs w:val="26"/>
    </w:rPr>
  </w:style>
  <w:style w:type="paragraph" w:customStyle="1" w:styleId="31">
    <w:name w:val="TOC Heading"/>
    <w:basedOn w:val="2"/>
    <w:next w:val="1"/>
    <w:unhideWhenUsed/>
    <w:qFormat/>
    <w:uiPriority w:val="39"/>
    <w:pPr>
      <w:pBdr>
        <w:bottom w:val="none" w:color="auto" w:sz="0" w:space="0"/>
      </w:pBdr>
      <w:spacing w:after="400"/>
      <w:outlineLvl w:val="9"/>
    </w:pPr>
    <w:rPr>
      <w:color w:val="DF1010" w:themeColor="accent1" w:themeShade="BF"/>
      <w:sz w:val="72"/>
      <w:szCs w:val="72"/>
    </w:rPr>
  </w:style>
  <w:style w:type="character" w:customStyle="1" w:styleId="32">
    <w:name w:val="Επικεφαλίδα 3 Char"/>
    <w:basedOn w:val="6"/>
    <w:link w:val="4"/>
    <w:qFormat/>
    <w:uiPriority w:val="9"/>
    <w:rPr>
      <w:b/>
      <w:bCs/>
      <w:i/>
      <w:iCs/>
      <w:sz w:val="24"/>
      <w:szCs w:val="24"/>
    </w:rPr>
  </w:style>
  <w:style w:type="paragraph" w:customStyle="1" w:styleId="33">
    <w:name w:val="Logo Alt."/>
    <w:basedOn w:val="1"/>
    <w:unhideWhenUsed/>
    <w:qFormat/>
    <w:uiPriority w:val="99"/>
    <w:pPr>
      <w:spacing w:before="720" w:line="240" w:lineRule="auto"/>
      <w:ind w:left="720"/>
    </w:pPr>
  </w:style>
  <w:style w:type="paragraph" w:customStyle="1" w:styleId="34">
    <w:name w:val="Footer Alt."/>
    <w:basedOn w:val="1"/>
    <w:unhideWhenUsed/>
    <w:qFormat/>
    <w:uiPriority w:val="99"/>
    <w:pPr>
      <w:spacing w:after="0" w:line="240" w:lineRule="auto"/>
    </w:pPr>
    <w:rPr>
      <w:i/>
      <w:iCs/>
      <w:sz w:val="18"/>
      <w:szCs w:val="18"/>
    </w:rPr>
  </w:style>
  <w:style w:type="table" w:customStyle="1" w:styleId="35">
    <w:name w:val="Tip Table"/>
    <w:basedOn w:val="7"/>
    <w:qFormat/>
    <w:uiPriority w:val="99"/>
    <w:pPr>
      <w:spacing w:after="0" w:line="240" w:lineRule="auto"/>
    </w:pPr>
    <w:rPr>
      <w:color w:val="3F3F3F" w:themeColor="text1" w:themeTint="BF"/>
      <w:sz w:val="18"/>
      <w:szCs w:val="18"/>
    </w:rPr>
    <w:tblPr>
      <w:tblCellMar>
        <w:top w:w="144" w:type="dxa"/>
        <w:left w:w="0" w:type="dxa"/>
        <w:bottom w:w="0" w:type="dxa"/>
        <w:right w:w="0" w:type="dxa"/>
      </w:tblCellMar>
    </w:tblPr>
    <w:tcPr>
      <w:shd w:val="clear" w:color="auto" w:fill="FCDBDB" w:themeFill="accent1" w:themeFillTint="33"/>
    </w:tcPr>
    <w:tblStylePr w:type="firstCol">
      <w:pPr>
        <w:wordWrap/>
        <w:jc w:val="center"/>
      </w:pPr>
    </w:tblStylePr>
  </w:style>
  <w:style w:type="paragraph" w:customStyle="1" w:styleId="36">
    <w:name w:val="Tip Text"/>
    <w:basedOn w:val="1"/>
    <w:qFormat/>
    <w:uiPriority w:val="99"/>
    <w:pPr>
      <w:spacing w:before="160" w:after="160" w:line="264" w:lineRule="auto"/>
      <w:ind w:right="576"/>
    </w:pPr>
    <w:rPr>
      <w:rFonts w:asciiTheme="majorHAnsi" w:hAnsiTheme="majorHAnsi" w:eastAsiaTheme="majorEastAsia" w:cstheme="majorBidi"/>
      <w:i/>
      <w:iCs/>
      <w:sz w:val="16"/>
      <w:szCs w:val="16"/>
    </w:rPr>
  </w:style>
  <w:style w:type="paragraph" w:customStyle="1" w:styleId="37">
    <w:name w:val="Icon"/>
    <w:basedOn w:val="1"/>
    <w:unhideWhenUsed/>
    <w:qFormat/>
    <w:uiPriority w:val="99"/>
    <w:pPr>
      <w:spacing w:before="160" w:after="160" w:line="240" w:lineRule="auto"/>
      <w:jc w:val="center"/>
    </w:pPr>
  </w:style>
  <w:style w:type="character" w:customStyle="1" w:styleId="38">
    <w:name w:val="Επικεφαλίδα 4 Char"/>
    <w:basedOn w:val="6"/>
    <w:link w:val="5"/>
    <w:semiHidden/>
    <w:qFormat/>
    <w:uiPriority w:val="9"/>
    <w:rPr>
      <w:rFonts w:asciiTheme="majorHAnsi" w:hAnsiTheme="majorHAnsi" w:eastAsiaTheme="majorEastAsia" w:cstheme="majorBidi"/>
      <w:i/>
      <w:iCs/>
      <w:color w:val="DF1010" w:themeColor="accent1" w:themeShade="BF"/>
    </w:rPr>
  </w:style>
  <w:style w:type="table" w:customStyle="1" w:styleId="39">
    <w:name w:val="Financial Table"/>
    <w:basedOn w:val="7"/>
    <w:qFormat/>
    <w:uiPriority w:val="99"/>
    <w:pPr>
      <w:spacing w:before="60" w:after="60" w:line="240" w:lineRule="auto"/>
    </w:pPr>
    <w:tblPr>
      <w:tblBorders>
        <w:top w:val="single" w:color="BCB8AC" w:themeColor="text2" w:themeTint="66" w:sz="4" w:space="0"/>
        <w:left w:val="single" w:color="BCB8AC" w:themeColor="text2" w:themeTint="66" w:sz="4" w:space="0"/>
        <w:bottom w:val="single" w:color="BCB8AC" w:themeColor="text2" w:themeTint="66" w:sz="4" w:space="0"/>
        <w:right w:val="single" w:color="BCB8AC" w:themeColor="text2" w:themeTint="66" w:sz="4" w:space="0"/>
        <w:insideV w:val="single" w:color="BCB8AC" w:themeColor="text2" w:themeTint="66" w:sz="4" w:space="0"/>
      </w:tblBorders>
      <w:tblCellMar>
        <w:top w:w="0" w:type="dxa"/>
        <w:left w:w="108" w:type="dxa"/>
        <w:bottom w:w="0" w:type="dxa"/>
        <w:right w:w="108" w:type="dxa"/>
      </w:tblCellMar>
    </w:tblPr>
    <w:tblStylePr w:type="firstRow">
      <w:rPr>
        <w:rFonts w:asciiTheme="majorHAnsi" w:hAnsiTheme="majorHAnsi"/>
        <w:color w:val="FFFFFF" w:themeColor="background1"/>
        <w:sz w:val="16"/>
      </w:rPr>
      <w:tcPr>
        <w:shd w:val="clear" w:color="auto" w:fill="F24F4F" w:themeFill="accent1"/>
      </w:tcPr>
    </w:tblStylePr>
    <w:tblStylePr w:type="lastRow">
      <w:rPr>
        <w:rFonts w:asciiTheme="majorHAnsi" w:hAnsiTheme="majorHAnsi"/>
        <w:b/>
        <w:caps/>
        <w:smallCaps w:val="0"/>
        <w:color w:val="F24F4F" w:themeColor="accent1"/>
        <w:sz w:val="16"/>
      </w:rPr>
      <w:tcPr>
        <w:tcBorders>
          <w:top w:val="nil"/>
        </w:tcBorders>
      </w:tcPr>
    </w:tblStylePr>
    <w:tblStylePr w:type="firstCol">
      <w:rPr>
        <w:rFonts w:asciiTheme="majorHAnsi" w:hAnsiTheme="majorHAnsi"/>
        <w:sz w:val="20"/>
      </w:rPr>
    </w:tblStylePr>
    <w:tblStylePr w:type="band2Horz">
      <w:tcPr>
        <w:shd w:val="clear" w:color="auto" w:fill="DDDBD5" w:themeFill="text2" w:themeFillTint="33"/>
      </w:tcPr>
    </w:tblStylePr>
  </w:style>
  <w:style w:type="paragraph" w:styleId="40">
    <w:name w:val="List Paragraph"/>
    <w:basedOn w:val="1"/>
    <w:unhideWhenUsed/>
    <w:qFormat/>
    <w:uiPriority w:val="34"/>
    <w:pPr>
      <w:ind w:left="720"/>
      <w:contextualSpacing/>
    </w:pPr>
  </w:style>
  <w:style w:type="character" w:customStyle="1" w:styleId="41">
    <w:name w:val="Κείμενο πλαισίου Char"/>
    <w:basedOn w:val="6"/>
    <w:link w:val="8"/>
    <w:semiHidden/>
    <w:qFormat/>
    <w:uiPriority w:val="99"/>
    <w:rPr>
      <w:rFonts w:ascii="Tahoma" w:hAnsi="Tahoma" w:cs="Tahoma"/>
      <w:sz w:val="16"/>
      <w:szCs w:val="16"/>
    </w:rPr>
  </w:style>
  <w:style w:type="character" w:customStyle="1" w:styleId="42">
    <w:name w:val="Προ-διαμορφωμένο HTML Char"/>
    <w:basedOn w:val="6"/>
    <w:link w:val="11"/>
    <w:qFormat/>
    <w:uiPriority w:val="99"/>
    <w:rPr>
      <w:rFonts w:ascii="Courier New" w:hAnsi="Courier New" w:eastAsia="Times New Roman" w:cs="Courier New"/>
      <w:color w:val="auto"/>
      <w:lang w:val="el-GR" w:eastAsia="el-GR"/>
    </w:rPr>
  </w:style>
  <w:style w:type="paragraph" w:customStyle="1" w:styleId="43">
    <w:name w:val="Description"/>
    <w:qFormat/>
    <w:uiPriority w:val="0"/>
    <w:rPr>
      <w:rFonts w:ascii="Calibri" w:hAnsi="Calibri" w:eastAsia="Calibri" w:cs="Calibri"/>
      <w:sz w:val="22"/>
      <w:u w:val="none"/>
    </w:rPr>
  </w:style>
  <w:style w:type="table" w:customStyle="1" w:styleId="44">
    <w:name w:val="Summaries"/>
    <w:basedOn w:val="7"/>
    <w:uiPriority w:val="0"/>
    <w:pPr>
      <w:spacing w:before="80" w:after="40"/>
      <w:ind w:left="144" w:right="144"/>
    </w:pPr>
    <w:tblPr>
      <w:tblCellMar>
        <w:top w:w="0" w:type="dxa"/>
        <w:left w:w="0" w:type="dxa"/>
        <w:bottom w:w="0" w:type="dxa"/>
        <w:right w:w="0" w:type="dxa"/>
      </w:tblCellMar>
    </w:tblPr>
    <w:tblStylePr w:type="firstRow">
      <w:rPr>
        <w:b/>
      </w:rPr>
      <w:tcPr>
        <w:shd w:val="clear" w:color="auto" w:fill="B8CCE4"/>
      </w:tcPr>
    </w:tblStylePr>
    <w:tblStylePr w:type="band1Horz">
      <w:tcPr>
        <w:shd w:val="clear" w:color="auto" w:fill="DBE5F1"/>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ick\AppData\Roaming\Microsoft\Templates\Business%20plan.dotx" TargetMode="External"/></Relationships>
</file>

<file path=word/theme/theme1.xml><?xml version="1.0" encoding="utf-8"?>
<a:theme xmlns:a="http://schemas.openxmlformats.org/drawingml/2006/main" name="Red Business Set">
  <a:themeElements>
    <a:clrScheme name="Business Invoice">
      <a:dk1>
        <a:sysClr val="windowText" lastClr="000000"/>
      </a:dk1>
      <a:lt1>
        <a:sysClr val="window" lastClr="FFFFFF"/>
      </a:lt1>
      <a:dk2>
        <a:srgbClr val="4C483D"/>
      </a:dk2>
      <a:lt2>
        <a:srgbClr val="E4E3E2"/>
      </a:lt2>
      <a:accent1>
        <a:srgbClr val="F24F4F"/>
      </a:accent1>
      <a:accent2>
        <a:srgbClr val="8DBB70"/>
      </a:accent2>
      <a:accent3>
        <a:srgbClr val="F0BB44"/>
      </a:accent3>
      <a:accent4>
        <a:srgbClr val="61ADBF"/>
      </a:accent4>
      <a:accent5>
        <a:srgbClr val="A3648B"/>
      </a:accent5>
      <a:accent6>
        <a:srgbClr val="F8943F"/>
      </a:accent6>
      <a:hlink>
        <a:srgbClr val="4C483D"/>
      </a:hlink>
      <a:folHlink>
        <a:srgbClr val="A3648B"/>
      </a:folHlink>
    </a:clrScheme>
    <a:fontScheme name="Business Invoice">
      <a:majorFont>
        <a:latin typeface="Century Gothic"/>
        <a:ea typeface=""/>
        <a:cs typeface=""/>
      </a:majorFont>
      <a:minorFont>
        <a:latin typeface="Garamond"/>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Business plan</Template>
  <Pages>9</Pages>
  <Words>239</Words>
  <Characters>1294</Characters>
  <Lines>10</Lines>
  <Paragraphs>3</Paragraphs>
  <TotalTime>0</TotalTime>
  <ScaleCrop>false</ScaleCrop>
  <LinksUpToDate>false</LinksUpToDate>
  <CharactersWithSpaces>1530</CharactersWithSpaces>
  <Application>WPS Office_12.2.0.18911_F1E327BC-269C-435d-A152-05C5408002CA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2015-05-15T01:21:00Z</dcterms:created>
  <dc:creator>Visual Paradigm</dc:creator>
  <cp:lastModifiedBy>User</cp:lastModifiedBy>
  <dcterms:modified xsi:type="dcterms:W3CDTF">2024-11-25T09:47:54Z</dcterms:modified>
  <dc:subject> Software Requirements Specification</dc:subject>
  <dc:title>Softeng24-20</dc:title>
  <cp:revision>45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TC038436609991</vt:lpwstr>
  </property>
  <property fmtid="{D5CDD505-2E9C-101B-9397-08002B2CF9AE}" pid="3" name="KSOProductBuildVer">
    <vt:lpwstr>1033-12.2.0.18911</vt:lpwstr>
  </property>
  <property fmtid="{D5CDD505-2E9C-101B-9397-08002B2CF9AE}" pid="4" name="ICV">
    <vt:lpwstr>7CAE1BFFCB9C4F7E8AF62E0005620E2A_12</vt:lpwstr>
  </property>
</Properties>
</file>