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1013" w14:textId="6A8270B8" w:rsidR="007460CF" w:rsidRDefault="00213BB5" w:rsidP="00467054">
      <w:pPr>
        <w:jc w:val="both"/>
      </w:pPr>
      <w:r>
        <w:t>Conventional</w:t>
      </w:r>
      <w:r w:rsidR="00932FF4">
        <w:t xml:space="preserve"> controllers for robotic platforms </w:t>
      </w:r>
      <w:r>
        <w:t xml:space="preserve">are typically based on analytical models that do not capture dynamics that are difficult to model </w:t>
      </w:r>
      <w:r w:rsidR="00F25816">
        <w:t xml:space="preserve">accurately </w:t>
      </w:r>
      <w:r w:rsidR="002E4B60">
        <w:t xml:space="preserve">(residual dynamics) </w:t>
      </w:r>
      <w:r>
        <w:t xml:space="preserve">such as friction and </w:t>
      </w:r>
      <w:r w:rsidR="00C70C61">
        <w:t xml:space="preserve">actuator dynamics </w:t>
      </w:r>
      <w:r w:rsidR="006E7703">
        <w:t>[</w:t>
      </w:r>
      <w:hyperlink r:id="rId4" w:history="1">
        <w:r w:rsidR="00C118BE" w:rsidRPr="00C118BE">
          <w:rPr>
            <w:rStyle w:val="Hyperlink"/>
          </w:rPr>
          <w:t>link</w:t>
        </w:r>
      </w:hyperlink>
      <w:r w:rsidR="006E7703">
        <w:t>]</w:t>
      </w:r>
      <w:r>
        <w:t>.</w:t>
      </w:r>
      <w:r w:rsidR="00C118BE">
        <w:t xml:space="preserve"> </w:t>
      </w:r>
      <w:r w:rsidR="007B5920">
        <w:t>This</w:t>
      </w:r>
      <w:r w:rsidR="00161544">
        <w:t xml:space="preserve"> often </w:t>
      </w:r>
      <w:r w:rsidR="007B5920">
        <w:t xml:space="preserve">results in controllers having to </w:t>
      </w:r>
      <w:r w:rsidR="00161544">
        <w:t>be manually tuned</w:t>
      </w:r>
      <w:r w:rsidR="00BE5891">
        <w:t xml:space="preserve"> </w:t>
      </w:r>
      <w:r w:rsidR="00BE5891">
        <w:t>[</w:t>
      </w:r>
      <w:hyperlink r:id="rId5" w:history="1">
        <w:r w:rsidR="00BE5891" w:rsidRPr="00C118BE">
          <w:rPr>
            <w:rStyle w:val="Hyperlink"/>
          </w:rPr>
          <w:t>link</w:t>
        </w:r>
      </w:hyperlink>
      <w:r w:rsidR="00BE5891">
        <w:t>]</w:t>
      </w:r>
      <w:r w:rsidR="00BE5891">
        <w:t xml:space="preserve"> </w:t>
      </w:r>
      <w:r w:rsidR="00F25816">
        <w:t xml:space="preserve">and deployed with conservative safety margins to compensate for the </w:t>
      </w:r>
      <w:r w:rsidR="009A1041">
        <w:t>residual dynamics</w:t>
      </w:r>
      <w:r w:rsidR="00325A33">
        <w:t xml:space="preserve"> [</w:t>
      </w:r>
      <w:hyperlink r:id="rId6" w:history="1">
        <w:r w:rsidR="00BE5891" w:rsidRPr="00BE5891">
          <w:rPr>
            <w:rStyle w:val="Hyperlink"/>
          </w:rPr>
          <w:t>link</w:t>
        </w:r>
      </w:hyperlink>
      <w:r w:rsidR="00325A33">
        <w:t>]</w:t>
      </w:r>
      <w:r w:rsidR="00BB69DC">
        <w:t>, sacrificing performance</w:t>
      </w:r>
      <w:r w:rsidR="00AD6D38">
        <w:t xml:space="preserve"> for safety</w:t>
      </w:r>
      <w:r w:rsidR="009A1041">
        <w:t>.</w:t>
      </w:r>
      <w:r w:rsidR="00BB69DC">
        <w:t xml:space="preserve"> </w:t>
      </w:r>
      <w:r w:rsidR="00BB69DC" w:rsidRPr="00BB69DC">
        <w:t>Learning-based approaches can</w:t>
      </w:r>
      <w:r w:rsidR="00BB69DC">
        <w:t xml:space="preserve"> replace manual tuning and </w:t>
      </w:r>
      <w:r w:rsidR="00832040">
        <w:t>recover some performance by compensating for</w:t>
      </w:r>
      <w:r w:rsidR="00BB69DC">
        <w:t xml:space="preserve"> residual dynamics</w:t>
      </w:r>
      <w:r w:rsidR="00BB69DC" w:rsidRPr="00BB69DC">
        <w:t xml:space="preserve">, but end-to-end reinforcement learning (RL) is sample-inefficient </w:t>
      </w:r>
      <w:r w:rsidR="00124F69">
        <w:t>and does not</w:t>
      </w:r>
      <w:r w:rsidR="00464060">
        <w:t xml:space="preserve"> tak</w:t>
      </w:r>
      <w:r w:rsidR="00124F69">
        <w:t>e</w:t>
      </w:r>
      <w:r w:rsidR="00464060">
        <w:t xml:space="preserve"> advantage of </w:t>
      </w:r>
      <w:r w:rsidR="00BB69DC" w:rsidRPr="00BB69DC">
        <w:t xml:space="preserve">the structure </w:t>
      </w:r>
      <w:r w:rsidR="00124F69">
        <w:t xml:space="preserve">from incomplete but partially representative </w:t>
      </w:r>
      <w:r w:rsidR="00860019">
        <w:t xml:space="preserve">analytical </w:t>
      </w:r>
      <w:r w:rsidR="00124F69">
        <w:t>models.</w:t>
      </w:r>
      <w:r w:rsidR="0045217B" w:rsidRPr="0045217B">
        <w:t xml:space="preserve"> </w:t>
      </w:r>
      <w:r w:rsidR="0045217B" w:rsidRPr="0045217B">
        <w:t xml:space="preserve">This project </w:t>
      </w:r>
      <w:r w:rsidR="0045217B">
        <w:t>aims</w:t>
      </w:r>
      <w:r w:rsidR="0045217B" w:rsidRPr="0045217B">
        <w:t xml:space="preserve"> to combine both approaches by retaining a nominal model-based controller and using RL to learn only the residual dynamics</w:t>
      </w:r>
      <w:r w:rsidR="00536CF5">
        <w:t>.</w:t>
      </w:r>
      <w:r w:rsidR="00443FE6">
        <w:t xml:space="preserve"> </w:t>
      </w:r>
      <w:r w:rsidR="00443FE6" w:rsidRPr="00443FE6">
        <w:t>Restricting learning to the residual reduce</w:t>
      </w:r>
      <w:r w:rsidR="00443FE6">
        <w:t>s</w:t>
      </w:r>
      <w:r w:rsidR="00443FE6" w:rsidRPr="00443FE6">
        <w:t xml:space="preserve"> the search space</w:t>
      </w:r>
      <w:r w:rsidR="00443FE6">
        <w:t xml:space="preserve"> and </w:t>
      </w:r>
      <w:r w:rsidR="00443FE6" w:rsidRPr="00443FE6">
        <w:t>improve</w:t>
      </w:r>
      <w:r w:rsidR="00443FE6">
        <w:t>s</w:t>
      </w:r>
      <w:r w:rsidR="00443FE6" w:rsidRPr="00443FE6">
        <w:t xml:space="preserve"> sample efficiency</w:t>
      </w:r>
      <w:r w:rsidR="00443FE6">
        <w:t xml:space="preserve"> [</w:t>
      </w:r>
      <w:hyperlink r:id="rId7" w:history="1">
        <w:r w:rsidR="00443FE6" w:rsidRPr="00D335CD">
          <w:rPr>
            <w:rStyle w:val="Hyperlink"/>
          </w:rPr>
          <w:t>link</w:t>
        </w:r>
      </w:hyperlink>
      <w:r w:rsidR="00443FE6">
        <w:t>]</w:t>
      </w:r>
      <w:r w:rsidR="00D335CD">
        <w:t>.</w:t>
      </w:r>
      <w:r w:rsidR="0041650F">
        <w:t xml:space="preserve"> </w:t>
      </w:r>
      <w:r w:rsidR="0041650F" w:rsidRPr="0041650F">
        <w:t xml:space="preserve">The learned residual is </w:t>
      </w:r>
      <w:r w:rsidR="0041650F">
        <w:t xml:space="preserve">then </w:t>
      </w:r>
      <w:r w:rsidR="0041650F" w:rsidRPr="0041650F">
        <w:t xml:space="preserve">used to correct the </w:t>
      </w:r>
      <w:r w:rsidR="0041650F">
        <w:t xml:space="preserve">nominal </w:t>
      </w:r>
      <w:r w:rsidR="0041650F" w:rsidRPr="0041650F">
        <w:t>model’s predictions</w:t>
      </w:r>
      <w:r w:rsidR="0041650F">
        <w:t>, producing a hybrid model</w:t>
      </w:r>
      <w:r w:rsidR="003F2043">
        <w:t xml:space="preserve"> that </w:t>
      </w:r>
      <w:r w:rsidR="00D474D5">
        <w:t>can relax safety margins</w:t>
      </w:r>
      <w:r w:rsidR="001B49C5">
        <w:t xml:space="preserve"> [</w:t>
      </w:r>
      <w:hyperlink r:id="rId8" w:history="1">
        <w:r w:rsidR="00512EC5" w:rsidRPr="00512EC5">
          <w:rPr>
            <w:rStyle w:val="Hyperlink"/>
          </w:rPr>
          <w:t>link</w:t>
        </w:r>
      </w:hyperlink>
      <w:r w:rsidR="001B49C5">
        <w:t>]</w:t>
      </w:r>
      <w:r w:rsidR="00D474D5">
        <w:t>.</w:t>
      </w:r>
      <w:r w:rsidR="00803D52">
        <w:t xml:space="preserve"> </w:t>
      </w:r>
      <w:r w:rsidR="00803D52" w:rsidRPr="00803D52">
        <w:t>We will evaluate th</w:t>
      </w:r>
      <w:r w:rsidR="00803D52">
        <w:t>is hybrid</w:t>
      </w:r>
      <w:r w:rsidR="00803D52" w:rsidRPr="00803D52">
        <w:t xml:space="preserve"> approach on </w:t>
      </w:r>
      <w:r w:rsidR="00803D52">
        <w:t xml:space="preserve">a </w:t>
      </w:r>
      <w:r w:rsidR="00803D52" w:rsidRPr="00803D52">
        <w:t xml:space="preserve">[platform] against the nominal controller and a </w:t>
      </w:r>
      <w:r w:rsidR="005D1429">
        <w:t>pure RL baseline</w:t>
      </w:r>
      <w:r w:rsidR="00803D52" w:rsidRPr="00803D52">
        <w:t xml:space="preserve">, </w:t>
      </w:r>
      <w:r w:rsidR="000C0B6A">
        <w:t>based on</w:t>
      </w:r>
      <w:r w:rsidR="00803D52" w:rsidRPr="00803D52">
        <w:t xml:space="preserve"> [tracking error, </w:t>
      </w:r>
      <w:r w:rsidR="00EE0893">
        <w:t xml:space="preserve">control effort, </w:t>
      </w:r>
      <w:r w:rsidR="00803D52" w:rsidRPr="00803D52">
        <w:t xml:space="preserve">constraint violations, </w:t>
      </w:r>
      <w:r w:rsidR="00B65B3E">
        <w:t xml:space="preserve">and </w:t>
      </w:r>
      <w:r w:rsidR="00803D52" w:rsidRPr="00803D52">
        <w:t>real-world training time]</w:t>
      </w:r>
      <w:r w:rsidR="00361D91">
        <w:t>.</w:t>
      </w:r>
      <w:r w:rsidR="00AB4735">
        <w:t xml:space="preserve"> This project would include (1) a policy optimisation pipeline</w:t>
      </w:r>
      <w:r w:rsidR="004130BE">
        <w:t xml:space="preserve"> </w:t>
      </w:r>
      <w:r w:rsidR="00502C0B">
        <w:t xml:space="preserve">for </w:t>
      </w:r>
      <w:r w:rsidR="00711A88">
        <w:t xml:space="preserve">the </w:t>
      </w:r>
      <w:r w:rsidR="004130BE">
        <w:t xml:space="preserve">pure RL </w:t>
      </w:r>
      <w:r w:rsidR="00711A88">
        <w:t xml:space="preserve">model and (2) </w:t>
      </w:r>
      <w:r w:rsidR="004130BE">
        <w:t xml:space="preserve">residual model, </w:t>
      </w:r>
      <w:r w:rsidR="00EE76F4">
        <w:t xml:space="preserve">(3) a hybrid control framework combining the nominal and learnt residual models, and </w:t>
      </w:r>
      <w:r w:rsidR="004130BE">
        <w:t>(</w:t>
      </w:r>
      <w:r w:rsidR="00EE76F4">
        <w:t>4</w:t>
      </w:r>
      <w:r w:rsidR="004130BE">
        <w:t>) an evaluation pipeline in Isaac Sim [which serves as a stand-in for the real system]</w:t>
      </w:r>
      <w:r w:rsidR="002C6F04">
        <w:t>, with ablations of the residual.</w:t>
      </w:r>
    </w:p>
    <w:sectPr w:rsidR="007460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84"/>
    <w:rsid w:val="000C0B6A"/>
    <w:rsid w:val="000F5B84"/>
    <w:rsid w:val="00105124"/>
    <w:rsid w:val="00124F69"/>
    <w:rsid w:val="00161544"/>
    <w:rsid w:val="001B49C5"/>
    <w:rsid w:val="00213BB5"/>
    <w:rsid w:val="002C6F04"/>
    <w:rsid w:val="002E4B60"/>
    <w:rsid w:val="00325A33"/>
    <w:rsid w:val="00361D91"/>
    <w:rsid w:val="003F2043"/>
    <w:rsid w:val="004130BE"/>
    <w:rsid w:val="0041650F"/>
    <w:rsid w:val="00443FE6"/>
    <w:rsid w:val="0045217B"/>
    <w:rsid w:val="00464060"/>
    <w:rsid w:val="00467054"/>
    <w:rsid w:val="00502C0B"/>
    <w:rsid w:val="00512EC5"/>
    <w:rsid w:val="00535474"/>
    <w:rsid w:val="00536CF5"/>
    <w:rsid w:val="005B0DB1"/>
    <w:rsid w:val="005D1429"/>
    <w:rsid w:val="006931A5"/>
    <w:rsid w:val="006E7703"/>
    <w:rsid w:val="00711A88"/>
    <w:rsid w:val="007460CF"/>
    <w:rsid w:val="007B5920"/>
    <w:rsid w:val="00803D52"/>
    <w:rsid w:val="00832040"/>
    <w:rsid w:val="00860019"/>
    <w:rsid w:val="00932FF4"/>
    <w:rsid w:val="009A1041"/>
    <w:rsid w:val="009C2B78"/>
    <w:rsid w:val="00A40F35"/>
    <w:rsid w:val="00AB4735"/>
    <w:rsid w:val="00AD6D38"/>
    <w:rsid w:val="00B41FC8"/>
    <w:rsid w:val="00B65B3E"/>
    <w:rsid w:val="00BB69DC"/>
    <w:rsid w:val="00BD7063"/>
    <w:rsid w:val="00BE5891"/>
    <w:rsid w:val="00C118BE"/>
    <w:rsid w:val="00C33352"/>
    <w:rsid w:val="00C34532"/>
    <w:rsid w:val="00C70C61"/>
    <w:rsid w:val="00CA28EB"/>
    <w:rsid w:val="00D335CD"/>
    <w:rsid w:val="00D474D5"/>
    <w:rsid w:val="00E0339E"/>
    <w:rsid w:val="00EE0893"/>
    <w:rsid w:val="00EE76F4"/>
    <w:rsid w:val="00F2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8626"/>
  <w15:chartTrackingRefBased/>
  <w15:docId w15:val="{E24F7AED-B2EF-48E6-BB18-9DE1F27A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8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602.1011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1802.0908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46/annurev-control-042920-020211" TargetMode="External"/><Relationship Id="rId5" Type="http://schemas.openxmlformats.org/officeDocument/2006/relationships/hyperlink" Target="https://doi.org/10.1109/ICRA.2019.8794127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i.org/10.1109/ICRA.2019.879412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Jiarong Edwin Chen</dc:creator>
  <cp:keywords/>
  <dc:description/>
  <cp:lastModifiedBy>Jiarong Edwin Chen</cp:lastModifiedBy>
  <cp:revision>43</cp:revision>
  <dcterms:created xsi:type="dcterms:W3CDTF">2026-10-11T18:14:00Z</dcterms:created>
  <dcterms:modified xsi:type="dcterms:W3CDTF">2026-10-11T20:40:00Z</dcterms:modified>
</cp:coreProperties>
</file>