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>
          <w:b/>
          <w:color w:val="336699"/>
        </w:rPr>
        <w:t>Office Fidelity Heading</w:t>
      </w:r>
      <w:r>
        <w:t> styled run</w:t>
      </w:r>
    </w:p>
    <w:p>
      <w:pPr>
        <w:numPr>
          <w:ilvl w:val="0"/>
          <w:numId w:val="1"/>
        </w:numPr>
      </w:pPr>
      <w:r>
        <w:t>List item</w:t>
      </w:r>
    </w:p>
    <w:tbl>
      <w:tr>
        <w:tc>
          <w:tcPr>
            <w:gridSpan w:val="2"/>
          </w:tcPr>
          <w:p>
            <w:r>
              <w:t>Merged cell</w:t>
            </w:r>
          </w:p>
        </w:tc>
      </w:tr>
    </w:tbl>
    <w:p>
      <m:oMathPara>
        <m:oMath>
          <m:r>
            <m:t>x+1</m:t>
          </m:r>
        </m:oMath>
      </m:oMathPara>
    </w:p>
    <w:p>
      <w:bookmarkStart w:id="1" w:name="eq_energy"/>
      <w:r>
        <w:t>Equation </w:t>
      </w:r>
      <w:fldSimple w:instr=" SEQ Equation \* ARABIC " w:dirty="true">
        <w:r>
          <w:t>1</w:t>
        </w:r>
      </w:fldSimple>
      <w:bookmarkEnd w:id="1"/>
    </w:p>
    <w:p>
      <w:r>
        <w:t>See equation </w:t>
      </w:r>
      <w:fldSimple w:instr=" REF eq_energy \h " w:dirty="true">
        <w:r>
          <w:t>1</w:t>
        </w:r>
      </w:fldSimple>
    </w:p>
    <w:p>
      <w:r>
        <w:drawing>
          <wp:inline>
            <wp:extent cx="9525" cy="9525"/>
            <wp:docPr id="1" name="Fidelity Image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1143000" cy="381000"/>
            <wp:docPr id="2" name="Vector Formula SVG"/>
            <a:graphic>
              <a:graphicData uri="http://schemas.openxmlformats.org/drawingml/2006/picture">
                <pic:pic>
                  <pic:nvPicPr>
                    <pic:cNvPr id="2" name="image2.svg"/>
                    <pic:cNvPicPr/>
                  </pic:nvPicPr>
                  <pic:blipFill>
                    <a:blip r:embed="rIdSvg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m:oMathPara>
        <m:oMath>
          <m:r>
            <m:t>batch_2+1</m:t>
          </m:r>
        </m:oMath>
      </m:oMathPara>
    </w:p>
    <w:p>
      <w:r>
        <w:drawing>
          <wp:inline>
            <wp:extent cx="9525" cy="9525"/>
            <wp:docPr id="3" name="Batch PNG 2"/>
            <a:graphic>
              <a:graphicData uri="http://schemas.openxmlformats.org/drawingml/2006/picture">
                <pic:pic>
                  <pic:nvPicPr>
                    <pic:cNvPr id="3" name="image1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1143000" cy="381000"/>
            <wp:docPr id="4" name="Batch SVG 2"/>
            <a:graphic>
              <a:graphicData uri="http://schemas.openxmlformats.org/drawingml/2006/picture">
                <pic:pic>
                  <pic:nvPicPr>
                    <pic:cNvPr id="4" name="image2.svg"/>
                    <pic:cNvPicPr/>
                  </pic:nvPicPr>
                  <pic:blipFill>
                    <a:blip r:embed="rIdSvg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m:oMathPara>
        <m:oMath>
          <m:r>
            <m:t>batch_3+1</m:t>
          </m:r>
        </m:oMath>
      </m:oMathPara>
    </w:p>
    <w:p>
      <w:r>
        <w:drawing>
          <wp:inline>
            <wp:extent cx="9525" cy="9525"/>
            <wp:docPr id="5" name="Batch PNG 3"/>
            <a:graphic>
              <a:graphicData uri="http://schemas.openxmlformats.org/drawingml/2006/picture">
                <pic:pic>
                  <pic:nvPicPr>
                    <pic:cNvPr id="5" name="image1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1143000" cy="381000"/>
            <wp:docPr id="6" name="Batch SVG 3"/>
            <a:graphic>
              <a:graphicData uri="http://schemas.openxmlformats.org/drawingml/2006/picture">
                <pic:pic>
                  <pic:nvPicPr>
                    <pic:cNvPr id="6" name="image2.svg"/>
                    <pic:cNvPicPr/>
                  </pic:nvPicPr>
                  <pic:blipFill>
                    <a:blip r:embed="rIdSvg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m:oMathPara>
        <m:oMath>
          <m:r>
            <m:t>batch_4+1</m:t>
          </m:r>
        </m:oMath>
      </m:oMathPara>
    </w:p>
    <w:p>
      <w:r>
        <w:drawing>
          <wp:inline>
            <wp:extent cx="9525" cy="9525"/>
            <wp:docPr id="7" name="Batch PNG 4"/>
            <a:graphic>
              <a:graphicData uri="http://schemas.openxmlformats.org/drawingml/2006/picture">
                <pic:pic>
                  <pic:nvPicPr>
                    <pic:cNvPr id="7" name="image1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1143000" cy="381000"/>
            <wp:docPr id="8" name="Batch SVG 4"/>
            <a:graphic>
              <a:graphicData uri="http://schemas.openxmlformats.org/drawingml/2006/picture">
                <pic:pic>
                  <pic:nvPicPr>
                    <pic:cNvPr id="8" name="image2.svg"/>
                    <pic:cNvPicPr/>
                  </pic:nvPicPr>
                  <pic:blipFill>
                    <a:blip r:embed="rIdSvg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footnoteReference w:id="1"/>
      </w:r>
      <w:commentRangeStart w:id="0"/>
      <w:ins>
        <w:r>
          <w:t>Inserted</w:t>
        </w:r>
      </w:ins>
      <w:del>
        <w:r>
          <w:delText>Deleted</w:delText>
        </w:r>
      </w:del>
    </w:p>
    <w:sectPr>
      <w:headerReference r:id="rIdHeader"/>
      <w:footerReference r:id="rIdFooter"/>
      <w:type w:val="nextPage"/>
    </w:sectPr>
  </w:body>
</w:document>
</file>

<file path=word/comments.xml><?xml version="1.0" encoding="utf-8"?>
<w:comments xmlns:w="http://schemas.openxmlformats.org/wordprocessingml/2006/main">
  <w:comment w:id="0">
    <w:p>
      <w:r>
        <w:t>Comment</w:t>
      </w:r>
    </w:p>
  </w:comment>
</w:comment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Note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/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Image" Type="http://schemas.openxmlformats.org/officeDocument/2006/relationships/image" Target="media/image1.png"/><Relationship Id="rIdSvg" Type="http://schemas.openxmlformats.org/officeDocument/2006/relationships/image" Target="media/image2.svg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notes" Type="http://schemas.openxmlformats.org/officeDocument/2006/relationships/footnotes" Target="footnotes.xml"/><Relationship Id="rIdComments" Type="http://schemas.openxmlformats.org/officeDocument/2006/relationships/comments" Target="comments.xml"/></Relationships>
</file>

<file path=customXml/fidelity.xml><?xml version="1.0" encoding="utf-8"?>
<fidelity opaque="true">DOCX_OPAQUE_PART</fidelity>
</file>

<file path=docProps/app.xml><?xml version="1.0" encoding="utf-8"?>
<Properties xmlns="http://schemas.openxmlformats.org/officeDocument/2006/extended-properties">
  <Application>LaTeXSnipper</Application>
</Properties>
</file>

<file path=docProps/core.xml><?xml version="1.0" encoding="utf-8"?>
<cp:coreProperties xmlns:cp="http://schemas.openxmlformats.org/package/2006/metadata/core-properties" xmlns:dc="http://purl.org/dc/elements/1.1/">
  <dc:title>Fidelity Fixture</dc:title>
</cp:coreProperties>
</file>