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31"/>
        <w:tabs>
          <w:tab w:val="clear" w:pos="720"/>
          <w:tab w:val="left" w:pos="284" w:leader="none"/>
        </w:tabs>
        <w:spacing w:lineRule="exact" w:line="240" w:before="120" w:after="160"/>
        <w:ind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3) Испытуемый прибор состоит из трех малонадежных элементов. Отказы элементов за некоторое время Т независимы, а их вероятности равны соответственно р = 0,1; р = 0,2; р = 0,25. Найти закон распределения, математическое ожидание, дисперсию числа отказавших за время Т элементов.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61dade2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61dade2f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61dade2f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61dade2f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61dade2f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41</Words>
  <Characters>237</Characters>
  <CharactersWithSpaces>277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2022-05-23T16:34:16Z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