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861F1B" w:rsidP="1F861F1B" w:rsidRDefault="1F861F1B" w14:paraId="4F4469A4" w14:textId="10B5DBBD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ru-RU"/>
        </w:rPr>
      </w:pPr>
      <w:r w:rsidRPr="1F861F1B" w:rsidR="1F861F1B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3) </w:t>
      </w:r>
      <w:r w:rsidRPr="1F861F1B" w:rsidR="1F861F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5"/>
          <w:szCs w:val="25"/>
          <w:lang w:val="ru-RU"/>
        </w:rPr>
        <w:t>В магазин поступили 4 партии мужской обуви по 15 пар в каждой. Известно, что в каждой партии находится по 5 пар 41-го размера. Наудачу отбирается по одной паре из каждой партии. Найти закон распределения, математическое ожидание и дисперсию числа пар 41-го размера среди отобранных.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B93159D"/>
    <w:rsid w:val="1E187B2C"/>
    <w:rsid w:val="1F861F1B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F861F1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F861F1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F861F1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F861F1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F861F1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4113b7df6347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2022-05-23T13:42:44.9679141Z</dcterms:modified>
  <dc:creator>Никита Плохотнюк</dc:creator>
  <lastModifiedBy>Никита Плохотнюк</lastModifiedBy>
</coreProperties>
</file>