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1"/>
        </w:numPr>
        <w:tabs>
          <w:tab w:val="clear" w:pos="720"/>
          <w:tab w:val="left" w:pos="284" w:leader="none"/>
        </w:tabs>
        <w:spacing w:lineRule="exact" w:line="240"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2 оптовых баз. Вероятность того, что требуемого сорта товар отсутствует на этих базах одинакова и равна 0,14. Составить закон распределения числа баз, на которых искомый товар отсутствует в данный момент.</w:t>
      </w:r>
    </w:p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732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1"/>
        <w:gridCol w:w="1605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28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30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33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p w:rsidR="31A90B98" w:rsidP="31A90B98" w:rsidRDefault="31A90B98" w14:paraId="4F4469A4" w14:textId="6BEDB3AF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1A90B98" w:rsidR="31A90B98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3) В партии из 7 деталей имеется пять деталей первого сорта. Наудачу отобраны 3 детали. Составить закон распределения случайной величины </w:t>
      </w:r>
      <w:r w:rsidRPr="31A90B98" w:rsidR="31A90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</w:t>
      </w:r>
      <w:r w:rsidRPr="31A90B98" w:rsidR="31A90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- числа деталей первого сорта среди отобранных. Найти математическое ожидание и дисперсию случайной величин </w:t>
      </w:r>
      <w:r w:rsidRPr="31A90B98" w:rsidR="31A90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</w:t>
      </w:r>
      <w:r w:rsidRPr="31A90B98" w:rsidR="31A90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.</w:t>
      </w:r>
    </w:p>
    <w:p w:rsidR="495B0E62" w:rsidP="495B0E62" w:rsidRDefault="495B0E62" w14:paraId="547C22C3" w14:textId="7FA0DD67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95B0E62" w:rsidR="495B0E62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95B0E62" w:rsidR="495B0E6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495B0E62" w:rsidR="495B0E6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495B0E62" w:rsidR="495B0E62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495B0E62" w:rsidR="495B0E6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495B0E62" w:rsidR="495B0E6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495B0E62" w:rsidR="495B0E6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5B0E62" w:rsidR="495B0E6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495B0E62" w:rsidR="495B0E62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495B0E62" w:rsidR="495B0E62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495B0E62" w:rsidR="495B0E62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95B0E62" w:rsidR="495B0E62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того, что деталь с первого автомата удовлетворяет стандарту, равна 0,9, для второго автомата — 0,8, для третьего - 0,7; с.в. </w:t>
      </w:r>
      <w:r w:rsidRPr="495B0E62" w:rsidR="495B0E62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X-</w:t>
      </w:r>
      <w:r w:rsidRPr="495B0E62" w:rsidR="495B0E6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деталей, удовлетворяющих стандарту, при условии, что с каждого автомата взято наугад по одной детали.</w:t>
      </w:r>
    </w:p>
    <w:p xmlns:a="http://schemas.openxmlformats.org/drawingml/2006/main" xmlns:pic="http://schemas.openxmlformats.org/drawingml/2006/picture" xmlns:a14="http://schemas.microsoft.com/office/drawing/2010/main" w:rsidR="13BFF430" w:rsidP="13BFF430" w:rsidRDefault="13BFF430" w14:paraId="4AB79358" w14:textId="3E9C306D">
      <w:pPr>
        <w:pStyle w:val="Normal"/>
      </w:pPr>
      <w:r w:rsidRPr="13BFF430" w:rsidR="13BFF430">
        <w:rPr>
          <w:rFonts w:ascii="Times New Roman" w:hAnsi="Times New Roman" w:eastAsia="Times New Roman" w:cs="Times New Roman"/>
        </w:rPr>
        <w:t xml:space="preserve">5) 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13BFF430">
        <w:drawing>
          <wp:inline wp14:editId="125C65CB" wp14:anchorId="63EE0BC3">
            <wp:extent cx="1876425" cy="904875"/>
            <wp:effectExtent l="0" t="0" r="0" b="0"/>
            <wp:docPr id="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13BFF430" w:rsidR="13BFF430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13BFF430" w:rsidR="13BFF430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[2;4]; д) построить графики функций 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3BFF430" w:rsidR="13BFF43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3BFF430" w:rsidR="13BFF4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p xmlns:a="http://schemas.openxmlformats.org/drawingml/2006/main" xmlns:pic="http://schemas.openxmlformats.org/drawingml/2006/picture" xmlns:a14="http://schemas.microsoft.com/office/drawing/2010/main" w:rsidR="6BF5B9F0" w:rsidP="6BF5B9F0" w:rsidRDefault="6BF5B9F0" w14:paraId="736C6803" w14:textId="7CF11BC9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6BF5B9F0" w:rsidR="6BF5B9F0">
        <w:rPr>
          <w:rFonts w:ascii="Times New Roman" w:hAnsi="Times New Roman" w:eastAsia="Times New Roman" w:cs="Times New Roman"/>
        </w:rPr>
        <w:t xml:space="preserve">6) </w:t>
      </w:r>
      <w:r w:rsidRPr="6BF5B9F0" w:rsidR="6BF5B9F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6BF5B9F0">
        <w:drawing>
          <wp:inline wp14:editId="7FEBBC93" wp14:anchorId="3A84BF40">
            <wp:extent cx="1905000" cy="495300"/>
            <wp:effectExtent l="0" t="0" r="0" b="0"/>
            <wp:docPr id="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F5B9F0" w:rsidR="6BF5B9F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39832FBD" w:rsidP="39832FBD" w:rsidRDefault="39832FBD" w14:paraId="736C6803" w14:textId="7D04C63E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9832FBD" w:rsidR="39832FBD">
        <w:rPr>
          <w:rFonts w:ascii="Times New Roman" w:hAnsi="Times New Roman" w:eastAsia="Times New Roman" w:cs="Times New Roman"/>
        </w:rPr>
        <w:t xml:space="preserve">7) </w:t>
      </w:r>
      <w:r w:rsidRPr="39832FBD" w:rsidR="39832F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26, среднее квадратическое отклонение равно 3. Найти вероятность того, что в результате испытания случайная величина примет значение в интервале (23,27)</w:t>
      </w:r>
    </w:p>
    <w:p w:rsidR="7DDD7384" w:rsidP="7DDD7384" w:rsidRDefault="7DDD7384" w14:paraId="1307FC69" w14:textId="578044A6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DDD7384" w:rsidR="7DDD7384">
        <w:rPr>
          <w:rFonts w:ascii="Times New Roman" w:hAnsi="Times New Roman" w:eastAsia="Times New Roman" w:cs="Times New Roman"/>
        </w:rPr>
        <w:t xml:space="preserve">8) </w:t>
      </w:r>
      <w:r w:rsidRPr="7DDD7384" w:rsidR="7DDD73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7DDD7384" w:rsidR="7DDD73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7DDD7384" w:rsidR="7DDD73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1185"/>
        <w:gridCol w:w="855"/>
        <w:gridCol w:w="1035"/>
      </w:tblGrid>
      <w:tr w:rsidR="7DDD7384" w:rsidTr="7DDD7384" w14:paraId="7E54A68D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DD7384" w:rsidP="7DDD7384" w:rsidRDefault="7DDD7384" w14:paraId="57A950FC" w14:textId="642EAC7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7DDD7384" w:rsidP="7DDD7384" w:rsidRDefault="7DDD7384" w14:paraId="7D5CAD26" w14:textId="6C5BD16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11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5BCA219B" w14:textId="58C9D7D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19E04F65" w14:textId="76658F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  <w:tc>
          <w:tcPr>
            <w:tcW w:w="10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09F9D713" w14:textId="754826C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14</w:t>
            </w:r>
          </w:p>
        </w:tc>
      </w:tr>
      <w:tr w:rsidR="7DDD7384" w:rsidTr="7DDD7384" w14:paraId="4060CD2A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667474ED" w14:textId="042D907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11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1DE21F69" w14:textId="22F011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218918F5" w14:textId="62D5327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10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79E5FE7A" w14:textId="7F34DF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</w:tr>
      <w:tr w:rsidR="7DDD7384" w:rsidTr="7DDD7384" w14:paraId="7B907E59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73A180F2" w14:textId="5B27E9E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11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52ECA51C" w14:textId="6B555ED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0,23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7ED6152B" w14:textId="16ECE2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10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DDD7384" w:rsidP="7DDD7384" w:rsidRDefault="7DDD7384" w14:paraId="6D33D7BE" w14:textId="1568259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DDD7384" w:rsidR="7DDD7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</w:tr>
    </w:tbl>
    <w:p w:rsidR="7DDD7384" w:rsidP="7DDD7384" w:rsidRDefault="7DDD7384" w14:paraId="2CFED47C" w14:textId="408244CC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p w:rsidR="686065FF" w:rsidP="686065FF" w:rsidRDefault="686065FF" w14:paraId="7E285BED" w14:textId="5CA32A3C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686065FF" w:rsidR="686065FF">
        <w:rPr>
          <w:rFonts w:ascii="Times New Roman" w:hAnsi="Times New Roman" w:eastAsia="Times New Roman" w:cs="Times New Roman"/>
        </w:rPr>
        <w:t>9)</w:t>
      </w:r>
      <w:r w:rsidRPr="686065FF" w:rsidR="686065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686065FF" w:rsidR="686065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Число атак истребителей, которым может подвергнуться бомбардировщик над территорией противника, есть случайная величина, распределенная по закону Пуассона с математическим ожиданием </w:t>
      </w:r>
      <w:r w:rsidRPr="686065FF" w:rsidR="686065FF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а =</w:t>
      </w:r>
      <w:r w:rsidRPr="686065FF" w:rsidR="686065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3. Каждая атака с вероятностью 0,4 заканчивается поражением бомбардировщика. Определить вероятность поражения бомбардировщика в результате трех атак.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60801dd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60801dde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60801dde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60801dde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60801dde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 w:customStyle="true">
    <w:uiPriority w:val="1"/>
    <w:name w:val="Основной текст (2) + Курсив1"/>
    <w:basedOn w:val="DefaultParagraphFont"/>
    <w:rsid w:val="495B0E6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" w:customStyle="true">
    <w:uiPriority w:val="1"/>
    <w:name w:val="Основной текст (2) + Курсив"/>
    <w:basedOn w:val="DefaultParagraphFont"/>
    <w:rsid w:val="686065F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2022-05-23T16:24:49Z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