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Counter_Risk — dossier (2026-09-04)</w:t>
      </w:r>
    </w:p>
    <w:p>
      <w:pPr>
        <w:pStyle w:val="Heading2"/>
      </w:pPr>
      <w:r>
        <w:rPr>
          <w:rFonts w:ascii="Arial" w:hAnsi="Arial"/>
          <w:b/>
          <w:sz w:val="26"/>
        </w:rPr>
        <w:t>1. Purpose in one paragraph</w:t>
      </w:r>
    </w:p>
    <w:p>
      <w:r>
        <w:rPr>
          <w:rFonts w:ascii="Arial" w:hAnsi="Arial"/>
          <w:b w:val="0"/>
          <w:i w:val="0"/>
          <w:sz w:val="22"/>
        </w:rPr>
        <w:t>Counter_Risk replaces the legacy MOSERS spreadsheet workflow for monthly counterparty exposure reporting (</w:t>
      </w:r>
      <w:r>
        <w:rPr>
          <w:rFonts w:ascii="Consolas" w:hAnsi="Consolas"/>
          <w:b w:val="0"/>
          <w:i w:val="0"/>
          <w:sz w:val="20"/>
        </w:rPr>
        <w:t>README.md:3-4</w:t>
      </w:r>
      <w:r>
        <w:rPr>
          <w:rFonts w:ascii="Arial" w:hAnsi="Arial"/>
          <w:b w:val="0"/>
          <w:i w:val="0"/>
          <w:sz w:val="22"/>
        </w:rPr>
        <w:t>). It ingests MOSERS/NISA Excel workbooks, CPRS clearing-house and FCM files, and optional repo-cash sources, then produces updated historical Excel workbooks, a refreshed monthly PowerPoint, and a timestamped run folder with audit artifacts (</w:t>
      </w:r>
      <w:r>
        <w:rPr>
          <w:rFonts w:ascii="Consolas" w:hAnsi="Consolas"/>
          <w:b w:val="0"/>
          <w:i w:val="0"/>
          <w:sz w:val="20"/>
        </w:rPr>
        <w:t>README.md:10-19</w:t>
      </w:r>
      <w:r>
        <w:rPr>
          <w:rFonts w:ascii="Arial" w:hAnsi="Arial"/>
          <w:b w:val="0"/>
          <w:i w:val="0"/>
          <w:sz w:val="22"/>
        </w:rPr>
        <w:t>). Non-technical operators are meant to run it via a packaged Windows executable, Tkinter GUI, or Excel macro workbook—not by cloning the repo (</w:t>
      </w:r>
      <w:r>
        <w:rPr>
          <w:rFonts w:ascii="Consolas" w:hAnsi="Consolas"/>
          <w:b w:val="0"/>
          <w:i w:val="0"/>
          <w:sz w:val="20"/>
        </w:rPr>
        <w:t>README.md:6-8</w:t>
      </w:r>
      <w:r>
        <w:rPr>
          <w:rFonts w:ascii="Arial" w:hAnsi="Arial"/>
          <w:b w:val="0"/>
          <w:i w:val="0"/>
          <w:sz w:val="22"/>
        </w:rPr>
        <w:t>). The pipeline is local-first (files on disk); optional LangChain chat and LangSmith tracing need credentials when enabled (</w:t>
      </w:r>
      <w:r>
        <w:rPr>
          <w:rFonts w:ascii="Consolas" w:hAnsi="Consolas"/>
          <w:b w:val="0"/>
          <w:i w:val="0"/>
          <w:sz w:val="20"/>
        </w:rPr>
        <w:t>README.md:155-178</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30"/>
        <w:gridCol w:w="1930"/>
        <w:gridCol w:w="1930"/>
        <w:gridCol w:w="1930"/>
        <w:gridCol w:w="1930"/>
      </w:tblGrid>
      <w:tr>
        <w:tc>
          <w:tcPr>
            <w:tcW w:type="dxa" w:w="1930"/>
          </w:tcPr>
          <w:p>
            <w:r/>
            <w:r>
              <w:rPr>
                <w:rFonts w:ascii="Arial" w:hAnsi="Arial"/>
                <w:b/>
                <w:i w:val="0"/>
                <w:sz w:val="22"/>
              </w:rPr>
              <w:t>Surface</w:t>
            </w:r>
          </w:p>
        </w:tc>
        <w:tc>
          <w:tcPr>
            <w:tcW w:type="dxa" w:w="1930"/>
          </w:tcPr>
          <w:p>
            <w:r/>
            <w:r>
              <w:rPr>
                <w:rFonts w:ascii="Arial" w:hAnsi="Arial"/>
                <w:b/>
                <w:i w:val="0"/>
                <w:sz w:val="22"/>
              </w:rPr>
              <w:t>Entry point</w:t>
            </w:r>
          </w:p>
        </w:tc>
        <w:tc>
          <w:tcPr>
            <w:tcW w:type="dxa" w:w="1930"/>
          </w:tcPr>
          <w:p>
            <w:r/>
            <w:r>
              <w:rPr>
                <w:rFonts w:ascii="Arial" w:hAnsi="Arial"/>
                <w:b/>
                <w:i w:val="0"/>
                <w:sz w:val="22"/>
              </w:rPr>
              <w:t>Who uses it</w:t>
            </w:r>
          </w:p>
        </w:tc>
        <w:tc>
          <w:tcPr>
            <w:tcW w:type="dxa" w:w="1930"/>
          </w:tcPr>
          <w:p>
            <w:r/>
            <w:r>
              <w:rPr>
                <w:rFonts w:ascii="Arial" w:hAnsi="Arial"/>
                <w:b/>
                <w:i w:val="0"/>
                <w:sz w:val="22"/>
              </w:rPr>
              <w:t>Status</w:t>
            </w:r>
          </w:p>
        </w:tc>
        <w:tc>
          <w:tcPr>
            <w:tcW w:type="dxa" w:w="1930"/>
          </w:tcPr>
          <w:p>
            <w:r/>
            <w:r>
              <w:rPr>
                <w:rFonts w:ascii="Arial" w:hAnsi="Arial"/>
                <w:b/>
                <w:i w:val="0"/>
                <w:sz w:val="22"/>
              </w:rPr>
              <w:t>Evidence</w:t>
            </w:r>
          </w:p>
        </w:tc>
      </w:tr>
      <w:tr>
        <w:tc>
          <w:tcPr>
            <w:tcW w:type="dxa" w:w="1930"/>
          </w:tcPr>
          <w:p>
            <w:r/>
            <w:r>
              <w:rPr>
                <w:rFonts w:ascii="Arial" w:hAnsi="Arial"/>
                <w:b w:val="0"/>
                <w:i w:val="0"/>
                <w:sz w:val="22"/>
              </w:rPr>
              <w:t>CLI</w:t>
            </w:r>
          </w:p>
        </w:tc>
        <w:tc>
          <w:tcPr>
            <w:tcW w:type="dxa" w:w="1930"/>
          </w:tcPr>
          <w:p>
            <w:r/>
            <w:r>
              <w:rPr>
                <w:rFonts w:ascii="Consolas" w:hAnsi="Consolas"/>
                <w:b w:val="0"/>
                <w:i w:val="0"/>
                <w:sz w:val="20"/>
              </w:rPr>
              <w:t>counter-risk</w:t>
            </w:r>
            <w:r>
              <w:rPr>
                <w:rFonts w:ascii="Arial" w:hAnsi="Arial"/>
                <w:b w:val="0"/>
                <w:i w:val="0"/>
                <w:sz w:val="22"/>
              </w:rPr>
              <w:t xml:space="preserve"> → </w:t>
            </w:r>
            <w:r>
              <w:rPr>
                <w:rFonts w:ascii="Consolas" w:hAnsi="Consolas"/>
                <w:b w:val="0"/>
                <w:i w:val="0"/>
                <w:sz w:val="20"/>
              </w:rPr>
              <w:t>counter_risk.cli:main</w:t>
            </w:r>
            <w:r>
              <w:rPr>
                <w:rFonts w:ascii="Arial" w:hAnsi="Arial"/>
                <w:b w:val="0"/>
                <w:i w:val="0"/>
                <w:sz w:val="22"/>
              </w:rPr>
              <w:t xml:space="preserve"> (</w:t>
            </w:r>
            <w:r>
              <w:rPr>
                <w:rFonts w:ascii="Consolas" w:hAnsi="Consolas"/>
                <w:b w:val="0"/>
                <w:i w:val="0"/>
                <w:sz w:val="20"/>
              </w:rPr>
              <w:t>pyproject.toml:75</w:t>
            </w:r>
            <w:r>
              <w:rPr>
                <w:rFonts w:ascii="Arial" w:hAnsi="Arial"/>
                <w:b w:val="0"/>
                <w:i w:val="0"/>
                <w:sz w:val="22"/>
              </w:rPr>
              <w:t>)</w:t>
            </w:r>
          </w:p>
        </w:tc>
        <w:tc>
          <w:tcPr>
            <w:tcW w:type="dxa" w:w="1930"/>
          </w:tcPr>
          <w:p>
            <w:r/>
            <w:r>
              <w:rPr>
                <w:rFonts w:ascii="Arial" w:hAnsi="Arial"/>
                <w:b w:val="0"/>
                <w:i w:val="0"/>
                <w:sz w:val="22"/>
              </w:rPr>
              <w:t>Maintainers; CI</w:t>
            </w:r>
          </w:p>
        </w:tc>
        <w:tc>
          <w:tcPr>
            <w:tcW w:type="dxa" w:w="1930"/>
          </w:tcPr>
          <w:p>
            <w:r/>
            <w:r>
              <w:rPr>
                <w:rFonts w:ascii="Arial" w:hAnsi="Arial"/>
                <w:b/>
                <w:i w:val="0"/>
                <w:sz w:val="22"/>
              </w:rPr>
              <w:t>Working</w:t>
            </w:r>
          </w:p>
        </w:tc>
        <w:tc>
          <w:tcPr>
            <w:tcW w:type="dxa" w:w="1930"/>
          </w:tcPr>
          <w:p>
            <w:r/>
            <w:r>
              <w:rPr>
                <w:rFonts w:ascii="Consolas" w:hAnsi="Consolas"/>
                <w:b w:val="0"/>
                <w:i w:val="0"/>
                <w:sz w:val="20"/>
              </w:rPr>
              <w:t>README.md:182-189</w:t>
            </w:r>
            <w:r>
              <w:rPr>
                <w:rFonts w:ascii="Arial" w:hAnsi="Arial"/>
                <w:b w:val="0"/>
                <w:i w:val="0"/>
                <w:sz w:val="22"/>
              </w:rPr>
              <w:t xml:space="preserve">; </w:t>
            </w:r>
            <w:r>
              <w:rPr>
                <w:rFonts w:ascii="Consolas" w:hAnsi="Consolas"/>
                <w:b w:val="0"/>
                <w:i w:val="0"/>
                <w:sz w:val="20"/>
              </w:rPr>
              <w:t>tests/pipeline/test_run_pipeline.py</w:t>
            </w:r>
          </w:p>
        </w:tc>
      </w:tr>
      <w:tr>
        <w:tc>
          <w:tcPr>
            <w:tcW w:type="dxa" w:w="1930"/>
          </w:tcPr>
          <w:p>
            <w:r/>
            <w:r>
              <w:rPr>
                <w:rFonts w:ascii="Arial" w:hAnsi="Arial"/>
                <w:b w:val="0"/>
                <w:i w:val="0"/>
                <w:sz w:val="22"/>
              </w:rPr>
              <w:t>GUI (Tkinter)</w:t>
            </w:r>
          </w:p>
        </w:tc>
        <w:tc>
          <w:tcPr>
            <w:tcW w:type="dxa" w:w="1930"/>
          </w:tcPr>
          <w:p>
            <w:r/>
            <w:r>
              <w:rPr>
                <w:rFonts w:ascii="Consolas" w:hAnsi="Consolas"/>
                <w:b w:val="0"/>
                <w:i w:val="0"/>
                <w:sz w:val="20"/>
              </w:rPr>
              <w:t>counter-risk gui</w:t>
            </w:r>
            <w:r>
              <w:rPr>
                <w:rFonts w:ascii="Arial" w:hAnsi="Arial"/>
                <w:b w:val="0"/>
                <w:i w:val="0"/>
                <w:sz w:val="22"/>
              </w:rPr>
              <w:t xml:space="preserve"> (</w:t>
            </w:r>
            <w:r>
              <w:rPr>
                <w:rFonts w:ascii="Consolas" w:hAnsi="Consolas"/>
                <w:b w:val="0"/>
                <w:i w:val="0"/>
                <w:sz w:val="20"/>
              </w:rPr>
              <w:t>docs/gui_runner.md:29</w:t>
            </w:r>
            <w:r>
              <w:rPr>
                <w:rFonts w:ascii="Arial" w:hAnsi="Arial"/>
                <w:b w:val="0"/>
                <w:i w:val="0"/>
                <w:sz w:val="22"/>
              </w:rPr>
              <w:t>)</w:t>
            </w:r>
          </w:p>
        </w:tc>
        <w:tc>
          <w:tcPr>
            <w:tcW w:type="dxa" w:w="1930"/>
          </w:tcPr>
          <w:p>
            <w:r/>
            <w:r>
              <w:rPr>
                <w:rFonts w:ascii="Arial" w:hAnsi="Arial"/>
                <w:b w:val="0"/>
                <w:i w:val="0"/>
                <w:sz w:val="22"/>
              </w:rPr>
              <w:t>Windows operators</w:t>
            </w:r>
          </w:p>
        </w:tc>
        <w:tc>
          <w:tcPr>
            <w:tcW w:type="dxa" w:w="1930"/>
          </w:tcPr>
          <w:p>
            <w:r/>
            <w:r>
              <w:rPr>
                <w:rFonts w:ascii="Arial" w:hAnsi="Arial"/>
                <w:b/>
                <w:i w:val="0"/>
                <w:sz w:val="22"/>
              </w:rPr>
              <w:t>Working</w:t>
            </w:r>
            <w:r>
              <w:rPr>
                <w:rFonts w:ascii="Arial" w:hAnsi="Arial"/>
                <w:b w:val="0"/>
                <w:i w:val="0"/>
                <w:sz w:val="22"/>
              </w:rPr>
              <w:t xml:space="preserve"> (unverified on Windows)</w:t>
            </w:r>
          </w:p>
        </w:tc>
        <w:tc>
          <w:tcPr>
            <w:tcW w:type="dxa" w:w="1930"/>
          </w:tcPr>
          <w:p>
            <w:r/>
            <w:r>
              <w:rPr>
                <w:rFonts w:ascii="Arial" w:hAnsi="Arial"/>
                <w:b w:val="0"/>
                <w:i w:val="0"/>
                <w:sz w:val="22"/>
              </w:rPr>
              <w:t>Runs on a worker thread (</w:t>
            </w:r>
            <w:r>
              <w:rPr>
                <w:rFonts w:ascii="Consolas" w:hAnsi="Consolas"/>
                <w:b w:val="0"/>
                <w:i w:val="0"/>
                <w:sz w:val="20"/>
              </w:rPr>
              <w:t>gui/runner.py:588-590</w:t>
            </w:r>
            <w:r>
              <w:rPr>
                <w:rFonts w:ascii="Arial" w:hAnsi="Arial"/>
                <w:b w:val="0"/>
                <w:i w:val="0"/>
                <w:sz w:val="22"/>
              </w:rPr>
              <w:t xml:space="preserve">) returning via </w:t>
            </w:r>
            <w:r>
              <w:rPr>
                <w:rFonts w:ascii="Consolas" w:hAnsi="Consolas"/>
                <w:b w:val="0"/>
                <w:i w:val="0"/>
                <w:sz w:val="20"/>
              </w:rPr>
              <w:t>root.after</w:t>
            </w:r>
            <w:r>
              <w:rPr>
                <w:rFonts w:ascii="Arial" w:hAnsi="Arial"/>
                <w:b w:val="0"/>
                <w:i w:val="0"/>
                <w:sz w:val="22"/>
              </w:rPr>
              <w:t xml:space="preserve"> (</w:t>
            </w:r>
            <w:r>
              <w:rPr>
                <w:rFonts w:ascii="Consolas" w:hAnsi="Consolas"/>
                <w:b w:val="0"/>
                <w:i w:val="0"/>
                <w:sz w:val="20"/>
              </w:rPr>
              <w:t>:573</w:t>
            </w:r>
            <w:r>
              <w:rPr>
                <w:rFonts w:ascii="Arial" w:hAnsi="Arial"/>
                <w:b w:val="0"/>
                <w:i w:val="0"/>
                <w:sz w:val="22"/>
              </w:rPr>
              <w:t xml:space="preserve">); operator-facing errors via </w:t>
            </w:r>
            <w:r>
              <w:rPr>
                <w:rFonts w:ascii="Consolas" w:hAnsi="Consolas"/>
                <w:b w:val="0"/>
                <w:i w:val="0"/>
                <w:sz w:val="20"/>
              </w:rPr>
              <w:t>format_gui_run_failure</w:t>
            </w:r>
            <w:r>
              <w:rPr>
                <w:rFonts w:ascii="Arial" w:hAnsi="Arial"/>
                <w:b w:val="0"/>
                <w:i w:val="0"/>
                <w:sz w:val="22"/>
              </w:rPr>
              <w:t xml:space="preserve"> (</w:t>
            </w:r>
            <w:r>
              <w:rPr>
                <w:rFonts w:ascii="Consolas" w:hAnsi="Consolas"/>
                <w:b w:val="0"/>
                <w:i w:val="0"/>
                <w:sz w:val="20"/>
              </w:rPr>
              <w:t>runner_launch.py:86-96</w:t>
            </w:r>
            <w:r>
              <w:rPr>
                <w:rFonts w:ascii="Arial" w:hAnsi="Arial"/>
                <w:b w:val="0"/>
                <w:i w:val="0"/>
                <w:sz w:val="22"/>
              </w:rPr>
              <w:t>); Tk discovery-selection dialog (</w:t>
            </w:r>
            <w:r>
              <w:rPr>
                <w:rFonts w:ascii="Consolas" w:hAnsi="Consolas"/>
                <w:b w:val="0"/>
                <w:i w:val="0"/>
                <w:sz w:val="20"/>
              </w:rPr>
              <w:t>gui/runner.py:338-360,466,539</w:t>
            </w:r>
            <w:r>
              <w:rPr>
                <w:rFonts w:ascii="Arial" w:hAnsi="Arial"/>
                <w:b w:val="0"/>
                <w:i w:val="0"/>
                <w:sz w:val="22"/>
              </w:rPr>
              <w:t>); headless smoke (</w:t>
            </w:r>
            <w:r>
              <w:rPr>
                <w:rFonts w:ascii="Consolas" w:hAnsi="Consolas"/>
                <w:b w:val="0"/>
                <w:i w:val="0"/>
                <w:sz w:val="20"/>
              </w:rPr>
              <w:t>gui_runner.md:57-59</w:t>
            </w:r>
            <w:r>
              <w:rPr>
                <w:rFonts w:ascii="Arial" w:hAnsi="Arial"/>
                <w:b w:val="0"/>
                <w:i w:val="0"/>
                <w:sz w:val="22"/>
              </w:rPr>
              <w:t>)</w:t>
            </w:r>
          </w:p>
        </w:tc>
      </w:tr>
      <w:tr>
        <w:tc>
          <w:tcPr>
            <w:tcW w:type="dxa" w:w="1930"/>
          </w:tcPr>
          <w:p>
            <w:r/>
            <w:r>
              <w:rPr>
                <w:rFonts w:ascii="Arial" w:hAnsi="Arial"/>
                <w:b w:val="0"/>
                <w:i w:val="0"/>
                <w:sz w:val="22"/>
              </w:rPr>
              <w:t>Excel macro workbook</w:t>
            </w:r>
          </w:p>
        </w:tc>
        <w:tc>
          <w:tcPr>
            <w:tcW w:type="dxa" w:w="1930"/>
          </w:tcPr>
          <w:p>
            <w:r/>
            <w:r>
              <w:rPr>
                <w:rFonts w:ascii="Consolas" w:hAnsi="Consolas"/>
                <w:b w:val="0"/>
                <w:i w:val="0"/>
                <w:sz w:val="20"/>
              </w:rPr>
              <w:t>Runner.xlsm</w:t>
            </w:r>
          </w:p>
        </w:tc>
        <w:tc>
          <w:tcPr>
            <w:tcW w:type="dxa" w:w="1930"/>
          </w:tcPr>
          <w:p>
            <w:r/>
            <w:r>
              <w:rPr>
                <w:rFonts w:ascii="Arial" w:hAnsi="Arial"/>
                <w:b w:val="0"/>
                <w:i w:val="0"/>
                <w:sz w:val="22"/>
              </w:rPr>
              <w:t>Intended primary operators</w:t>
            </w:r>
          </w:p>
        </w:tc>
        <w:tc>
          <w:tcPr>
            <w:tcW w:type="dxa" w:w="1930"/>
          </w:tcPr>
          <w:p>
            <w:r/>
            <w:r>
              <w:rPr>
                <w:rFonts w:ascii="Arial" w:hAnsi="Arial"/>
                <w:b/>
                <w:i w:val="0"/>
                <w:sz w:val="22"/>
              </w:rPr>
              <w:t>Working</w:t>
            </w:r>
            <w:r>
              <w:rPr>
                <w:rFonts w:ascii="Arial" w:hAnsi="Arial"/>
                <w:b w:val="0"/>
                <w:i w:val="0"/>
                <w:sz w:val="22"/>
              </w:rPr>
              <w:t xml:space="preserve"> (one gap)</w:t>
            </w:r>
          </w:p>
        </w:tc>
        <w:tc>
          <w:tcPr>
            <w:tcW w:type="dxa" w:w="1930"/>
          </w:tcPr>
          <w:p>
            <w:r/>
            <w:r>
              <w:rPr>
                <w:rFonts w:ascii="Arial" w:hAnsi="Arial"/>
                <w:b w:val="0"/>
                <w:i w:val="0"/>
                <w:sz w:val="22"/>
              </w:rPr>
              <w:t xml:space="preserve">7 Form-Control buttons wired to VBA via </w:t>
            </w:r>
            <w:r>
              <w:rPr>
                <w:rFonts w:ascii="Consolas" w:hAnsi="Consolas"/>
                <w:b w:val="0"/>
                <w:i w:val="0"/>
                <w:sz w:val="20"/>
              </w:rPr>
              <w:t>xl/drawings/vmlDrawing1.vml</w:t>
            </w:r>
            <w:r>
              <w:rPr>
                <w:rFonts w:ascii="Arial" w:hAnsi="Arial"/>
                <w:b w:val="0"/>
                <w:i w:val="0"/>
                <w:sz w:val="22"/>
              </w:rPr>
              <w:t xml:space="preserve"> (</w:t>
            </w:r>
            <w:r>
              <w:rPr>
                <w:rFonts w:ascii="Consolas" w:hAnsi="Consolas"/>
                <w:b w:val="0"/>
                <w:i w:val="0"/>
                <w:sz w:val="20"/>
              </w:rPr>
              <w:t>RunAll_Click</w:t>
            </w:r>
            <w:r>
              <w:rPr>
                <w:rFonts w:ascii="Arial" w:hAnsi="Arial"/>
                <w:b w:val="0"/>
                <w:i w:val="0"/>
                <w:sz w:val="22"/>
              </w:rPr>
              <w:t>…</w:t>
            </w:r>
            <w:r>
              <w:rPr>
                <w:rFonts w:ascii="Consolas" w:hAnsi="Consolas"/>
                <w:b w:val="0"/>
                <w:i w:val="0"/>
                <w:sz w:val="20"/>
              </w:rPr>
              <w:t>OpenPPTFolder_Click</w:t>
            </w:r>
            <w:r>
              <w:rPr>
                <w:rFonts w:ascii="Arial" w:hAnsi="Arial"/>
                <w:b w:val="0"/>
                <w:i w:val="0"/>
                <w:sz w:val="22"/>
              </w:rPr>
              <w:t xml:space="preserve">), </w:t>
            </w:r>
            <w:r>
              <w:rPr>
                <w:rFonts w:ascii="Consolas" w:hAnsi="Consolas"/>
                <w:b w:val="0"/>
                <w:i w:val="0"/>
                <w:sz w:val="20"/>
              </w:rPr>
              <w:t>legacyDrawing</w:t>
            </w:r>
            <w:r>
              <w:rPr>
                <w:rFonts w:ascii="Arial" w:hAnsi="Arial"/>
                <w:b w:val="0"/>
                <w:i w:val="0"/>
                <w:sz w:val="22"/>
              </w:rPr>
              <w:t xml:space="preserve"> in </w:t>
            </w:r>
            <w:r>
              <w:rPr>
                <w:rFonts w:ascii="Consolas" w:hAnsi="Consolas"/>
                <w:b w:val="0"/>
                <w:i w:val="0"/>
                <w:sz w:val="20"/>
              </w:rPr>
              <w:t>sheet1.xml</w:t>
            </w:r>
            <w:r>
              <w:rPr>
                <w:rFonts w:ascii="Arial" w:hAnsi="Arial"/>
                <w:b w:val="0"/>
                <w:i w:val="0"/>
                <w:sz w:val="22"/>
              </w:rPr>
              <w:t xml:space="preserve">, </w:t>
            </w:r>
            <w:r>
              <w:rPr>
                <w:rFonts w:ascii="Consolas" w:hAnsi="Consolas"/>
                <w:b w:val="0"/>
                <w:i w:val="0"/>
                <w:sz w:val="20"/>
              </w:rPr>
              <w:t>Config</w:t>
            </w:r>
            <w:r>
              <w:rPr>
                <w:rFonts w:ascii="Arial" w:hAnsi="Arial"/>
                <w:b w:val="0"/>
                <w:i w:val="0"/>
                <w:sz w:val="22"/>
              </w:rPr>
              <w:t xml:space="preserve"> sheet + 7 </w:t>
            </w:r>
            <w:r>
              <w:rPr>
                <w:rFonts w:ascii="Consolas" w:hAnsi="Consolas"/>
                <w:b w:val="0"/>
                <w:i w:val="0"/>
                <w:sz w:val="20"/>
              </w:rPr>
              <w:t>RunnerConfig_*</w:t>
            </w:r>
            <w:r>
              <w:rPr>
                <w:rFonts w:ascii="Arial" w:hAnsi="Arial"/>
                <w:b w:val="0"/>
                <w:i w:val="0"/>
                <w:sz w:val="22"/>
              </w:rPr>
              <w:t xml:space="preserve"> Named Ranges (builder </w:t>
            </w:r>
            <w:r>
              <w:rPr>
                <w:rFonts w:ascii="Consolas" w:hAnsi="Consolas"/>
                <w:b w:val="0"/>
                <w:i w:val="0"/>
                <w:sz w:val="20"/>
              </w:rPr>
              <w:t>build/xlsm.py:124-137</w:t>
            </w:r>
            <w:r>
              <w:rPr>
                <w:rFonts w:ascii="Arial" w:hAnsi="Arial"/>
                <w:b w:val="0"/>
                <w:i w:val="0"/>
                <w:sz w:val="22"/>
              </w:rPr>
              <w:t>). Gap: no "Ask about this run" control</w:t>
            </w:r>
          </w:p>
        </w:tc>
      </w:tr>
      <w:tr>
        <w:tc>
          <w:tcPr>
            <w:tcW w:type="dxa" w:w="1930"/>
          </w:tcPr>
          <w:p>
            <w:r/>
            <w:r>
              <w:rPr>
                <w:rFonts w:ascii="Arial" w:hAnsi="Arial"/>
                <w:b w:val="0"/>
                <w:i w:val="0"/>
                <w:sz w:val="22"/>
              </w:rPr>
              <w:t>Static HTML demo</w:t>
            </w:r>
          </w:p>
        </w:tc>
        <w:tc>
          <w:tcPr>
            <w:tcW w:type="dxa" w:w="1930"/>
          </w:tcPr>
          <w:p>
            <w:r/>
            <w:r>
              <w:rPr>
                <w:rFonts w:ascii="Consolas" w:hAnsi="Consolas"/>
                <w:b w:val="0"/>
                <w:i w:val="0"/>
                <w:sz w:val="20"/>
              </w:rPr>
              <w:t>web/index.html</w:t>
            </w:r>
          </w:p>
        </w:tc>
        <w:tc>
          <w:tcPr>
            <w:tcW w:type="dxa" w:w="1930"/>
          </w:tcPr>
          <w:p>
            <w:r/>
            <w:r>
              <w:rPr>
                <w:rFonts w:ascii="Arial" w:hAnsi="Arial"/>
                <w:b w:val="0"/>
                <w:i w:val="0"/>
                <w:sz w:val="22"/>
              </w:rPr>
              <w:t>Demo/CI only</w:t>
            </w:r>
          </w:p>
        </w:tc>
        <w:tc>
          <w:tcPr>
            <w:tcW w:type="dxa" w:w="1930"/>
          </w:tcPr>
          <w:p>
            <w:r/>
            <w:r>
              <w:rPr>
                <w:rFonts w:ascii="Arial" w:hAnsi="Arial"/>
                <w:b/>
                <w:i w:val="0"/>
                <w:sz w:val="22"/>
              </w:rPr>
              <w:t>Fixture-only</w:t>
            </w:r>
          </w:p>
        </w:tc>
        <w:tc>
          <w:tcPr>
            <w:tcW w:type="dxa" w:w="1930"/>
          </w:tcPr>
          <w:p>
            <w:r/>
            <w:r>
              <w:rPr>
                <w:rFonts w:ascii="Arial" w:hAnsi="Arial"/>
                <w:b w:val="0"/>
                <w:i w:val="0"/>
                <w:sz w:val="22"/>
              </w:rPr>
              <w:t>"fixture-only and no-egress" (</w:t>
            </w:r>
            <w:r>
              <w:rPr>
                <w:rFonts w:ascii="Consolas" w:hAnsi="Consolas"/>
                <w:b w:val="0"/>
                <w:i w:val="0"/>
                <w:sz w:val="20"/>
              </w:rPr>
              <w:t>web/index.html:57-59</w:t>
            </w:r>
            <w:r>
              <w:rPr>
                <w:rFonts w:ascii="Arial" w:hAnsi="Arial"/>
                <w:b w:val="0"/>
                <w:i w:val="0"/>
                <w:sz w:val="22"/>
              </w:rPr>
              <w:t>)</w:t>
            </w:r>
          </w:p>
        </w:tc>
      </w:tr>
      <w:tr>
        <w:tc>
          <w:tcPr>
            <w:tcW w:type="dxa" w:w="1930"/>
          </w:tcPr>
          <w:p>
            <w:r/>
            <w:r>
              <w:rPr>
                <w:rFonts w:ascii="Arial" w:hAnsi="Arial"/>
                <w:b w:val="0"/>
                <w:i w:val="0"/>
                <w:sz w:val="22"/>
              </w:rPr>
              <w:t>Run artifacts</w:t>
            </w:r>
          </w:p>
        </w:tc>
        <w:tc>
          <w:tcPr>
            <w:tcW w:type="dxa" w:w="1930"/>
          </w:tcPr>
          <w:p>
            <w:r/>
            <w:r>
              <w:rPr>
                <w:rFonts w:ascii="Consolas" w:hAnsi="Consolas"/>
                <w:b w:val="0"/>
                <w:i w:val="0"/>
                <w:sz w:val="20"/>
              </w:rPr>
              <w:t>pipeline/run.py</w:t>
            </w:r>
            <w:r>
              <w:rPr>
                <w:rFonts w:ascii="Arial" w:hAnsi="Arial"/>
                <w:b w:val="0"/>
                <w:i w:val="0"/>
                <w:sz w:val="22"/>
              </w:rPr>
              <w:t xml:space="preserve"> output folder</w:t>
            </w:r>
          </w:p>
        </w:tc>
        <w:tc>
          <w:tcPr>
            <w:tcW w:type="dxa" w:w="1930"/>
          </w:tcPr>
          <w:p>
            <w:r/>
            <w:r>
              <w:rPr>
                <w:rFonts w:ascii="Arial" w:hAnsi="Arial"/>
                <w:b w:val="0"/>
                <w:i w:val="0"/>
                <w:sz w:val="22"/>
              </w:rPr>
              <w:t>Operators; review</w:t>
            </w:r>
          </w:p>
        </w:tc>
        <w:tc>
          <w:tcPr>
            <w:tcW w:type="dxa" w:w="1930"/>
          </w:tcPr>
          <w:p>
            <w:r/>
            <w:r>
              <w:rPr>
                <w:rFonts w:ascii="Arial" w:hAnsi="Arial"/>
                <w:b/>
                <w:i w:val="0"/>
                <w:sz w:val="22"/>
              </w:rPr>
              <w:t>Working</w:t>
            </w:r>
            <w:r>
              <w:rPr>
                <w:rFonts w:ascii="Arial" w:hAnsi="Arial"/>
                <w:b w:val="0"/>
                <w:i w:val="0"/>
                <w:sz w:val="22"/>
              </w:rPr>
              <w:t xml:space="preserve"> (caveats)</w:t>
            </w:r>
          </w:p>
        </w:tc>
        <w:tc>
          <w:tcPr>
            <w:tcW w:type="dxa" w:w="1930"/>
          </w:tcPr>
          <w:p>
            <w:r/>
            <w:r>
              <w:rPr>
                <w:rFonts w:ascii="Consolas" w:hAnsi="Consolas"/>
                <w:b w:val="0"/>
                <w:i w:val="0"/>
                <w:sz w:val="20"/>
              </w:rPr>
              <w:t>manifest.json</w:t>
            </w:r>
            <w:r>
              <w:rPr>
                <w:rFonts w:ascii="Arial" w:hAnsi="Arial"/>
                <w:b w:val="0"/>
                <w:i w:val="0"/>
                <w:sz w:val="22"/>
              </w:rPr>
              <w:t xml:space="preserve"> validated pre-write (</w:t>
            </w:r>
            <w:r>
              <w:rPr>
                <w:rFonts w:ascii="Consolas" w:hAnsi="Consolas"/>
                <w:b w:val="0"/>
                <w:i w:val="0"/>
                <w:sz w:val="20"/>
              </w:rPr>
              <w:t>pipeline/manifest.py:194-196</w:t>
            </w:r>
            <w:r>
              <w:rPr>
                <w:rFonts w:ascii="Arial" w:hAnsi="Arial"/>
                <w:b w:val="0"/>
                <w:i w:val="0"/>
                <w:sz w:val="22"/>
              </w:rPr>
              <w:t xml:space="preserve">); PPT COM needs Windows + </w:t>
            </w:r>
            <w:r>
              <w:rPr>
                <w:rFonts w:ascii="Consolas" w:hAnsi="Consolas"/>
                <w:b w:val="0"/>
                <w:i w:val="0"/>
                <w:sz w:val="20"/>
              </w:rPr>
              <w:t>pywin32</w:t>
            </w:r>
            <w:r>
              <w:rPr>
                <w:rFonts w:ascii="Arial" w:hAnsi="Arial"/>
                <w:b w:val="0"/>
                <w:i w:val="0"/>
                <w:sz w:val="22"/>
              </w:rPr>
              <w:t xml:space="preserve"> (</w:t>
            </w:r>
            <w:r>
              <w:rPr>
                <w:rFonts w:ascii="Consolas" w:hAnsi="Consolas"/>
                <w:b w:val="0"/>
                <w:i w:val="0"/>
                <w:sz w:val="20"/>
              </w:rPr>
              <w:t>pyproject.toml:42</w:t>
            </w:r>
            <w:r>
              <w:rPr>
                <w:rFonts w:ascii="Arial" w:hAnsi="Arial"/>
                <w:b w:val="0"/>
                <w:i w:val="0"/>
                <w:sz w:val="22"/>
              </w:rPr>
              <w:t>)</w:t>
            </w:r>
          </w:p>
        </w:tc>
      </w:tr>
      <w:tr>
        <w:tc>
          <w:tcPr>
            <w:tcW w:type="dxa" w:w="1930"/>
          </w:tcPr>
          <w:p>
            <w:r/>
            <w:r>
              <w:rPr>
                <w:rFonts w:ascii="Arial" w:hAnsi="Arial"/>
                <w:b w:val="0"/>
                <w:i w:val="0"/>
                <w:sz w:val="22"/>
              </w:rPr>
              <w:t>Chat assistant</w:t>
            </w:r>
          </w:p>
        </w:tc>
        <w:tc>
          <w:tcPr>
            <w:tcW w:type="dxa" w:w="1930"/>
          </w:tcPr>
          <w:p>
            <w:r/>
            <w:r>
              <w:rPr>
                <w:rFonts w:ascii="Consolas" w:hAnsi="Consolas"/>
                <w:b w:val="0"/>
                <w:i w:val="0"/>
                <w:sz w:val="20"/>
              </w:rPr>
              <w:t>counter_risk.chat.session</w:t>
            </w:r>
          </w:p>
        </w:tc>
        <w:tc>
          <w:tcPr>
            <w:tcW w:type="dxa" w:w="1930"/>
          </w:tcPr>
          <w:p>
            <w:r/>
            <w:r>
              <w:rPr>
                <w:rFonts w:ascii="Arial" w:hAnsi="Arial"/>
                <w:b w:val="0"/>
                <w:i w:val="0"/>
                <w:sz w:val="22"/>
              </w:rPr>
              <w:t>Optional operator Q&amp;A</w:t>
            </w:r>
          </w:p>
        </w:tc>
        <w:tc>
          <w:tcPr>
            <w:tcW w:type="dxa" w:w="1930"/>
          </w:tcPr>
          <w:p>
            <w:r/>
            <w:r>
              <w:rPr>
                <w:rFonts w:ascii="Arial" w:hAnsi="Arial"/>
                <w:b/>
                <w:i w:val="0"/>
                <w:sz w:val="22"/>
              </w:rPr>
              <w:t>Partial</w:t>
            </w:r>
          </w:p>
        </w:tc>
        <w:tc>
          <w:tcPr>
            <w:tcW w:type="dxa" w:w="1930"/>
          </w:tcPr>
          <w:p>
            <w:r/>
            <w:r>
              <w:rPr>
                <w:rFonts w:ascii="Arial" w:hAnsi="Arial"/>
                <w:b w:val="0"/>
                <w:i w:val="0"/>
                <w:sz w:val="22"/>
              </w:rPr>
              <w:t>LangChain when credentialed (</w:t>
            </w:r>
            <w:r>
              <w:rPr>
                <w:rFonts w:ascii="Consolas" w:hAnsi="Consolas"/>
                <w:b w:val="0"/>
                <w:i w:val="0"/>
                <w:sz w:val="20"/>
              </w:rPr>
              <w:t>README.md:157-158</w:t>
            </w:r>
            <w:r>
              <w:rPr>
                <w:rFonts w:ascii="Arial" w:hAnsi="Arial"/>
                <w:b w:val="0"/>
                <w:i w:val="0"/>
                <w:sz w:val="22"/>
              </w:rPr>
              <w:t xml:space="preserve">); offline stub via </w:t>
            </w:r>
            <w:r>
              <w:rPr>
                <w:rFonts w:ascii="Consolas" w:hAnsi="Consolas"/>
                <w:b w:val="0"/>
                <w:i w:val="0"/>
                <w:sz w:val="20"/>
              </w:rPr>
              <w:t>OFFLINE_MODE=1</w:t>
            </w:r>
            <w:r>
              <w:rPr>
                <w:rFonts w:ascii="Arial" w:hAnsi="Arial"/>
                <w:b w:val="0"/>
                <w:i w:val="0"/>
                <w:sz w:val="22"/>
              </w:rPr>
              <w:t xml:space="preserve"> (</w:t>
            </w:r>
            <w:r>
              <w:rPr>
                <w:rFonts w:ascii="Consolas" w:hAnsi="Consolas"/>
                <w:b w:val="0"/>
                <w:i w:val="0"/>
                <w:sz w:val="20"/>
              </w:rPr>
              <w:t>chat/session.py:206-211</w:t>
            </w:r>
            <w:r>
              <w:rPr>
                <w:rFonts w:ascii="Arial" w:hAnsi="Arial"/>
                <w:b w:val="0"/>
                <w:i w:val="0"/>
                <w:sz w:val="22"/>
              </w:rPr>
              <w:t>)</w:t>
            </w:r>
          </w:p>
        </w:tc>
      </w:tr>
      <w:tr>
        <w:tc>
          <w:tcPr>
            <w:tcW w:type="dxa" w:w="1930"/>
          </w:tcPr>
          <w:p>
            <w:r/>
            <w:r>
              <w:rPr>
                <w:rFonts w:ascii="Arial" w:hAnsi="Arial"/>
                <w:b w:val="0"/>
                <w:i w:val="0"/>
                <w:sz w:val="22"/>
              </w:rPr>
              <w:t>Mapping diff CLI</w:t>
            </w:r>
          </w:p>
        </w:tc>
        <w:tc>
          <w:tcPr>
            <w:tcW w:type="dxa" w:w="1930"/>
          </w:tcPr>
          <w:p>
            <w:r/>
            <w:r>
              <w:rPr>
                <w:rFonts w:ascii="Consolas" w:hAnsi="Consolas"/>
                <w:b w:val="0"/>
                <w:i w:val="0"/>
                <w:sz w:val="20"/>
              </w:rPr>
              <w:t>mapping_diff_report</w:t>
            </w:r>
            <w:r>
              <w:rPr>
                <w:rFonts w:ascii="Arial" w:hAnsi="Arial"/>
                <w:b w:val="0"/>
                <w:i w:val="0"/>
                <w:sz w:val="22"/>
              </w:rPr>
              <w:t xml:space="preserve"> (</w:t>
            </w:r>
            <w:r>
              <w:rPr>
                <w:rFonts w:ascii="Consolas" w:hAnsi="Consolas"/>
                <w:b w:val="0"/>
                <w:i w:val="0"/>
                <w:sz w:val="20"/>
              </w:rPr>
              <w:t>pyproject.toml:71</w:t>
            </w:r>
            <w:r>
              <w:rPr>
                <w:rFonts w:ascii="Arial" w:hAnsi="Arial"/>
                <w:b w:val="0"/>
                <w:i w:val="0"/>
                <w:sz w:val="22"/>
              </w:rPr>
              <w:t>)</w:t>
            </w:r>
          </w:p>
        </w:tc>
        <w:tc>
          <w:tcPr>
            <w:tcW w:type="dxa" w:w="1930"/>
          </w:tcPr>
          <w:p>
            <w:r/>
            <w:r>
              <w:rPr>
                <w:rFonts w:ascii="Arial" w:hAnsi="Arial"/>
                <w:b w:val="0"/>
                <w:i w:val="0"/>
                <w:sz w:val="22"/>
              </w:rPr>
              <w:t>Registry maintainers</w:t>
            </w:r>
          </w:p>
        </w:tc>
        <w:tc>
          <w:tcPr>
            <w:tcW w:type="dxa" w:w="1930"/>
          </w:tcPr>
          <w:p>
            <w:r/>
            <w:r>
              <w:rPr>
                <w:rFonts w:ascii="Arial" w:hAnsi="Arial"/>
                <w:b/>
                <w:i w:val="0"/>
                <w:sz w:val="22"/>
              </w:rPr>
              <w:t>Working</w:t>
            </w:r>
          </w:p>
        </w:tc>
        <w:tc>
          <w:tcPr>
            <w:tcW w:type="dxa" w:w="1930"/>
          </w:tcPr>
          <w:p>
            <w:r/>
            <w:r>
              <w:rPr>
                <w:rFonts w:ascii="Consolas" w:hAnsi="Consolas"/>
                <w:b w:val="0"/>
                <w:i w:val="0"/>
                <w:sz w:val="20"/>
              </w:rPr>
              <w:t>docs/name_registry.md:60-65</w:t>
            </w:r>
          </w:p>
        </w:tc>
      </w:tr>
      <w:tr>
        <w:tc>
          <w:tcPr>
            <w:tcW w:type="dxa" w:w="1930"/>
          </w:tcPr>
          <w:p>
            <w:r/>
            <w:r>
              <w:rPr>
                <w:rFonts w:ascii="Arial" w:hAnsi="Arial"/>
                <w:b w:val="0"/>
                <w:i w:val="0"/>
                <w:sz w:val="22"/>
              </w:rPr>
              <w:t>Fleet NDJSON</w:t>
            </w:r>
          </w:p>
        </w:tc>
        <w:tc>
          <w:tcPr>
            <w:tcW w:type="dxa" w:w="1930"/>
          </w:tcPr>
          <w:p>
            <w:r/>
            <w:r>
              <w:rPr>
                <w:rFonts w:ascii="Consolas" w:hAnsi="Consolas"/>
                <w:b w:val="0"/>
                <w:i w:val="0"/>
                <w:sz w:val="20"/>
              </w:rPr>
              <w:t>observability/langsmith_fleet.py</w:t>
            </w:r>
          </w:p>
        </w:tc>
        <w:tc>
          <w:tcPr>
            <w:tcW w:type="dxa" w:w="1930"/>
          </w:tcPr>
          <w:p>
            <w:r/>
            <w:r>
              <w:rPr>
                <w:rFonts w:ascii="Arial" w:hAnsi="Arial"/>
                <w:b w:val="0"/>
                <w:i w:val="0"/>
                <w:sz w:val="22"/>
              </w:rPr>
              <w:t>Fleet dashboard</w:t>
            </w:r>
          </w:p>
        </w:tc>
        <w:tc>
          <w:tcPr>
            <w:tcW w:type="dxa" w:w="1930"/>
          </w:tcPr>
          <w:p>
            <w:r/>
            <w:r>
              <w:rPr>
                <w:rFonts w:ascii="Arial" w:hAnsi="Arial"/>
                <w:b/>
                <w:i w:val="0"/>
                <w:sz w:val="22"/>
              </w:rPr>
              <w:t>Working</w:t>
            </w:r>
          </w:p>
        </w:tc>
        <w:tc>
          <w:tcPr>
            <w:tcW w:type="dxa" w:w="1930"/>
          </w:tcPr>
          <w:p>
            <w:r/>
            <w:r>
              <w:rPr>
                <w:rFonts w:ascii="Arial" w:hAnsi="Arial"/>
                <w:b w:val="0"/>
                <w:i w:val="0"/>
                <w:sz w:val="22"/>
              </w:rPr>
              <w:t xml:space="preserve">emitted from </w:t>
            </w:r>
            <w:r>
              <w:rPr>
                <w:rFonts w:ascii="Consolas" w:hAnsi="Consolas"/>
                <w:b w:val="0"/>
                <w:i w:val="0"/>
                <w:sz w:val="20"/>
              </w:rPr>
              <w:t>pipeline/run.py:626</w:t>
            </w:r>
            <w:r>
              <w:rPr>
                <w:rFonts w:ascii="Arial" w:hAnsi="Arial"/>
                <w:b w:val="0"/>
                <w:i w:val="0"/>
                <w:sz w:val="22"/>
              </w:rPr>
              <w:t xml:space="preserve">; contract per </w:t>
            </w:r>
            <w:r>
              <w:rPr>
                <w:rFonts w:ascii="Consolas" w:hAnsi="Consolas"/>
                <w:b w:val="0"/>
                <w:i w:val="0"/>
                <w:sz w:val="20"/>
              </w:rPr>
              <w:t>docs/langsmith_fleet.md:3-6</w:t>
            </w:r>
          </w:p>
        </w:tc>
      </w:tr>
    </w:tbl>
    <w:p/>
    <w:p>
      <w:pPr>
        <w:pStyle w:val="Heading2"/>
      </w:pPr>
      <w:r>
        <w:rPr>
          <w:rFonts w:ascii="Arial" w:hAnsi="Arial"/>
          <w:b/>
          <w:sz w:val="26"/>
        </w:rPr>
        <w:t>3. Structure map</w:t>
      </w:r>
    </w:p>
    <w:p>
      <w:pPr>
        <w:ind w:left="360"/>
      </w:pPr>
      <w:r>
        <w:rPr>
          <w:rFonts w:ascii="Consolas" w:hAnsi="Consolas"/>
          <w:sz w:val="20"/>
        </w:rPr>
        <w:t>Counter_Risk/</w:t>
      </w:r>
      <w:r>
        <w:br/>
      </w:r>
      <w:r>
        <w:rPr>
          <w:rFonts w:ascii="Consolas" w:hAnsi="Consolas"/>
          <w:sz w:val="20"/>
        </w:rPr>
        <w:t>├── src/counter_risk/   # CLI, pipeline, parsers, writers, compute, chat, GUI</w:t>
      </w:r>
      <w:r>
        <w:br/>
      </w:r>
      <w:r>
        <w:rPr>
          <w:rFonts w:ascii="Consolas" w:hAnsi="Consolas"/>
          <w:sz w:val="20"/>
        </w:rPr>
        <w:t>├── config/             # Workflow YAML, name_registry, limits</w:t>
      </w:r>
      <w:r>
        <w:br/>
      </w:r>
      <w:r>
        <w:rPr>
          <w:rFonts w:ascii="Consolas" w:hAnsi="Consolas"/>
          <w:sz w:val="20"/>
        </w:rPr>
        <w:t>├── tests/              # 160 test modules</w:t>
      </w:r>
      <w:r>
        <w:br/>
      </w:r>
      <w:r>
        <w:rPr>
          <w:rFonts w:ascii="Consolas" w:hAnsi="Consolas"/>
          <w:sz w:val="20"/>
        </w:rPr>
        <w:t>├── docs/               # Runbooks, contracts, audit reports (docs/audit/)</w:t>
      </w:r>
      <w:r>
        <w:br/>
      </w:r>
      <w:r>
        <w:rPr>
          <w:rFonts w:ascii="Consolas" w:hAnsi="Consolas"/>
          <w:sz w:val="20"/>
        </w:rPr>
        <w:t>├── scripts/            # CI helpers, validate_run_contract.py</w:t>
      </w:r>
      <w:r>
        <w:br/>
      </w:r>
      <w:r>
        <w:rPr>
          <w:rFonts w:ascii="Consolas" w:hAnsi="Consolas"/>
          <w:sz w:val="20"/>
        </w:rPr>
        <w:t>├── templates/, assets/templates/  # Excel/PPT templates for writers</w:t>
      </w:r>
      <w:r>
        <w:br/>
      </w:r>
      <w:r>
        <w:rPr>
          <w:rFonts w:ascii="Consolas" w:hAnsi="Consolas"/>
          <w:sz w:val="20"/>
        </w:rPr>
        <w:t>├── Runner.xlsm         # Operator macro workbook (button-driven)</w:t>
      </w:r>
      <w:r>
        <w:br/>
      </w:r>
      <w:r>
        <w:rPr>
          <w:rFonts w:ascii="Consolas" w:hAnsi="Consolas"/>
          <w:sz w:val="20"/>
        </w:rPr>
        <w:t>├── web/                # Static fixture-replay demo page</w:t>
      </w:r>
      <w:r>
        <w:br/>
      </w:r>
      <w:r>
        <w:rPr>
          <w:rFonts w:ascii="Consolas" w:hAnsi="Consolas"/>
          <w:sz w:val="20"/>
        </w:rPr>
        <w:t>├── .github/            # CI/Gate — synced from stranske/Workflows</w:t>
      </w:r>
      <w:r>
        <w:br/>
      </w:r>
      <w:r>
        <w:rPr>
          <w:rFonts w:ascii="Consolas" w:hAnsi="Consolas"/>
          <w:sz w:val="20"/>
        </w:rPr>
        <w:t>└── design-system/, node_modules/  # Not on operator path; boilerplate/dev</w:t>
      </w:r>
    </w:p>
    <w:p/>
    <w:p>
      <w:r>
        <w:rPr>
          <w:rFonts w:ascii="Consolas" w:hAnsi="Consolas"/>
          <w:b w:val="0"/>
          <w:i w:val="0"/>
          <w:sz w:val="20"/>
        </w:rPr>
        <w:t>src/counter_risk/pipeline/</w:t>
      </w:r>
      <w:r>
        <w:rPr>
          <w:rFonts w:ascii="Arial" w:hAnsi="Arial"/>
          <w:b w:val="0"/>
          <w:i w:val="0"/>
          <w:sz w:val="22"/>
        </w:rPr>
        <w:t xml:space="preserve"> orchestrates the monthly run. </w:t>
      </w:r>
      <w:r>
        <w:rPr>
          <w:rFonts w:ascii="Consolas" w:hAnsi="Consolas"/>
          <w:b w:val="0"/>
          <w:i w:val="0"/>
          <w:sz w:val="20"/>
        </w:rPr>
        <w:t>parsers/</w:t>
      </w:r>
      <w:r>
        <w:rPr>
          <w:rFonts w:ascii="Arial" w:hAnsi="Arial"/>
          <w:b w:val="0"/>
          <w:i w:val="0"/>
          <w:sz w:val="22"/>
        </w:rPr>
        <w:t xml:space="preserve"> reads vendor Excel/PDF layouts. </w:t>
      </w:r>
      <w:r>
        <w:rPr>
          <w:rFonts w:ascii="Consolas" w:hAnsi="Consolas"/>
          <w:b w:val="0"/>
          <w:i w:val="0"/>
          <w:sz w:val="20"/>
        </w:rPr>
        <w:t>writers/</w:t>
      </w:r>
      <w:r>
        <w:rPr>
          <w:rFonts w:ascii="Arial" w:hAnsi="Arial"/>
          <w:b w:val="0"/>
          <w:i w:val="0"/>
          <w:sz w:val="22"/>
        </w:rPr>
        <w:t xml:space="preserve"> and </w:t>
      </w:r>
      <w:r>
        <w:rPr>
          <w:rFonts w:ascii="Consolas" w:hAnsi="Consolas"/>
          <w:b w:val="0"/>
          <w:i w:val="0"/>
          <w:sz w:val="20"/>
        </w:rPr>
        <w:t>outputs/</w:t>
      </w:r>
      <w:r>
        <w:rPr>
          <w:rFonts w:ascii="Arial" w:hAnsi="Arial"/>
          <w:b w:val="0"/>
          <w:i w:val="0"/>
          <w:sz w:val="22"/>
        </w:rPr>
        <w:t xml:space="preserve"> emit workbooks and staged PPT artifacts. </w:t>
      </w:r>
      <w:r>
        <w:rPr>
          <w:rFonts w:ascii="Consolas" w:hAnsi="Consolas"/>
          <w:b w:val="0"/>
          <w:i w:val="0"/>
          <w:sz w:val="20"/>
        </w:rPr>
        <w:t>compute/</w:t>
      </w:r>
      <w:r>
        <w:rPr>
          <w:rFonts w:ascii="Arial" w:hAnsi="Arial"/>
          <w:b w:val="0"/>
          <w:i w:val="0"/>
          <w:sz w:val="22"/>
        </w:rPr>
        <w:t xml:space="preserve"> holds concentration, limits, and risk proxies. </w:t>
      </w:r>
      <w:r>
        <w:rPr>
          <w:rFonts w:ascii="Consolas" w:hAnsi="Consolas"/>
          <w:b w:val="0"/>
          <w:i w:val="0"/>
          <w:sz w:val="20"/>
        </w:rPr>
        <w:t>docs/contracts/</w:t>
      </w:r>
      <w:r>
        <w:rPr>
          <w:rFonts w:ascii="Arial" w:hAnsi="Arial"/>
          <w:b w:val="0"/>
          <w:i w:val="0"/>
          <w:sz w:val="22"/>
        </w:rPr>
        <w:t xml:space="preserve"> ships fleet schemas (mostly not emitted yet). </w:t>
      </w:r>
      <w:r>
        <w:rPr>
          <w:rFonts w:ascii="Consolas" w:hAnsi="Consolas"/>
          <w:b w:val="0"/>
          <w:i w:val="0"/>
          <w:sz w:val="20"/>
        </w:rPr>
        <w:t>docs/audit/</w:t>
      </w:r>
      <w:r>
        <w:rPr>
          <w:rFonts w:ascii="Arial" w:hAnsi="Arial"/>
          <w:b w:val="0"/>
          <w:i w:val="0"/>
          <w:sz w:val="22"/>
        </w:rPr>
        <w:t xml:space="preserve"> holds the 2026 in-repo audit — </w:t>
      </w:r>
      <w:r>
        <w:rPr>
          <w:rFonts w:ascii="Arial" w:hAnsi="Arial"/>
          <w:b/>
          <w:i w:val="0"/>
          <w:sz w:val="22"/>
        </w:rPr>
        <w:t>historical, partly superseded</w:t>
      </w:r>
      <w:r>
        <w:rPr>
          <w:rFonts w:ascii="Arial" w:hAnsi="Arial"/>
          <w:b w:val="0"/>
          <w:i w:val="0"/>
          <w:sz w:val="22"/>
        </w:rPr>
        <w:t xml:space="preserve"> (see §8). </w:t>
      </w:r>
      <w:r>
        <w:rPr>
          <w:rFonts w:ascii="Consolas" w:hAnsi="Consolas"/>
          <w:b w:val="0"/>
          <w:i w:val="0"/>
          <w:sz w:val="20"/>
        </w:rPr>
        <w:t>.github/</w:t>
      </w:r>
      <w:r>
        <w:rPr>
          <w:rFonts w:ascii="Arial" w:hAnsi="Arial"/>
          <w:b w:val="0"/>
          <w:i w:val="0"/>
          <w:sz w:val="22"/>
        </w:rPr>
        <w:t xml:space="preserve"> workflow logic is owned by </w:t>
      </w:r>
      <w:r>
        <w:rPr>
          <w:rFonts w:ascii="Consolas" w:hAnsi="Consolas"/>
          <w:b w:val="0"/>
          <w:i w:val="0"/>
          <w:sz w:val="20"/>
        </w:rPr>
        <w:t>stranske/Workflows</w:t>
      </w:r>
      <w:r>
        <w:rPr>
          <w:rFonts w:ascii="Arial" w:hAnsi="Arial"/>
          <w:b w:val="0"/>
          <w:i w:val="0"/>
          <w:sz w:val="22"/>
        </w:rPr>
        <w:t xml:space="preserve"> (</w:t>
      </w:r>
      <w:r>
        <w:rPr>
          <w:rFonts w:ascii="Consolas" w:hAnsi="Consolas"/>
          <w:b w:val="0"/>
          <w:i w:val="0"/>
          <w:sz w:val="20"/>
        </w:rPr>
        <w:t>AGENTS.md:48-51</w:t>
      </w:r>
      <w:r>
        <w:rPr>
          <w:rFonts w:ascii="Arial" w:hAnsi="Arial"/>
          <w:b w:val="0"/>
          <w:i w:val="0"/>
          <w:sz w:val="22"/>
        </w:rPr>
        <w:t>).</w:t>
      </w:r>
    </w:p>
    <w:p>
      <w:pPr>
        <w:pStyle w:val="Heading2"/>
      </w:pPr>
      <w:r>
        <w:rPr>
          <w:rFonts w:ascii="Arial" w:hAnsi="Arial"/>
          <w:b/>
          <w:sz w:val="26"/>
        </w:rPr>
        <w:t>4. Major code features you must understand to extend it</w:t>
      </w:r>
    </w:p>
    <w:p>
      <w:pPr>
        <w:pStyle w:val="ListBullet"/>
      </w:pPr>
      <w:r>
        <w:rPr>
          <w:rFonts w:ascii="Arial" w:hAnsi="Arial"/>
          <w:b/>
          <w:i w:val="0"/>
          <w:sz w:val="22"/>
        </w:rPr>
        <w:t>Pipeline orchestration (</w:t>
      </w:r>
      <w:r>
        <w:rPr>
          <w:rFonts w:ascii="Consolas" w:hAnsi="Consolas"/>
          <w:b/>
          <w:i w:val="0"/>
          <w:sz w:val="20"/>
        </w:rPr>
        <w:t>pipeline/run.py</w:t>
      </w:r>
      <w:r>
        <w:rPr>
          <w:rFonts w:ascii="Arial" w:hAnsi="Arial"/>
          <w:b/>
          <w:i w:val="0"/>
          <w:sz w:val="22"/>
        </w:rPr>
        <w:t>)</w:t>
      </w:r>
      <w:r>
        <w:rPr>
          <w:rFonts w:ascii="Arial" w:hAnsi="Arial"/>
          <w:b w:val="0"/>
          <w:i w:val="0"/>
          <w:sz w:val="22"/>
        </w:rPr>
        <w:t xml:space="preserve"> — Single integration point: parse → reconcile → compute → write → manifest. Consumes </w:t>
      </w:r>
      <w:r>
        <w:rPr>
          <w:rFonts w:ascii="Consolas" w:hAnsi="Consolas"/>
          <w:b w:val="0"/>
          <w:i w:val="0"/>
          <w:sz w:val="20"/>
        </w:rPr>
        <w:t>WorkflowConfig</w:t>
      </w:r>
      <w:r>
        <w:rPr>
          <w:rFonts w:ascii="Arial" w:hAnsi="Arial"/>
          <w:b w:val="0"/>
          <w:i w:val="0"/>
          <w:sz w:val="22"/>
        </w:rPr>
        <w:t xml:space="preserve"> and file paths; produces all run artifacts.</w:t>
      </w:r>
    </w:p>
    <w:p>
      <w:pPr>
        <w:pStyle w:val="ListBullet"/>
      </w:pPr>
      <w:r>
        <w:rPr>
          <w:rFonts w:ascii="Arial" w:hAnsi="Arial"/>
          <w:b w:val="0"/>
          <w:i w:val="0"/>
          <w:sz w:val="22"/>
        </w:rPr>
        <w:t>**Workflow config (</w:t>
      </w:r>
      <w:r>
        <w:rPr>
          <w:rFonts w:ascii="Consolas" w:hAnsi="Consolas"/>
          <w:b w:val="0"/>
          <w:i w:val="0"/>
          <w:sz w:val="20"/>
        </w:rPr>
        <w:t>config.py</w:t>
      </w:r>
      <w:r>
        <w:rPr>
          <w:rFonts w:ascii="Arial" w:hAnsi="Arial"/>
          <w:b w:val="0"/>
          <w:i w:val="0"/>
          <w:sz w:val="22"/>
        </w:rPr>
        <w:t xml:space="preserve">, </w:t>
      </w:r>
      <w:r>
        <w:rPr>
          <w:rFonts w:ascii="Consolas" w:hAnsi="Consolas"/>
          <w:b w:val="0"/>
          <w:i w:val="0"/>
          <w:sz w:val="20"/>
        </w:rPr>
        <w:t>config/*.yml</w:t>
      </w:r>
      <w:r>
        <w:rPr>
          <w:rFonts w:ascii="Arial" w:hAnsi="Arial"/>
          <w:b w:val="0"/>
          <w:i w:val="0"/>
          <w:sz w:val="22"/>
        </w:rPr>
        <w:t xml:space="preserve">)** — Pydantic YAML with </w:t>
      </w:r>
      <w:r>
        <w:rPr>
          <w:rFonts w:ascii="Consolas" w:hAnsi="Consolas"/>
          <w:b w:val="0"/>
          <w:i w:val="0"/>
          <w:sz w:val="20"/>
        </w:rPr>
        <w:t>extra="forbid"</w:t>
      </w:r>
      <w:r>
        <w:rPr>
          <w:rFonts w:ascii="Arial" w:hAnsi="Arial"/>
          <w:b w:val="0"/>
          <w:i w:val="0"/>
          <w:sz w:val="22"/>
        </w:rPr>
        <w:t xml:space="preserve"> (</w:t>
      </w:r>
      <w:r>
        <w:rPr>
          <w:rFonts w:ascii="Consolas" w:hAnsi="Consolas"/>
          <w:b w:val="0"/>
          <w:i w:val="0"/>
          <w:sz w:val="20"/>
        </w:rPr>
        <w:t>config.py:18,27,36,85</w:t>
      </w:r>
      <w:r>
        <w:rPr>
          <w:rFonts w:ascii="Arial" w:hAnsi="Arial"/>
          <w:b w:val="0"/>
          <w:i w:val="0"/>
          <w:sz w:val="22"/>
        </w:rPr>
        <w:t>); defines inputs (</w:t>
      </w:r>
      <w:r>
        <w:rPr>
          <w:rFonts w:ascii="Consolas" w:hAnsi="Consolas"/>
          <w:b w:val="0"/>
          <w:i w:val="0"/>
          <w:sz w:val="20"/>
        </w:rPr>
        <w:t>config.py:87-121</w:t>
      </w:r>
      <w:r>
        <w:rPr>
          <w:rFonts w:ascii="Arial" w:hAnsi="Arial"/>
          <w:b w:val="0"/>
          <w:i w:val="0"/>
          <w:sz w:val="22"/>
        </w:rPr>
        <w:t xml:space="preserve">), reconciliation policy, cash sources, and pluggable </w:t>
      </w:r>
      <w:r>
        <w:rPr>
          <w:rFonts w:ascii="Consolas" w:hAnsi="Consolas"/>
          <w:b w:val="0"/>
          <w:i w:val="0"/>
          <w:sz w:val="20"/>
        </w:rPr>
        <w:t>output_generators</w:t>
      </w:r>
      <w:r>
        <w:rPr>
          <w:rFonts w:ascii="Arial" w:hAnsi="Arial"/>
          <w:b w:val="0"/>
          <w:i w:val="0"/>
          <w:sz w:val="22"/>
        </w:rPr>
        <w:t xml:space="preserve"> stages (</w:t>
      </w:r>
      <w:r>
        <w:rPr>
          <w:rFonts w:ascii="Consolas" w:hAnsi="Consolas"/>
          <w:b w:val="0"/>
          <w:i w:val="0"/>
          <w:sz w:val="20"/>
        </w:rPr>
        <w:t>README.md:22-51</w:t>
      </w:r>
      <w:r>
        <w:rPr>
          <w:rFonts w:ascii="Arial" w:hAnsi="Arial"/>
          <w:b w:val="0"/>
          <w:i w:val="0"/>
          <w:sz w:val="22"/>
        </w:rPr>
        <w:t xml:space="preserve">, field at </w:t>
      </w:r>
      <w:r>
        <w:rPr>
          <w:rFonts w:ascii="Consolas" w:hAnsi="Consolas"/>
          <w:b w:val="0"/>
          <w:i w:val="0"/>
          <w:sz w:val="20"/>
        </w:rPr>
        <w:t>config.py:118-120</w:t>
      </w:r>
      <w:r>
        <w:rPr>
          <w:rFonts w:ascii="Arial" w:hAnsi="Arial"/>
          <w:b w:val="0"/>
          <w:i w:val="0"/>
          <w:sz w:val="22"/>
        </w:rPr>
        <w:t>).</w:t>
      </w:r>
    </w:p>
    <w:p>
      <w:pPr>
        <w:pStyle w:val="ListBullet"/>
      </w:pPr>
      <w:r>
        <w:rPr>
          <w:rFonts w:ascii="Arial" w:hAnsi="Arial"/>
          <w:b w:val="0"/>
          <w:i w:val="0"/>
          <w:sz w:val="22"/>
        </w:rPr>
        <w:t>**Parsers (</w:t>
      </w:r>
      <w:r>
        <w:rPr>
          <w:rFonts w:ascii="Consolas" w:hAnsi="Consolas"/>
          <w:b w:val="0"/>
          <w:i w:val="0"/>
          <w:sz w:val="20"/>
        </w:rPr>
        <w:t>parsers/nisa*.py</w:t>
      </w:r>
      <w:r>
        <w:rPr>
          <w:rFonts w:ascii="Arial" w:hAnsi="Arial"/>
          <w:b w:val="0"/>
          <w:i w:val="0"/>
          <w:sz w:val="22"/>
        </w:rPr>
        <w:t xml:space="preserve">, </w:t>
      </w:r>
      <w:r>
        <w:rPr>
          <w:rFonts w:ascii="Consolas" w:hAnsi="Consolas"/>
          <w:b w:val="0"/>
          <w:i w:val="0"/>
          <w:sz w:val="20"/>
        </w:rPr>
        <w:t>cprs_ch.py</w:t>
      </w:r>
      <w:r>
        <w:rPr>
          <w:rFonts w:ascii="Arial" w:hAnsi="Arial"/>
          <w:b w:val="0"/>
          <w:i w:val="0"/>
          <w:sz w:val="22"/>
        </w:rPr>
        <w:t xml:space="preserve">, </w:t>
      </w:r>
      <w:r>
        <w:rPr>
          <w:rFonts w:ascii="Consolas" w:hAnsi="Consolas"/>
          <w:b w:val="0"/>
          <w:i w:val="0"/>
          <w:sz w:val="20"/>
        </w:rPr>
        <w:t>cprs_fcm.py</w:t>
      </w:r>
      <w:r>
        <w:rPr>
          <w:rFonts w:ascii="Arial" w:hAnsi="Arial"/>
          <w:b w:val="0"/>
          <w:i w:val="0"/>
          <w:sz w:val="22"/>
        </w:rPr>
        <w:t xml:space="preserve">, </w:t>
      </w:r>
      <w:r>
        <w:rPr>
          <w:rFonts w:ascii="Consolas" w:hAnsi="Consolas"/>
          <w:b w:val="0"/>
          <w:i w:val="0"/>
          <w:sz w:val="20"/>
        </w:rPr>
        <w:t>daily_holdings_pdf.py</w:t>
      </w:r>
      <w:r>
        <w:rPr>
          <w:rFonts w:ascii="Arial" w:hAnsi="Arial"/>
          <w:b w:val="0"/>
          <w:i w:val="0"/>
          <w:sz w:val="22"/>
        </w:rPr>
        <w:t xml:space="preserve">)** — Extract counterparty totals and futures from MOSERS/CPRS layouts; typed failures via </w:t>
      </w:r>
      <w:r>
        <w:rPr>
          <w:rFonts w:ascii="Consolas" w:hAnsi="Consolas"/>
          <w:b w:val="0"/>
          <w:i w:val="0"/>
          <w:sz w:val="20"/>
        </w:rPr>
        <w:t>pipeline/parsing_types.py</w:t>
      </w:r>
      <w:r>
        <w:rPr>
          <w:rFonts w:ascii="Arial" w:hAnsi="Arial"/>
          <w:b w:val="0"/>
          <w:i w:val="0"/>
          <w:sz w:val="22"/>
        </w:rPr>
        <w:t>.</w:t>
      </w:r>
    </w:p>
    <w:p>
      <w:pPr>
        <w:pStyle w:val="ListBullet"/>
      </w:pPr>
      <w:r>
        <w:rPr>
          <w:rFonts w:ascii="Arial" w:hAnsi="Arial"/>
          <w:b/>
          <w:i w:val="0"/>
          <w:sz w:val="22"/>
        </w:rPr>
        <w:t>Name registry (</w:t>
      </w:r>
      <w:r>
        <w:rPr>
          <w:rFonts w:ascii="Consolas" w:hAnsi="Consolas"/>
          <w:b/>
          <w:i w:val="0"/>
          <w:sz w:val="20"/>
        </w:rPr>
        <w:t>name_registry.py</w:t>
      </w:r>
      <w:r>
        <w:rPr>
          <w:rFonts w:ascii="Arial" w:hAnsi="Arial"/>
          <w:b/>
          <w:i w:val="0"/>
          <w:sz w:val="22"/>
        </w:rPr>
        <w:t xml:space="preserve">, </w:t>
      </w:r>
      <w:r>
        <w:rPr>
          <w:rFonts w:ascii="Consolas" w:hAnsi="Consolas"/>
          <w:b/>
          <w:i w:val="0"/>
          <w:sz w:val="20"/>
        </w:rPr>
        <w:t>config/name_registry.yml</w:t>
      </w:r>
      <w:r>
        <w:rPr>
          <w:rFonts w:ascii="Arial" w:hAnsi="Arial"/>
          <w:b/>
          <w:i w:val="0"/>
          <w:sz w:val="22"/>
        </w:rPr>
        <w:t>)</w:t>
      </w:r>
      <w:r>
        <w:rPr>
          <w:rFonts w:ascii="Arial" w:hAnsi="Arial"/>
          <w:b w:val="0"/>
          <w:i w:val="0"/>
          <w:sz w:val="22"/>
        </w:rPr>
        <w:t xml:space="preserve"> — Maps raw spellings to stable </w:t>
      </w:r>
      <w:r>
        <w:rPr>
          <w:rFonts w:ascii="Consolas" w:hAnsi="Consolas"/>
          <w:b w:val="0"/>
          <w:i w:val="0"/>
          <w:sz w:val="20"/>
        </w:rPr>
        <w:t>canonical_key</w:t>
      </w:r>
      <w:r>
        <w:rPr>
          <w:rFonts w:ascii="Arial" w:hAnsi="Arial"/>
          <w:b w:val="0"/>
          <w:i w:val="0"/>
          <w:sz w:val="22"/>
        </w:rPr>
        <w:t xml:space="preserve"> + </w:t>
      </w:r>
      <w:r>
        <w:rPr>
          <w:rFonts w:ascii="Consolas" w:hAnsi="Consolas"/>
          <w:b w:val="0"/>
          <w:i w:val="0"/>
          <w:sz w:val="20"/>
        </w:rPr>
        <w:t>display_name</w:t>
      </w:r>
      <w:r>
        <w:rPr>
          <w:rFonts w:ascii="Arial" w:hAnsi="Arial"/>
          <w:b w:val="0"/>
          <w:i w:val="0"/>
          <w:sz w:val="22"/>
        </w:rPr>
        <w:t xml:space="preserve"> (</w:t>
      </w:r>
      <w:r>
        <w:rPr>
          <w:rFonts w:ascii="Consolas" w:hAnsi="Consolas"/>
          <w:b w:val="0"/>
          <w:i w:val="0"/>
          <w:sz w:val="20"/>
        </w:rPr>
        <w:t>docs/name_registry.md:7-12</w:t>
      </w:r>
      <w:r>
        <w:rPr>
          <w:rFonts w:ascii="Arial" w:hAnsi="Arial"/>
          <w:b w:val="0"/>
          <w:i w:val="0"/>
          <w:sz w:val="22"/>
        </w:rPr>
        <w:t>); used by reconciliation, writers, and limits.</w:t>
      </w:r>
    </w:p>
    <w:p>
      <w:pPr>
        <w:pStyle w:val="ListBullet"/>
      </w:pPr>
      <w:r>
        <w:rPr>
          <w:rFonts w:ascii="Arial" w:hAnsi="Arial"/>
          <w:b/>
          <w:i w:val="0"/>
          <w:sz w:val="22"/>
        </w:rPr>
        <w:t>Reconciliation (</w:t>
      </w:r>
      <w:r>
        <w:rPr>
          <w:rFonts w:ascii="Consolas" w:hAnsi="Consolas"/>
          <w:b/>
          <w:i w:val="0"/>
          <w:sz w:val="20"/>
        </w:rPr>
        <w:t>pipeline/reconciliation.py</w:t>
      </w:r>
      <w:r>
        <w:rPr>
          <w:rFonts w:ascii="Arial" w:hAnsi="Arial"/>
          <w:b/>
          <w:i w:val="0"/>
          <w:sz w:val="22"/>
        </w:rPr>
        <w:t>)</w:t>
      </w:r>
      <w:r>
        <w:rPr>
          <w:rFonts w:ascii="Arial" w:hAnsi="Arial"/>
          <w:b w:val="0"/>
          <w:i w:val="0"/>
          <w:sz w:val="22"/>
        </w:rPr>
        <w:t xml:space="preserve"> — Compares parsed names to historical headers and registry inclusion; </w:t>
      </w:r>
      <w:r>
        <w:rPr>
          <w:rFonts w:ascii="Consolas" w:hAnsi="Consolas"/>
          <w:b w:val="0"/>
          <w:i w:val="0"/>
          <w:sz w:val="20"/>
        </w:rPr>
        <w:t>strict</w:t>
      </w:r>
      <w:r>
        <w:rPr>
          <w:rFonts w:ascii="Arial" w:hAnsi="Arial"/>
          <w:b w:val="0"/>
          <w:i w:val="0"/>
          <w:sz w:val="22"/>
        </w:rPr>
        <w:t xml:space="preserve"> vs </w:t>
      </w:r>
      <w:r>
        <w:rPr>
          <w:rFonts w:ascii="Consolas" w:hAnsi="Consolas"/>
          <w:b w:val="0"/>
          <w:i w:val="0"/>
          <w:sz w:val="20"/>
        </w:rPr>
        <w:t>warn</w:t>
      </w:r>
      <w:r>
        <w:rPr>
          <w:rFonts w:ascii="Arial" w:hAnsi="Arial"/>
          <w:b w:val="0"/>
          <w:i w:val="0"/>
          <w:sz w:val="22"/>
        </w:rPr>
        <w:t xml:space="preserve"> policy from config (</w:t>
      </w:r>
      <w:r>
        <w:rPr>
          <w:rFonts w:ascii="Consolas" w:hAnsi="Consolas"/>
          <w:b w:val="0"/>
          <w:i w:val="0"/>
          <w:sz w:val="20"/>
        </w:rPr>
        <w:t>docs/audit/20-functionality-wiring.md:11</w:t>
      </w:r>
      <w:r>
        <w:rPr>
          <w:rFonts w:ascii="Arial" w:hAnsi="Arial"/>
          <w:b w:val="0"/>
          <w:i w:val="0"/>
          <w:sz w:val="22"/>
        </w:rPr>
        <w:t>).</w:t>
      </w:r>
    </w:p>
    <w:p>
      <w:pPr>
        <w:pStyle w:val="ListBullet"/>
      </w:pPr>
      <w:r>
        <w:rPr>
          <w:rFonts w:ascii="Arial" w:hAnsi="Arial"/>
          <w:b/>
          <w:i w:val="0"/>
          <w:sz w:val="22"/>
        </w:rPr>
        <w:t>MOSERS writers (</w:t>
      </w:r>
      <w:r>
        <w:rPr>
          <w:rFonts w:ascii="Consolas" w:hAnsi="Consolas"/>
          <w:b/>
          <w:i w:val="0"/>
          <w:sz w:val="20"/>
        </w:rPr>
        <w:t>writers/mosers_workbook.py</w:t>
      </w:r>
      <w:r>
        <w:rPr>
          <w:rFonts w:ascii="Arial" w:hAnsi="Arial"/>
          <w:b/>
          <w:i w:val="0"/>
          <w:sz w:val="22"/>
        </w:rPr>
        <w:t xml:space="preserve">, </w:t>
      </w:r>
      <w:r>
        <w:rPr>
          <w:rFonts w:ascii="Consolas" w:hAnsi="Consolas"/>
          <w:b/>
          <w:i w:val="0"/>
          <w:sz w:val="20"/>
        </w:rPr>
        <w:t>historical_update.py</w:t>
      </w:r>
      <w:r>
        <w:rPr>
          <w:rFonts w:ascii="Arial" w:hAnsi="Arial"/>
          <w:b/>
          <w:i w:val="0"/>
          <w:sz w:val="22"/>
        </w:rPr>
        <w:t>)</w:t>
      </w:r>
      <w:r>
        <w:rPr>
          <w:rFonts w:ascii="Arial" w:hAnsi="Arial"/>
          <w:b w:val="0"/>
          <w:i w:val="0"/>
          <w:sz w:val="22"/>
        </w:rPr>
        <w:t xml:space="preserve"> — Builds variant workbooks and appends historical rows; stamps </w:t>
      </w:r>
      <w:r>
        <w:rPr>
          <w:rFonts w:ascii="Consolas" w:hAnsi="Consolas"/>
          <w:b w:val="0"/>
          <w:i w:val="0"/>
          <w:sz w:val="20"/>
        </w:rPr>
        <w:t>as_of_date</w:t>
      </w:r>
      <w:r>
        <w:rPr>
          <w:rFonts w:ascii="Arial" w:hAnsi="Arial"/>
          <w:b w:val="0"/>
          <w:i w:val="0"/>
          <w:sz w:val="22"/>
        </w:rPr>
        <w:t xml:space="preserve"> when provided (</w:t>
      </w:r>
      <w:r>
        <w:rPr>
          <w:rFonts w:ascii="Consolas" w:hAnsi="Consolas"/>
          <w:b w:val="0"/>
          <w:i w:val="0"/>
          <w:sz w:val="20"/>
        </w:rPr>
        <w:t>mosers_workbook.py:121-123</w:t>
      </w:r>
      <w:r>
        <w:rPr>
          <w:rFonts w:ascii="Arial" w:hAnsi="Arial"/>
          <w:b w:val="0"/>
          <w:i w:val="0"/>
          <w:sz w:val="22"/>
        </w:rPr>
        <w:t>).</w:t>
      </w:r>
    </w:p>
    <w:p>
      <w:pPr>
        <w:pStyle w:val="ListBullet"/>
      </w:pPr>
      <w:r>
        <w:rPr>
          <w:rFonts w:ascii="Arial" w:hAnsi="Arial"/>
          <w:b/>
          <w:i w:val="0"/>
          <w:sz w:val="22"/>
        </w:rPr>
        <w:t>Output registry (</w:t>
      </w:r>
      <w:r>
        <w:rPr>
          <w:rFonts w:ascii="Consolas" w:hAnsi="Consolas"/>
          <w:b/>
          <w:i w:val="0"/>
          <w:sz w:val="20"/>
        </w:rPr>
        <w:t>outputs/registry.py</w:t>
      </w:r>
      <w:r>
        <w:rPr>
          <w:rFonts w:ascii="Arial" w:hAnsi="Arial"/>
          <w:b/>
          <w:i w:val="0"/>
          <w:sz w:val="22"/>
        </w:rPr>
        <w:t>)</w:t>
      </w:r>
      <w:r>
        <w:rPr>
          <w:rFonts w:ascii="Arial" w:hAnsi="Arial"/>
          <w:b w:val="0"/>
          <w:i w:val="0"/>
          <w:sz w:val="22"/>
        </w:rPr>
        <w:t xml:space="preserve"> — Stage-based PPT/historical generators; the four stages (</w:t>
      </w:r>
      <w:r>
        <w:rPr>
          <w:rFonts w:ascii="Consolas" w:hAnsi="Consolas"/>
          <w:b w:val="0"/>
          <w:i w:val="0"/>
          <w:sz w:val="20"/>
        </w:rPr>
        <w:t>historical</w:t>
      </w:r>
      <w:r>
        <w:rPr>
          <w:rFonts w:ascii="Arial" w:hAnsi="Arial"/>
          <w:b w:val="0"/>
          <w:i w:val="0"/>
          <w:sz w:val="22"/>
        </w:rPr>
        <w:t xml:space="preserve">, </w:t>
      </w:r>
      <w:r>
        <w:rPr>
          <w:rFonts w:ascii="Consolas" w:hAnsi="Consolas"/>
          <w:b w:val="0"/>
          <w:i w:val="0"/>
          <w:sz w:val="20"/>
        </w:rPr>
        <w:t>ppt_master</w:t>
      </w:r>
      <w:r>
        <w:rPr>
          <w:rFonts w:ascii="Arial" w:hAnsi="Arial"/>
          <w:b w:val="0"/>
          <w:i w:val="0"/>
          <w:sz w:val="22"/>
        </w:rPr>
        <w:t xml:space="preserve">, </w:t>
      </w:r>
      <w:r>
        <w:rPr>
          <w:rFonts w:ascii="Consolas" w:hAnsi="Consolas"/>
          <w:b w:val="0"/>
          <w:i w:val="0"/>
          <w:sz w:val="20"/>
        </w:rPr>
        <w:t>ppt_refresh</w:t>
      </w:r>
      <w:r>
        <w:rPr>
          <w:rFonts w:ascii="Arial" w:hAnsi="Arial"/>
          <w:b w:val="0"/>
          <w:i w:val="0"/>
          <w:sz w:val="22"/>
        </w:rPr>
        <w:t xml:space="preserve">, </w:t>
      </w:r>
      <w:r>
        <w:rPr>
          <w:rFonts w:ascii="Consolas" w:hAnsi="Consolas"/>
          <w:b w:val="0"/>
          <w:i w:val="0"/>
          <w:sz w:val="20"/>
        </w:rPr>
        <w:t>ppt_post_distribution</w:t>
      </w:r>
      <w:r>
        <w:rPr>
          <w:rFonts w:ascii="Arial" w:hAnsi="Arial"/>
          <w:b w:val="0"/>
          <w:i w:val="0"/>
          <w:sz w:val="22"/>
        </w:rPr>
        <w:t xml:space="preserve">) are the enum at </w:t>
      </w:r>
      <w:r>
        <w:rPr>
          <w:rFonts w:ascii="Consolas" w:hAnsi="Consolas"/>
          <w:b w:val="0"/>
          <w:i w:val="0"/>
          <w:sz w:val="20"/>
        </w:rPr>
        <w:t>config.py:40</w:t>
      </w:r>
      <w:r>
        <w:rPr>
          <w:rFonts w:ascii="Arial" w:hAnsi="Arial"/>
          <w:b w:val="0"/>
          <w:i w:val="0"/>
          <w:sz w:val="22"/>
        </w:rPr>
        <w:t>.</w:t>
      </w:r>
    </w:p>
    <w:p>
      <w:pPr>
        <w:pStyle w:val="ListBullet"/>
      </w:pPr>
      <w:r>
        <w:rPr>
          <w:rFonts w:ascii="Arial" w:hAnsi="Arial"/>
          <w:b/>
          <w:i w:val="0"/>
          <w:sz w:val="22"/>
        </w:rPr>
        <w:t>Compute (</w:t>
      </w:r>
      <w:r>
        <w:rPr>
          <w:rFonts w:ascii="Consolas" w:hAnsi="Consolas"/>
          <w:b/>
          <w:i w:val="0"/>
          <w:sz w:val="20"/>
        </w:rPr>
        <w:t>compute/rollups.py</w:t>
      </w:r>
      <w:r>
        <w:rPr>
          <w:rFonts w:ascii="Arial" w:hAnsi="Arial"/>
          <w:b/>
          <w:i w:val="0"/>
          <w:sz w:val="22"/>
        </w:rPr>
        <w:t xml:space="preserve">, </w:t>
      </w:r>
      <w:r>
        <w:rPr>
          <w:rFonts w:ascii="Consolas" w:hAnsi="Consolas"/>
          <w:b/>
          <w:i w:val="0"/>
          <w:sz w:val="20"/>
        </w:rPr>
        <w:t>compute/limits.py</w:t>
      </w:r>
      <w:r>
        <w:rPr>
          <w:rFonts w:ascii="Arial" w:hAnsi="Arial"/>
          <w:b/>
          <w:i w:val="0"/>
          <w:sz w:val="22"/>
        </w:rPr>
        <w:t>)</w:t>
      </w:r>
      <w:r>
        <w:rPr>
          <w:rFonts w:ascii="Arial" w:hAnsi="Arial"/>
          <w:b w:val="0"/>
          <w:i w:val="0"/>
          <w:sz w:val="22"/>
        </w:rPr>
        <w:t xml:space="preserve"> — </w:t>
      </w:r>
      <w:r>
        <w:rPr>
          <w:rFonts w:ascii="Consolas" w:hAnsi="Consolas"/>
          <w:b w:val="0"/>
          <w:i w:val="0"/>
          <w:sz w:val="20"/>
        </w:rPr>
        <w:t>concentration_metrics.csv</w:t>
      </w:r>
      <w:r>
        <w:rPr>
          <w:rFonts w:ascii="Arial" w:hAnsi="Arial"/>
          <w:b w:val="0"/>
          <w:i w:val="0"/>
          <w:sz w:val="22"/>
        </w:rPr>
        <w:t xml:space="preserve">, optional </w:t>
      </w:r>
      <w:r>
        <w:rPr>
          <w:rFonts w:ascii="Consolas" w:hAnsi="Consolas"/>
          <w:b w:val="0"/>
          <w:i w:val="0"/>
          <w:sz w:val="20"/>
        </w:rPr>
        <w:t>risk_rankings.csv</w:t>
      </w:r>
      <w:r>
        <w:rPr>
          <w:rFonts w:ascii="Arial" w:hAnsi="Arial"/>
          <w:b w:val="0"/>
          <w:i w:val="0"/>
          <w:sz w:val="22"/>
        </w:rPr>
        <w:t xml:space="preserve">, </w:t>
      </w:r>
      <w:r>
        <w:rPr>
          <w:rFonts w:ascii="Consolas" w:hAnsi="Consolas"/>
          <w:b w:val="0"/>
          <w:i w:val="0"/>
          <w:sz w:val="20"/>
        </w:rPr>
        <w:t>limit_breaches.csv</w:t>
      </w:r>
      <w:r>
        <w:rPr>
          <w:rFonts w:ascii="Arial" w:hAnsi="Arial"/>
          <w:b w:val="0"/>
          <w:i w:val="0"/>
          <w:sz w:val="22"/>
        </w:rPr>
        <w:t xml:space="preserve"> (</w:t>
      </w:r>
      <w:r>
        <w:rPr>
          <w:rFonts w:ascii="Consolas" w:hAnsi="Consolas"/>
          <w:b w:val="0"/>
          <w:i w:val="0"/>
          <w:sz w:val="20"/>
        </w:rPr>
        <w:t>docs/concentration_metrics.md</w:t>
      </w:r>
      <w:r>
        <w:rPr>
          <w:rFonts w:ascii="Arial" w:hAnsi="Arial"/>
          <w:b w:val="0"/>
          <w:i w:val="0"/>
          <w:sz w:val="22"/>
        </w:rPr>
        <w:t xml:space="preserve">, </w:t>
      </w:r>
      <w:r>
        <w:rPr>
          <w:rFonts w:ascii="Consolas" w:hAnsi="Consolas"/>
          <w:b w:val="0"/>
          <w:i w:val="0"/>
          <w:sz w:val="20"/>
        </w:rPr>
        <w:t>docs/limit_monitoring.md</w:t>
      </w:r>
      <w:r>
        <w:rPr>
          <w:rFonts w:ascii="Arial" w:hAnsi="Arial"/>
          <w:b w:val="0"/>
          <w:i w:val="0"/>
          <w:sz w:val="22"/>
        </w:rPr>
        <w:t xml:space="preserve">). </w:t>
      </w:r>
      <w:r>
        <w:rPr>
          <w:rFonts w:ascii="Consolas" w:hAnsi="Consolas"/>
          <w:b w:val="0"/>
          <w:i w:val="0"/>
          <w:sz w:val="20"/>
        </w:rPr>
        <w:t>check_limits</w:t>
      </w:r>
      <w:r>
        <w:rPr>
          <w:rFonts w:ascii="Arial" w:hAnsi="Arial"/>
          <w:b w:val="0"/>
          <w:i w:val="0"/>
          <w:sz w:val="22"/>
        </w:rPr>
        <w:t xml:space="preserve"> scopes each </w:t>
      </w:r>
      <w:r>
        <w:rPr>
          <w:rFonts w:ascii="Consolas" w:hAnsi="Consolas"/>
          <w:b w:val="0"/>
          <w:i w:val="0"/>
          <w:sz w:val="20"/>
        </w:rPr>
        <w:t>percent_of_total</w:t>
      </w:r>
      <w:r>
        <w:rPr>
          <w:rFonts w:ascii="Arial" w:hAnsi="Arial"/>
          <w:b w:val="0"/>
          <w:i w:val="0"/>
          <w:sz w:val="22"/>
        </w:rPr>
        <w:t xml:space="preserve"> denominator to the limit's own </w:t>
      </w:r>
      <w:r>
        <w:rPr>
          <w:rFonts w:ascii="Consolas" w:hAnsi="Consolas"/>
          <w:b w:val="0"/>
          <w:i w:val="0"/>
          <w:sz w:val="20"/>
        </w:rPr>
        <w:t>entity_type</w:t>
      </w:r>
      <w:r>
        <w:rPr>
          <w:rFonts w:ascii="Arial" w:hAnsi="Arial"/>
          <w:b w:val="0"/>
          <w:i w:val="0"/>
          <w:sz w:val="22"/>
        </w:rPr>
        <w:t xml:space="preserve"> granularity (</w:t>
      </w:r>
      <w:r>
        <w:rPr>
          <w:rFonts w:ascii="Consolas" w:hAnsi="Consolas"/>
          <w:b w:val="0"/>
          <w:i w:val="0"/>
          <w:sz w:val="20"/>
        </w:rPr>
        <w:t>limits.py:246-248,272-274</w:t>
      </w:r>
      <w:r>
        <w:rPr>
          <w:rFonts w:ascii="Arial" w:hAnsi="Arial"/>
          <w:b w:val="0"/>
          <w:i w:val="0"/>
          <w:sz w:val="22"/>
        </w:rPr>
        <w:t xml:space="preserve">; granularity map </w:t>
      </w:r>
      <w:r>
        <w:rPr>
          <w:rFonts w:ascii="Consolas" w:hAnsi="Consolas"/>
          <w:b w:val="0"/>
          <w:i w:val="0"/>
          <w:sz w:val="20"/>
        </w:rPr>
        <w:t>:36-42</w:t>
      </w:r>
      <w:r>
        <w:rPr>
          <w:rFonts w:ascii="Arial" w:hAnsi="Arial"/>
          <w:b w:val="0"/>
          <w:i w:val="0"/>
          <w:sz w:val="22"/>
        </w:rPr>
        <w:t>).</w:t>
      </w:r>
    </w:p>
    <w:p>
      <w:pPr>
        <w:pStyle w:val="ListBullet"/>
      </w:pPr>
      <w:r>
        <w:rPr>
          <w:rFonts w:ascii="Arial" w:hAnsi="Arial"/>
          <w:b/>
          <w:i w:val="0"/>
          <w:sz w:val="22"/>
        </w:rPr>
        <w:t>Manifest (</w:t>
      </w:r>
      <w:r>
        <w:rPr>
          <w:rFonts w:ascii="Consolas" w:hAnsi="Consolas"/>
          <w:b/>
          <w:i w:val="0"/>
          <w:sz w:val="20"/>
        </w:rPr>
        <w:t>pipeline/manifest.py</w:t>
      </w:r>
      <w:r>
        <w:rPr>
          <w:rFonts w:ascii="Arial" w:hAnsi="Arial"/>
          <w:b/>
          <w:i w:val="0"/>
          <w:sz w:val="22"/>
        </w:rPr>
        <w:t xml:space="preserve">, </w:t>
      </w:r>
      <w:r>
        <w:rPr>
          <w:rFonts w:ascii="Consolas" w:hAnsi="Consolas"/>
          <w:b/>
          <w:i w:val="0"/>
          <w:sz w:val="20"/>
        </w:rPr>
        <w:t>evidence.py</w:t>
      </w:r>
      <w:r>
        <w:rPr>
          <w:rFonts w:ascii="Arial" w:hAnsi="Arial"/>
          <w:b/>
          <w:i w:val="0"/>
          <w:sz w:val="22"/>
        </w:rPr>
        <w:t xml:space="preserve">, </w:t>
      </w:r>
      <w:r>
        <w:rPr>
          <w:rFonts w:ascii="Consolas" w:hAnsi="Consolas"/>
          <w:b/>
          <w:i w:val="0"/>
          <w:sz w:val="20"/>
        </w:rPr>
        <w:t>manifest_schema.py</w:t>
      </w:r>
      <w:r>
        <w:rPr>
          <w:rFonts w:ascii="Arial" w:hAnsi="Arial"/>
          <w:b/>
          <w:i w:val="0"/>
          <w:sz w:val="22"/>
        </w:rPr>
        <w:t>)</w:t>
      </w:r>
      <w:r>
        <w:rPr>
          <w:rFonts w:ascii="Arial" w:hAnsi="Arial"/>
          <w:b w:val="0"/>
          <w:i w:val="0"/>
          <w:sz w:val="22"/>
        </w:rPr>
        <w:t xml:space="preserve"> — </w:t>
      </w:r>
      <w:r>
        <w:rPr>
          <w:rFonts w:ascii="Consolas" w:hAnsi="Consolas"/>
          <w:b w:val="0"/>
          <w:i w:val="0"/>
          <w:sz w:val="20"/>
        </w:rPr>
        <w:t>counter-risk-manifest/v1</w:t>
      </w:r>
      <w:r>
        <w:rPr>
          <w:rFonts w:ascii="Arial" w:hAnsi="Arial"/>
          <w:b w:val="0"/>
          <w:i w:val="0"/>
          <w:sz w:val="22"/>
        </w:rPr>
        <w:t xml:space="preserve"> (</w:t>
      </w:r>
      <w:r>
        <w:rPr>
          <w:rFonts w:ascii="Consolas" w:hAnsi="Consolas"/>
          <w:b w:val="0"/>
          <w:i w:val="0"/>
          <w:sz w:val="20"/>
        </w:rPr>
        <w:t>manifest_schema.py:12</w:t>
      </w:r>
      <w:r>
        <w:rPr>
          <w:rFonts w:ascii="Arial" w:hAnsi="Arial"/>
          <w:b w:val="0"/>
          <w:i w:val="0"/>
          <w:sz w:val="22"/>
        </w:rPr>
        <w:t>) with hashes, provenance, data-quality, and per-exposure evidence pointers (</w:t>
      </w:r>
      <w:r>
        <w:rPr>
          <w:rFonts w:ascii="Consolas" w:hAnsi="Consolas"/>
          <w:b w:val="0"/>
          <w:i w:val="0"/>
          <w:sz w:val="20"/>
        </w:rPr>
        <w:t>README.md:122-127</w:t>
      </w:r>
      <w:r>
        <w:rPr>
          <w:rFonts w:ascii="Arial" w:hAnsi="Arial"/>
          <w:b w:val="0"/>
          <w:i w:val="0"/>
          <w:sz w:val="22"/>
        </w:rPr>
        <w:t>); validated before write (</w:t>
      </w:r>
      <w:r>
        <w:rPr>
          <w:rFonts w:ascii="Consolas" w:hAnsi="Consolas"/>
          <w:b w:val="0"/>
          <w:i w:val="0"/>
          <w:sz w:val="20"/>
        </w:rPr>
        <w:t>manifest.py:194-196</w:t>
      </w:r>
      <w:r>
        <w:rPr>
          <w:rFonts w:ascii="Arial" w:hAnsi="Arial"/>
          <w:b w:val="0"/>
          <w:i w:val="0"/>
          <w:sz w:val="22"/>
        </w:rPr>
        <w:t xml:space="preserve">); status colour map </w:t>
      </w:r>
      <w:r>
        <w:rPr>
          <w:rFonts w:ascii="Consolas" w:hAnsi="Consolas"/>
          <w:b w:val="0"/>
          <w:i w:val="0"/>
          <w:sz w:val="20"/>
        </w:rPr>
        <w:t>manifest.py:27</w:t>
      </w:r>
      <w:r>
        <w:rPr>
          <w:rFonts w:ascii="Arial" w:hAnsi="Arial"/>
          <w:b w:val="0"/>
          <w:i w:val="0"/>
          <w:sz w:val="22"/>
        </w:rPr>
        <w:t>.</w:t>
      </w:r>
    </w:p>
    <w:p>
      <w:pPr>
        <w:pStyle w:val="ListBullet"/>
      </w:pPr>
      <w:r>
        <w:rPr>
          <w:rFonts w:ascii="Arial" w:hAnsi="Arial"/>
          <w:b/>
          <w:i w:val="0"/>
          <w:sz w:val="22"/>
        </w:rPr>
        <w:t>LangSmith fleet (</w:t>
      </w:r>
      <w:r>
        <w:rPr>
          <w:rFonts w:ascii="Consolas" w:hAnsi="Consolas"/>
          <w:b/>
          <w:i w:val="0"/>
          <w:sz w:val="20"/>
        </w:rPr>
        <w:t>observability/langsmith_fleet.py</w:t>
      </w:r>
      <w:r>
        <w:rPr>
          <w:rFonts w:ascii="Arial" w:hAnsi="Arial"/>
          <w:b/>
          <w:i w:val="0"/>
          <w:sz w:val="22"/>
        </w:rPr>
        <w:t>)</w:t>
      </w:r>
      <w:r>
        <w:rPr>
          <w:rFonts w:ascii="Arial" w:hAnsi="Arial"/>
          <w:b w:val="0"/>
          <w:i w:val="0"/>
          <w:sz w:val="22"/>
        </w:rPr>
        <w:t xml:space="preserve"> — Dashboard-safe NDJSON without raw positions (</w:t>
      </w:r>
      <w:r>
        <w:rPr>
          <w:rFonts w:ascii="Consolas" w:hAnsi="Consolas"/>
          <w:b w:val="0"/>
          <w:i w:val="0"/>
          <w:sz w:val="20"/>
        </w:rPr>
        <w:t>docs/langsmith_fleet.md</w:t>
      </w:r>
      <w:r>
        <w:rPr>
          <w:rFonts w:ascii="Arial" w:hAnsi="Arial"/>
          <w:b w:val="0"/>
          <w:i w:val="0"/>
          <w:sz w:val="22"/>
        </w:rPr>
        <w:t xml:space="preserve">), written at </w:t>
      </w:r>
      <w:r>
        <w:rPr>
          <w:rFonts w:ascii="Consolas" w:hAnsi="Consolas"/>
          <w:b w:val="0"/>
          <w:i w:val="0"/>
          <w:sz w:val="20"/>
        </w:rPr>
        <w:t>pipeline/run.py:626</w:t>
      </w:r>
      <w:r>
        <w:rPr>
          <w:rFonts w:ascii="Arial" w:hAnsi="Arial"/>
          <w:b w:val="0"/>
          <w:i w:val="0"/>
          <w:sz w:val="22"/>
        </w:rPr>
        <w:t>.</w:t>
      </w:r>
    </w:p>
    <w:p>
      <w:pPr>
        <w:pStyle w:val="ListBullet"/>
      </w:pPr>
      <w:r>
        <w:rPr>
          <w:rFonts w:ascii="Arial" w:hAnsi="Arial"/>
          <w:b/>
          <w:i w:val="0"/>
          <w:sz w:val="22"/>
        </w:rPr>
        <w:t>Chat (</w:t>
      </w:r>
      <w:r>
        <w:rPr>
          <w:rFonts w:ascii="Consolas" w:hAnsi="Consolas"/>
          <w:b/>
          <w:i w:val="0"/>
          <w:sz w:val="20"/>
        </w:rPr>
        <w:t>chat/session.py</w:t>
      </w:r>
      <w:r>
        <w:rPr>
          <w:rFonts w:ascii="Arial" w:hAnsi="Arial"/>
          <w:b/>
          <w:i w:val="0"/>
          <w:sz w:val="22"/>
        </w:rPr>
        <w:t xml:space="preserve">, </w:t>
      </w:r>
      <w:r>
        <w:rPr>
          <w:rFonts w:ascii="Consolas" w:hAnsi="Consolas"/>
          <w:b/>
          <w:i w:val="0"/>
          <w:sz w:val="20"/>
        </w:rPr>
        <w:t>chat/providers/langchain_runtime.py</w:t>
      </w:r>
      <w:r>
        <w:rPr>
          <w:rFonts w:ascii="Arial" w:hAnsi="Arial"/>
          <w:b/>
          <w:i w:val="0"/>
          <w:sz w:val="22"/>
        </w:rPr>
        <w:t>)</w:t>
      </w:r>
      <w:r>
        <w:rPr>
          <w:rFonts w:ascii="Arial" w:hAnsi="Arial"/>
          <w:b w:val="0"/>
          <w:i w:val="0"/>
          <w:sz w:val="22"/>
        </w:rPr>
        <w:t xml:space="preserve"> — Optional LLM run explanations; not on the critical reporting path.</w:t>
      </w:r>
    </w:p>
    <w:p>
      <w:pPr>
        <w:pStyle w:val="Heading2"/>
      </w:pPr>
      <w:r>
        <w:rPr>
          <w:rFonts w:ascii="Arial" w:hAnsi="Arial"/>
          <w:b/>
          <w:sz w:val="26"/>
        </w:rPr>
        <w:t>5. Data model, identifiers and contracts</w:t>
      </w:r>
    </w:p>
    <w:p>
      <w:r>
        <w:rPr>
          <w:rFonts w:ascii="Arial" w:hAnsi="Arial"/>
          <w:b/>
          <w:i w:val="0"/>
          <w:sz w:val="22"/>
        </w:rPr>
        <w:t>Entities.</w:t>
      </w:r>
      <w:r>
        <w:rPr>
          <w:rFonts w:ascii="Arial" w:hAnsi="Arial"/>
          <w:b w:val="0"/>
          <w:i w:val="0"/>
          <w:sz w:val="22"/>
        </w:rPr>
        <w:t xml:space="preserve"> Counterparties use </w:t>
      </w:r>
      <w:r>
        <w:rPr>
          <w:rFonts w:ascii="Consolas" w:hAnsi="Consolas"/>
          <w:b w:val="0"/>
          <w:i w:val="0"/>
          <w:sz w:val="20"/>
        </w:rPr>
        <w:t>canonical_key</w:t>
      </w:r>
      <w:r>
        <w:rPr>
          <w:rFonts w:ascii="Arial" w:hAnsi="Arial"/>
          <w:b w:val="0"/>
          <w:i w:val="0"/>
          <w:sz w:val="22"/>
        </w:rPr>
        <w:t xml:space="preserve"> in </w:t>
      </w:r>
      <w:r>
        <w:rPr>
          <w:rFonts w:ascii="Consolas" w:hAnsi="Consolas"/>
          <w:b w:val="0"/>
          <w:i w:val="0"/>
          <w:sz w:val="20"/>
        </w:rPr>
        <w:t>config/name_registry.yml</w:t>
      </w:r>
      <w:r>
        <w:rPr>
          <w:rFonts w:ascii="Arial" w:hAnsi="Arial"/>
          <w:b w:val="0"/>
          <w:i w:val="0"/>
          <w:sz w:val="22"/>
        </w:rPr>
        <w:t xml:space="preserve"> (snake_case) with </w:t>
      </w:r>
      <w:r>
        <w:rPr>
          <w:rFonts w:ascii="Consolas" w:hAnsi="Consolas"/>
          <w:b w:val="0"/>
          <w:i w:val="0"/>
          <w:sz w:val="20"/>
        </w:rPr>
        <w:t>aliases</w:t>
      </w:r>
      <w:r>
        <w:rPr>
          <w:rFonts w:ascii="Arial" w:hAnsi="Arial"/>
          <w:b w:val="0"/>
          <w:i w:val="0"/>
          <w:sz w:val="22"/>
        </w:rPr>
        <w:t xml:space="preserve"> and </w:t>
      </w:r>
      <w:r>
        <w:rPr>
          <w:rFonts w:ascii="Consolas" w:hAnsi="Consolas"/>
          <w:b w:val="0"/>
          <w:i w:val="0"/>
          <w:sz w:val="20"/>
        </w:rPr>
        <w:t>display_name</w:t>
      </w:r>
      <w:r>
        <w:rPr>
          <w:rFonts w:ascii="Arial" w:hAnsi="Arial"/>
          <w:b w:val="0"/>
          <w:i w:val="0"/>
          <w:sz w:val="22"/>
        </w:rPr>
        <w:t xml:space="preserve"> (</w:t>
      </w:r>
      <w:r>
        <w:rPr>
          <w:rFonts w:ascii="Consolas" w:hAnsi="Consolas"/>
          <w:b w:val="0"/>
          <w:i w:val="0"/>
          <w:sz w:val="20"/>
        </w:rPr>
        <w:t>name_registry.py:76-78</w:t>
      </w:r>
      <w:r>
        <w:rPr>
          <w:rFonts w:ascii="Arial" w:hAnsi="Arial"/>
          <w:b w:val="0"/>
          <w:i w:val="0"/>
          <w:sz w:val="22"/>
        </w:rPr>
        <w:t xml:space="preserve">). Keys are local—not emitted as fleet </w:t>
      </w:r>
      <w:r>
        <w:rPr>
          <w:rFonts w:ascii="Consolas" w:hAnsi="Consolas"/>
          <w:b w:val="0"/>
          <w:i w:val="0"/>
          <w:sz w:val="20"/>
        </w:rPr>
        <w:t>provider:&lt;id&gt;</w:t>
      </w:r>
      <w:r>
        <w:rPr>
          <w:rFonts w:ascii="Arial" w:hAnsi="Arial"/>
          <w:b w:val="0"/>
          <w:i w:val="0"/>
          <w:sz w:val="22"/>
        </w:rPr>
        <w:t xml:space="preserve"> strings (</w:t>
      </w:r>
      <w:r>
        <w:rPr>
          <w:rFonts w:ascii="Consolas" w:hAnsi="Consolas"/>
          <w:b w:val="0"/>
          <w:i w:val="0"/>
          <w:sz w:val="20"/>
        </w:rPr>
        <w:t>docs/contracts/identity-map-conventions.md:25-27</w:t>
      </w:r>
      <w:r>
        <w:rPr>
          <w:rFonts w:ascii="Arial" w:hAnsi="Arial"/>
          <w:b w:val="0"/>
          <w:i w:val="0"/>
          <w:sz w:val="22"/>
        </w:rPr>
        <w:t xml:space="preserve">). Manager-Database is declared authoritative for cross-repo </w:t>
      </w:r>
      <w:r>
        <w:rPr>
          <w:rFonts w:ascii="Consolas" w:hAnsi="Consolas"/>
          <w:b w:val="0"/>
          <w:i w:val="0"/>
          <w:sz w:val="20"/>
        </w:rPr>
        <w:t>provider</w:t>
      </w:r>
      <w:r>
        <w:rPr>
          <w:rFonts w:ascii="Arial" w:hAnsi="Arial"/>
          <w:b w:val="0"/>
          <w:i w:val="0"/>
          <w:sz w:val="22"/>
        </w:rPr>
        <w:t xml:space="preserve"> joins (</w:t>
      </w:r>
      <w:r>
        <w:rPr>
          <w:rFonts w:ascii="Consolas" w:hAnsi="Consolas"/>
          <w:b w:val="0"/>
          <w:i w:val="0"/>
          <w:sz w:val="20"/>
        </w:rPr>
        <w:t>identity-map-conventions.md:100-101</w:t>
      </w:r>
      <w:r>
        <w:rPr>
          <w:rFonts w:ascii="Arial" w:hAnsi="Arial"/>
          <w:b w:val="0"/>
          <w:i w:val="0"/>
          <w:sz w:val="22"/>
        </w:rPr>
        <w:t>).</w:t>
      </w:r>
    </w:p>
    <w:p>
      <w:r>
        <w:rPr>
          <w:rFonts w:ascii="Arial" w:hAnsi="Arial"/>
          <w:b/>
          <w:i w:val="0"/>
          <w:sz w:val="22"/>
        </w:rPr>
        <w:t>Runs.</w:t>
      </w:r>
      <w:r>
        <w:rPr>
          <w:rFonts w:ascii="Arial" w:hAnsi="Arial"/>
          <w:b w:val="0"/>
          <w:i w:val="0"/>
          <w:sz w:val="22"/>
        </w:rPr>
        <w:t xml:space="preserve"> File-based persistence under operator output root; repeat runs suffix </w:t>
      </w:r>
      <w:r>
        <w:rPr>
          <w:rFonts w:ascii="Consolas" w:hAnsi="Consolas"/>
          <w:b w:val="0"/>
          <w:i w:val="0"/>
          <w:sz w:val="20"/>
        </w:rPr>
        <w:t>_1</w:t>
      </w:r>
      <w:r>
        <w:rPr>
          <w:rFonts w:ascii="Arial" w:hAnsi="Arial"/>
          <w:b w:val="0"/>
          <w:i w:val="0"/>
          <w:sz w:val="22"/>
        </w:rPr>
        <w:t xml:space="preserve">, </w:t>
      </w:r>
      <w:r>
        <w:rPr>
          <w:rFonts w:ascii="Consolas" w:hAnsi="Consolas"/>
          <w:b w:val="0"/>
          <w:i w:val="0"/>
          <w:sz w:val="20"/>
        </w:rPr>
        <w:t>_2</w:t>
      </w:r>
      <w:r>
        <w:rPr>
          <w:rFonts w:ascii="Arial" w:hAnsi="Arial"/>
          <w:b w:val="0"/>
          <w:i w:val="0"/>
          <w:sz w:val="22"/>
        </w:rPr>
        <w:t xml:space="preserve"> (</w:t>
      </w:r>
      <w:r>
        <w:rPr>
          <w:rFonts w:ascii="Consolas" w:hAnsi="Consolas"/>
          <w:b w:val="0"/>
          <w:i w:val="0"/>
          <w:sz w:val="20"/>
        </w:rPr>
        <w:t>gui_runner.md:51-54</w:t>
      </w:r>
      <w:r>
        <w:rPr>
          <w:rFonts w:ascii="Arial" w:hAnsi="Arial"/>
          <w:b w:val="0"/>
          <w:i w:val="0"/>
          <w:sz w:val="22"/>
        </w:rPr>
        <w:t xml:space="preserve">). </w:t>
      </w:r>
      <w:r>
        <w:rPr>
          <w:rFonts w:ascii="Consolas" w:hAnsi="Consolas"/>
          <w:b w:val="0"/>
          <w:i w:val="0"/>
          <w:sz w:val="20"/>
        </w:rPr>
        <w:t>manifest.json</w:t>
      </w:r>
      <w:r>
        <w:rPr>
          <w:rFonts w:ascii="Arial" w:hAnsi="Arial"/>
          <w:b w:val="0"/>
          <w:i w:val="0"/>
          <w:sz w:val="22"/>
        </w:rPr>
        <w:t xml:space="preserve"> uses </w:t>
      </w:r>
      <w:r>
        <w:rPr>
          <w:rFonts w:ascii="Consolas" w:hAnsi="Consolas"/>
          <w:b w:val="0"/>
          <w:i w:val="0"/>
          <w:sz w:val="20"/>
        </w:rPr>
        <w:t>manifest_schema_version: "counter-risk-manifest/v1"</w:t>
      </w:r>
      <w:r>
        <w:rPr>
          <w:rFonts w:ascii="Arial" w:hAnsi="Arial"/>
          <w:b w:val="0"/>
          <w:i w:val="0"/>
          <w:sz w:val="22"/>
        </w:rPr>
        <w:t xml:space="preserve"> (</w:t>
      </w:r>
      <w:r>
        <w:rPr>
          <w:rFonts w:ascii="Consolas" w:hAnsi="Consolas"/>
          <w:b w:val="0"/>
          <w:i w:val="0"/>
          <w:sz w:val="20"/>
        </w:rPr>
        <w:t>manifest_schema.py:12</w:t>
      </w:r>
      <w:r>
        <w:rPr>
          <w:rFonts w:ascii="Arial" w:hAnsi="Arial"/>
          <w:b w:val="0"/>
          <w:i w:val="0"/>
          <w:sz w:val="22"/>
        </w:rPr>
        <w:t xml:space="preserve">) and SHA-256 </w:t>
      </w:r>
      <w:r>
        <w:rPr>
          <w:rFonts w:ascii="Consolas" w:hAnsi="Consolas"/>
          <w:b w:val="0"/>
          <w:i w:val="0"/>
          <w:sz w:val="20"/>
        </w:rPr>
        <w:t>input_hashes</w:t>
      </w:r>
      <w:r>
        <w:rPr>
          <w:rFonts w:ascii="Arial" w:hAnsi="Arial"/>
          <w:b w:val="0"/>
          <w:i w:val="0"/>
          <w:sz w:val="22"/>
        </w:rPr>
        <w:t xml:space="preserve"> keyed by logical names like </w:t>
      </w:r>
      <w:r>
        <w:rPr>
          <w:rFonts w:ascii="Consolas" w:hAnsi="Consolas"/>
          <w:b w:val="0"/>
          <w:i w:val="0"/>
          <w:sz w:val="20"/>
        </w:rPr>
        <w:t>mosers_all_programs_xlsx</w:t>
      </w:r>
      <w:r>
        <w:rPr>
          <w:rFonts w:ascii="Arial" w:hAnsi="Arial"/>
          <w:b w:val="0"/>
          <w:i w:val="0"/>
          <w:sz w:val="22"/>
        </w:rPr>
        <w:t xml:space="preserve"> (</w:t>
      </w:r>
      <w:r>
        <w:rPr>
          <w:rFonts w:ascii="Consolas" w:hAnsi="Consolas"/>
          <w:b w:val="0"/>
          <w:i w:val="0"/>
          <w:sz w:val="20"/>
        </w:rPr>
        <w:t>manifest.py:110</w:t>
      </w:r>
      <w:r>
        <w:rPr>
          <w:rFonts w:ascii="Arial" w:hAnsi="Arial"/>
          <w:b w:val="0"/>
          <w:i w:val="0"/>
          <w:sz w:val="22"/>
        </w:rPr>
        <w:t xml:space="preserve">; </w:t>
      </w:r>
      <w:r>
        <w:rPr>
          <w:rFonts w:ascii="Consolas" w:hAnsi="Consolas"/>
          <w:b w:val="0"/>
          <w:i w:val="0"/>
          <w:sz w:val="20"/>
        </w:rPr>
        <w:t>config.py:89</w:t>
      </w:r>
      <w:r>
        <w:rPr>
          <w:rFonts w:ascii="Arial" w:hAnsi="Arial"/>
          <w:b w:val="0"/>
          <w:i w:val="0"/>
          <w:sz w:val="22"/>
        </w:rPr>
        <w:t xml:space="preserve">; </w:t>
      </w:r>
      <w:r>
        <w:rPr>
          <w:rFonts w:ascii="Consolas" w:hAnsi="Consolas"/>
          <w:b w:val="0"/>
          <w:i w:val="0"/>
          <w:sz w:val="20"/>
        </w:rPr>
        <w:t>README.md:124-125</w:t>
      </w:r>
      <w:r>
        <w:rPr>
          <w:rFonts w:ascii="Arial" w:hAnsi="Arial"/>
          <w:b w:val="0"/>
          <w:i w:val="0"/>
          <w:sz w:val="22"/>
        </w:rPr>
        <w:t>).</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Contract</w:t>
            </w:r>
          </w:p>
        </w:tc>
        <w:tc>
          <w:tcPr>
            <w:tcW w:type="dxa" w:w="4824"/>
          </w:tcPr>
          <w:p>
            <w:r/>
            <w:r>
              <w:rPr>
                <w:rFonts w:ascii="Arial" w:hAnsi="Arial"/>
                <w:b/>
                <w:i w:val="0"/>
                <w:sz w:val="22"/>
              </w:rPr>
              <w:t>Emits / consumes</w:t>
            </w:r>
          </w:p>
        </w:tc>
      </w:tr>
      <w:tr>
        <w:tc>
          <w:tcPr>
            <w:tcW w:type="dxa" w:w="4824"/>
          </w:tcPr>
          <w:p>
            <w:r/>
            <w:r>
              <w:rPr>
                <w:rFonts w:ascii="Consolas" w:hAnsi="Consolas"/>
                <w:b w:val="0"/>
                <w:i w:val="0"/>
                <w:sz w:val="20"/>
              </w:rPr>
              <w:t>counter-risk-manifest/v1</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ManifestBuilder</w:t>
            </w:r>
            <w:r>
              <w:rPr>
                <w:rFonts w:ascii="Arial" w:hAnsi="Arial"/>
                <w:b w:val="0"/>
                <w:i w:val="0"/>
                <w:sz w:val="22"/>
              </w:rPr>
              <w:t xml:space="preserve">, </w:t>
            </w:r>
            <w:r>
              <w:rPr>
                <w:rFonts w:ascii="Consolas" w:hAnsi="Consolas"/>
                <w:b w:val="0"/>
                <w:i w:val="0"/>
                <w:sz w:val="20"/>
              </w:rPr>
              <w:t>validate_manifest</w:t>
            </w:r>
          </w:p>
        </w:tc>
      </w:tr>
      <w:tr>
        <w:tc>
          <w:tcPr>
            <w:tcW w:type="dxa" w:w="4824"/>
          </w:tcPr>
          <w:p>
            <w:r/>
            <w:r>
              <w:rPr>
                <w:rFonts w:ascii="Arial" w:hAnsi="Arial"/>
                <w:b w:val="0"/>
                <w:i w:val="0"/>
                <w:sz w:val="22"/>
              </w:rPr>
              <w:t xml:space="preserve">Manifest </w:t>
            </w:r>
            <w:r>
              <w:rPr>
                <w:rFonts w:ascii="Consolas" w:hAnsi="Consolas"/>
                <w:b w:val="0"/>
                <w:i w:val="0"/>
                <w:sz w:val="20"/>
              </w:rPr>
              <w:t>evidence</w:t>
            </w:r>
            <w:r>
              <w:rPr>
                <w:rFonts w:ascii="Arial" w:hAnsi="Arial"/>
                <w:b w:val="0"/>
                <w:i w:val="0"/>
                <w:sz w:val="22"/>
              </w:rPr>
              <w:t xml:space="preserve"> on exposures</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pipeline/evidence.py</w:t>
            </w:r>
            <w:r>
              <w:rPr>
                <w:rFonts w:ascii="Arial" w:hAnsi="Arial"/>
                <w:b w:val="0"/>
                <w:i w:val="0"/>
                <w:sz w:val="22"/>
              </w:rPr>
              <w:t xml:space="preserve"> (local shape, not full </w:t>
            </w:r>
            <w:r>
              <w:rPr>
                <w:rFonts w:ascii="Consolas" w:hAnsi="Consolas"/>
                <w:b w:val="0"/>
                <w:i w:val="0"/>
                <w:sz w:val="20"/>
              </w:rPr>
              <w:t>evidence-object/v1</w:t>
            </w:r>
            <w:r>
              <w:rPr>
                <w:rFonts w:ascii="Arial" w:hAnsi="Arial"/>
                <w:b w:val="0"/>
                <w:i w:val="0"/>
                <w:sz w:val="22"/>
              </w:rPr>
              <w:t>)</w:t>
            </w:r>
          </w:p>
        </w:tc>
      </w:tr>
      <w:tr>
        <w:tc>
          <w:tcPr>
            <w:tcW w:type="dxa" w:w="4824"/>
          </w:tcPr>
          <w:p>
            <w:r/>
            <w:r>
              <w:rPr>
                <w:rFonts w:ascii="Consolas" w:hAnsi="Consolas"/>
                <w:b w:val="0"/>
                <w:i w:val="0"/>
                <w:sz w:val="20"/>
              </w:rPr>
              <w:t>langsmith-fleet/v1</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langsmith_fleet.py</w:t>
            </w:r>
            <w:r>
              <w:rPr>
                <w:rFonts w:ascii="Arial" w:hAnsi="Arial"/>
                <w:b w:val="0"/>
                <w:i w:val="0"/>
                <w:sz w:val="22"/>
              </w:rPr>
              <w:t xml:space="preserve">, from </w:t>
            </w:r>
            <w:r>
              <w:rPr>
                <w:rFonts w:ascii="Consolas" w:hAnsi="Consolas"/>
                <w:b w:val="0"/>
                <w:i w:val="0"/>
                <w:sz w:val="20"/>
              </w:rPr>
              <w:t>run.py:626</w:t>
            </w:r>
          </w:p>
        </w:tc>
      </w:tr>
      <w:tr>
        <w:tc>
          <w:tcPr>
            <w:tcW w:type="dxa" w:w="4824"/>
          </w:tcPr>
          <w:p>
            <w:r/>
            <w:r>
              <w:rPr>
                <w:rFonts w:ascii="Consolas" w:hAnsi="Consolas"/>
                <w:b w:val="0"/>
                <w:i w:val="0"/>
                <w:sz w:val="20"/>
              </w:rPr>
              <w:t>run-contract/v1</w:t>
            </w:r>
            <w:r>
              <w:rPr>
                <w:rFonts w:ascii="Arial" w:hAnsi="Arial"/>
                <w:b w:val="0"/>
                <w:i w:val="0"/>
                <w:sz w:val="22"/>
              </w:rPr>
              <w:t xml:space="preserve">, </w:t>
            </w:r>
            <w:r>
              <w:rPr>
                <w:rFonts w:ascii="Consolas" w:hAnsi="Consolas"/>
                <w:b w:val="0"/>
                <w:i w:val="0"/>
                <w:sz w:val="20"/>
              </w:rPr>
              <w:t>artifact-manifest/v1</w:t>
            </w:r>
          </w:p>
        </w:tc>
        <w:tc>
          <w:tcPr>
            <w:tcW w:type="dxa" w:w="4824"/>
          </w:tcPr>
          <w:p>
            <w:r/>
            <w:r>
              <w:rPr>
                <w:rFonts w:ascii="Arial" w:hAnsi="Arial"/>
                <w:b/>
                <w:i w:val="0"/>
                <w:sz w:val="22"/>
              </w:rPr>
              <w:t>Documented only</w:t>
            </w:r>
            <w:r>
              <w:rPr>
                <w:rFonts w:ascii="Arial" w:hAnsi="Arial"/>
                <w:b w:val="0"/>
                <w:i w:val="0"/>
                <w:sz w:val="22"/>
              </w:rPr>
              <w:t xml:space="preserve"> — zero </w:t>
            </w:r>
            <w:r>
              <w:rPr>
                <w:rFonts w:ascii="Consolas" w:hAnsi="Consolas"/>
                <w:b w:val="0"/>
                <w:i w:val="0"/>
                <w:sz w:val="20"/>
              </w:rPr>
              <w:t>run.json</w:t>
            </w:r>
            <w:r>
              <w:rPr>
                <w:rFonts w:ascii="Arial" w:hAnsi="Arial"/>
                <w:b w:val="0"/>
                <w:i w:val="0"/>
                <w:sz w:val="22"/>
              </w:rPr>
              <w:t xml:space="preserve"> matches in </w:t>
            </w:r>
            <w:r>
              <w:rPr>
                <w:rFonts w:ascii="Consolas" w:hAnsi="Consolas"/>
                <w:b w:val="0"/>
                <w:i w:val="0"/>
                <w:sz w:val="20"/>
              </w:rPr>
              <w:t>src/</w:t>
            </w:r>
            <w:r>
              <w:rPr>
                <w:rFonts w:ascii="Arial" w:hAnsi="Arial"/>
                <w:b w:val="0"/>
                <w:i w:val="0"/>
                <w:sz w:val="22"/>
              </w:rPr>
              <w:t xml:space="preserve">; validator at </w:t>
            </w:r>
            <w:r>
              <w:rPr>
                <w:rFonts w:ascii="Consolas" w:hAnsi="Consolas"/>
                <w:b w:val="0"/>
                <w:i w:val="0"/>
                <w:sz w:val="20"/>
              </w:rPr>
              <w:t>scripts/validate_run_contract.py</w:t>
            </w:r>
            <w:r>
              <w:rPr>
                <w:rFonts w:ascii="Arial" w:hAnsi="Arial"/>
                <w:b w:val="0"/>
                <w:i w:val="0"/>
                <w:sz w:val="22"/>
              </w:rPr>
              <w:t>; backplane workflow skips absent emitters (</w:t>
            </w:r>
            <w:r>
              <w:rPr>
                <w:rFonts w:ascii="Consolas" w:hAnsi="Consolas"/>
                <w:b w:val="0"/>
                <w:i w:val="0"/>
                <w:sz w:val="20"/>
              </w:rPr>
              <w:t>docs/contracts/run-contract-v1.md:16-17</w:t>
            </w:r>
            <w:r>
              <w:rPr>
                <w:rFonts w:ascii="Arial" w:hAnsi="Arial"/>
                <w:b w:val="0"/>
                <w:i w:val="0"/>
                <w:sz w:val="22"/>
              </w:rPr>
              <w:t xml:space="preserve">, </w:t>
            </w:r>
            <w:r>
              <w:rPr>
                <w:rFonts w:ascii="Consolas" w:hAnsi="Consolas"/>
                <w:b w:val="0"/>
                <w:i w:val="0"/>
                <w:sz w:val="20"/>
              </w:rPr>
              <w:t>backplane-conformance.yml:49-55</w:t>
            </w:r>
            <w:r>
              <w:rPr>
                <w:rFonts w:ascii="Arial" w:hAnsi="Arial"/>
                <w:b w:val="0"/>
                <w:i w:val="0"/>
                <w:sz w:val="22"/>
              </w:rPr>
              <w:t>)</w:t>
            </w:r>
          </w:p>
        </w:tc>
      </w:tr>
      <w:tr>
        <w:tc>
          <w:tcPr>
            <w:tcW w:type="dxa" w:w="4824"/>
          </w:tcPr>
          <w:p>
            <w:r/>
            <w:r>
              <w:rPr>
                <w:rFonts w:ascii="Consolas" w:hAnsi="Consolas"/>
                <w:b w:val="0"/>
                <w:i w:val="0"/>
                <w:sz w:val="20"/>
              </w:rPr>
              <w:t>evidence-object/v1</w:t>
            </w:r>
            <w:r>
              <w:rPr>
                <w:rFonts w:ascii="Arial" w:hAnsi="Arial"/>
                <w:b w:val="0"/>
                <w:i w:val="0"/>
                <w:sz w:val="22"/>
              </w:rPr>
              <w:t xml:space="preserve">, </w:t>
            </w:r>
            <w:r>
              <w:rPr>
                <w:rFonts w:ascii="Consolas" w:hAnsi="Consolas"/>
                <w:b w:val="0"/>
                <w:i w:val="0"/>
                <w:sz w:val="20"/>
              </w:rPr>
              <w:t>identity_refs</w:t>
            </w:r>
          </w:p>
        </w:tc>
        <w:tc>
          <w:tcPr>
            <w:tcW w:type="dxa" w:w="4824"/>
          </w:tcPr>
          <w:p>
            <w:r/>
            <w:r>
              <w:rPr>
                <w:rFonts w:ascii="Arial" w:hAnsi="Arial"/>
                <w:b/>
                <w:i w:val="0"/>
                <w:sz w:val="22"/>
              </w:rPr>
              <w:t>Documented only</w:t>
            </w:r>
            <w:r>
              <w:rPr>
                <w:rFonts w:ascii="Arial" w:hAnsi="Arial"/>
                <w:b w:val="0"/>
                <w:i w:val="0"/>
                <w:sz w:val="22"/>
              </w:rPr>
              <w:t xml:space="preserve"> — schemas present, no standalone emission (</w:t>
            </w:r>
            <w:r>
              <w:rPr>
                <w:rFonts w:ascii="Consolas" w:hAnsi="Consolas"/>
                <w:b w:val="0"/>
                <w:i w:val="0"/>
                <w:sz w:val="20"/>
              </w:rPr>
              <w:t>identity-map-conventions.md:134-137</w:t>
            </w:r>
            <w:r>
              <w:rPr>
                <w:rFonts w:ascii="Arial" w:hAnsi="Arial"/>
                <w:b w:val="0"/>
                <w:i w:val="0"/>
                <w:sz w:val="22"/>
              </w:rPr>
              <w:t>)</w:t>
            </w:r>
          </w:p>
        </w:tc>
      </w:tr>
      <w:tr>
        <w:tc>
          <w:tcPr>
            <w:tcW w:type="dxa" w:w="4824"/>
          </w:tcPr>
          <w:p>
            <w:r/>
            <w:r>
              <w:rPr>
                <w:rFonts w:ascii="Consolas" w:hAnsi="Consolas"/>
                <w:b w:val="0"/>
                <w:i w:val="0"/>
                <w:sz w:val="20"/>
              </w:rPr>
              <w:t>capability-bundle/v1</w:t>
            </w:r>
          </w:p>
        </w:tc>
        <w:tc>
          <w:tcPr>
            <w:tcW w:type="dxa" w:w="4824"/>
          </w:tcPr>
          <w:p>
            <w:r/>
            <w:r>
              <w:rPr>
                <w:rFonts w:ascii="Arial" w:hAnsi="Arial"/>
                <w:b/>
                <w:i w:val="0"/>
                <w:sz w:val="22"/>
              </w:rPr>
              <w:t>Documented only</w:t>
            </w:r>
            <w:r>
              <w:rPr>
                <w:rFonts w:ascii="Arial" w:hAnsi="Arial"/>
                <w:b w:val="0"/>
                <w:i w:val="0"/>
                <w:sz w:val="22"/>
              </w:rPr>
              <w:t xml:space="preserve"> — Workflows keepalive contract</w:t>
            </w:r>
          </w:p>
        </w:tc>
      </w:tr>
    </w:tbl>
    <w:p/>
    <w:p>
      <w:pPr>
        <w:pStyle w:val="Heading2"/>
      </w:pPr>
      <w:r>
        <w:rPr>
          <w:rFonts w:ascii="Arial" w:hAnsi="Arial"/>
          <w:b/>
          <w:sz w:val="26"/>
        </w:rPr>
        <w:t>6. External inputs and dependencies</w:t>
      </w:r>
    </w:p>
    <w:p>
      <w:r>
        <w:rPr>
          <w:rFonts w:ascii="Arial" w:hAnsi="Arial"/>
          <w:b/>
          <w:i w:val="0"/>
          <w:sz w:val="22"/>
        </w:rPr>
        <w:t>Inputs:</w:t>
      </w:r>
      <w:r>
        <w:rPr>
          <w:rFonts w:ascii="Arial" w:hAnsi="Arial"/>
          <w:b w:val="0"/>
          <w:i w:val="0"/>
          <w:sz w:val="22"/>
        </w:rPr>
        <w:t xml:space="preserve"> MOSERS/NISA Excel, 3-year historical workbooks, monthly PPT template, CPRS files, optional repo-cash CSV/XLSX/PDF — the authoritative set is the </w:t>
      </w:r>
      <w:r>
        <w:rPr>
          <w:rFonts w:ascii="Consolas" w:hAnsi="Consolas"/>
          <w:b w:val="0"/>
          <w:i w:val="0"/>
          <w:sz w:val="20"/>
        </w:rPr>
        <w:t>WorkflowConfig</w:t>
      </w:r>
      <w:r>
        <w:rPr>
          <w:rFonts w:ascii="Arial" w:hAnsi="Arial"/>
          <w:b w:val="0"/>
          <w:i w:val="0"/>
          <w:sz w:val="22"/>
        </w:rPr>
        <w:t xml:space="preserve"> field list at </w:t>
      </w:r>
      <w:r>
        <w:rPr>
          <w:rFonts w:ascii="Consolas" w:hAnsi="Consolas"/>
          <w:b w:val="0"/>
          <w:i w:val="0"/>
          <w:sz w:val="20"/>
        </w:rPr>
        <w:t>config.py:89-108</w:t>
      </w:r>
      <w:r>
        <w:rPr>
          <w:rFonts w:ascii="Arial" w:hAnsi="Arial"/>
          <w:b w:val="0"/>
          <w:i w:val="0"/>
          <w:sz w:val="22"/>
        </w:rPr>
        <w:t xml:space="preserve">, where only </w:t>
      </w:r>
      <w:r>
        <w:rPr>
          <w:rFonts w:ascii="Consolas" w:hAnsi="Consolas"/>
          <w:b w:val="0"/>
          <w:i w:val="0"/>
          <w:sz w:val="20"/>
        </w:rPr>
        <w:t>hist_all_programs_3yr_xlsx</w:t>
      </w:r>
      <w:r>
        <w:rPr>
          <w:rFonts w:ascii="Arial" w:hAnsi="Arial"/>
          <w:b w:val="0"/>
          <w:i w:val="0"/>
          <w:sz w:val="22"/>
        </w:rPr>
        <w:t xml:space="preserve">, </w:t>
      </w:r>
      <w:r>
        <w:rPr>
          <w:rFonts w:ascii="Consolas" w:hAnsi="Consolas"/>
          <w:b w:val="0"/>
          <w:i w:val="0"/>
          <w:sz w:val="20"/>
        </w:rPr>
        <w:t>hist_ex_llc_3yr_xlsx</w:t>
      </w:r>
      <w:r>
        <w:rPr>
          <w:rFonts w:ascii="Arial" w:hAnsi="Arial"/>
          <w:b w:val="0"/>
          <w:i w:val="0"/>
          <w:sz w:val="22"/>
        </w:rPr>
        <w:t xml:space="preserve">, </w:t>
      </w:r>
      <w:r>
        <w:rPr>
          <w:rFonts w:ascii="Consolas" w:hAnsi="Consolas"/>
          <w:b w:val="0"/>
          <w:i w:val="0"/>
          <w:sz w:val="20"/>
        </w:rPr>
        <w:t>hist_llc_3yr_xlsx</w:t>
      </w:r>
      <w:r>
        <w:rPr>
          <w:rFonts w:ascii="Arial" w:hAnsi="Arial"/>
          <w:b w:val="0"/>
          <w:i w:val="0"/>
          <w:sz w:val="22"/>
        </w:rPr>
        <w:t xml:space="preserve"> and </w:t>
      </w:r>
      <w:r>
        <w:rPr>
          <w:rFonts w:ascii="Consolas" w:hAnsi="Consolas"/>
          <w:b w:val="0"/>
          <w:i w:val="0"/>
          <w:sz w:val="20"/>
        </w:rPr>
        <w:t>monthly_pptx</w:t>
      </w:r>
      <w:r>
        <w:rPr>
          <w:rFonts w:ascii="Arial" w:hAnsi="Arial"/>
          <w:b w:val="0"/>
          <w:i w:val="0"/>
          <w:sz w:val="22"/>
        </w:rPr>
        <w:t xml:space="preserve"> are required; repo-cash layering is documented at </w:t>
      </w:r>
      <w:r>
        <w:rPr>
          <w:rFonts w:ascii="Consolas" w:hAnsi="Consolas"/>
          <w:b w:val="0"/>
          <w:i w:val="0"/>
          <w:sz w:val="20"/>
        </w:rPr>
        <w:t>README.md:55-71</w:t>
      </w:r>
      <w:r>
        <w:rPr>
          <w:rFonts w:ascii="Arial" w:hAnsi="Arial"/>
          <w:b w:val="0"/>
          <w:i w:val="0"/>
          <w:sz w:val="22"/>
        </w:rPr>
        <w:t xml:space="preserve"> and </w:t>
      </w:r>
      <w:r>
        <w:rPr>
          <w:rFonts w:ascii="Consolas" w:hAnsi="Consolas"/>
          <w:b w:val="0"/>
          <w:i w:val="0"/>
          <w:sz w:val="20"/>
        </w:rPr>
        <w:t>cash_source_type</w:t>
      </w:r>
      <w:r>
        <w:rPr>
          <w:rFonts w:ascii="Arial" w:hAnsi="Arial"/>
          <w:b w:val="0"/>
          <w:i w:val="0"/>
          <w:sz w:val="22"/>
        </w:rPr>
        <w:t xml:space="preserve"> accepts </w:t>
      </w:r>
      <w:r>
        <w:rPr>
          <w:rFonts w:ascii="Consolas" w:hAnsi="Consolas"/>
          <w:b w:val="0"/>
          <w:i w:val="0"/>
          <w:sz w:val="20"/>
        </w:rPr>
        <w:t>pdf</w:t>
      </w:r>
      <w:r>
        <w:rPr>
          <w:rFonts w:ascii="Arial" w:hAnsi="Arial"/>
          <w:b w:val="0"/>
          <w:i w:val="0"/>
          <w:sz w:val="22"/>
        </w:rPr>
        <w:t xml:space="preserve"> (</w:t>
      </w:r>
      <w:r>
        <w:rPr>
          <w:rFonts w:ascii="Consolas" w:hAnsi="Consolas"/>
          <w:b w:val="0"/>
          <w:i w:val="0"/>
          <w:sz w:val="20"/>
        </w:rPr>
        <w:t>config.py:92</w:t>
      </w:r>
      <w:r>
        <w:rPr>
          <w:rFonts w:ascii="Arial" w:hAnsi="Arial"/>
          <w:b w:val="0"/>
          <w:i w:val="0"/>
          <w:sz w:val="22"/>
        </w:rPr>
        <w:t>). No live market APIs in the core path.</w:t>
      </w:r>
    </w:p>
    <w:p>
      <w:r>
        <w:rPr>
          <w:rFonts w:ascii="Arial" w:hAnsi="Arial"/>
          <w:b/>
          <w:i w:val="0"/>
          <w:sz w:val="22"/>
        </w:rPr>
        <w:t>LLM/agents:</w:t>
      </w:r>
      <w:r>
        <w:rPr>
          <w:rFonts w:ascii="Arial" w:hAnsi="Arial"/>
          <w:b w:val="0"/>
          <w:i w:val="0"/>
          <w:sz w:val="22"/>
        </w:rPr>
        <w:t xml:space="preserve"> Optional chat via </w:t>
      </w:r>
      <w:r>
        <w:rPr>
          <w:rFonts w:ascii="Consolas" w:hAnsi="Consolas"/>
          <w:b w:val="0"/>
          <w:i w:val="0"/>
          <w:sz w:val="20"/>
        </w:rPr>
        <w:t>langchain-openai</w:t>
      </w:r>
      <w:r>
        <w:rPr>
          <w:rFonts w:ascii="Arial" w:hAnsi="Arial"/>
          <w:b w:val="0"/>
          <w:i w:val="0"/>
          <w:sz w:val="22"/>
        </w:rPr>
        <w:t xml:space="preserve"> / </w:t>
      </w:r>
      <w:r>
        <w:rPr>
          <w:rFonts w:ascii="Consolas" w:hAnsi="Consolas"/>
          <w:b w:val="0"/>
          <w:i w:val="0"/>
          <w:sz w:val="20"/>
        </w:rPr>
        <w:t>langchain-anthropic</w:t>
      </w:r>
      <w:r>
        <w:rPr>
          <w:rFonts w:ascii="Arial" w:hAnsi="Arial"/>
          <w:b w:val="0"/>
          <w:i w:val="0"/>
          <w:sz w:val="22"/>
        </w:rPr>
        <w:t xml:space="preserve"> (</w:t>
      </w:r>
      <w:r>
        <w:rPr>
          <w:rFonts w:ascii="Consolas" w:hAnsi="Consolas"/>
          <w:b w:val="0"/>
          <w:i w:val="0"/>
          <w:sz w:val="20"/>
        </w:rPr>
        <w:t>pyproject.toml:39-40</w:t>
      </w:r>
      <w:r>
        <w:rPr>
          <w:rFonts w:ascii="Arial" w:hAnsi="Arial"/>
          <w:b w:val="0"/>
          <w:i w:val="0"/>
          <w:sz w:val="22"/>
        </w:rPr>
        <w:t xml:space="preserve">); LangSmith opt-in, records </w:t>
      </w:r>
      <w:r>
        <w:rPr>
          <w:rFonts w:ascii="Consolas" w:hAnsi="Consolas"/>
          <w:b w:val="0"/>
          <w:i w:val="0"/>
          <w:sz w:val="20"/>
        </w:rPr>
        <w:t>telemetry-offline flag</w:t>
      </w:r>
      <w:r>
        <w:rPr>
          <w:rFonts w:ascii="Arial" w:hAnsi="Arial"/>
          <w:b w:val="0"/>
          <w:i w:val="0"/>
          <w:sz w:val="22"/>
        </w:rPr>
        <w:t xml:space="preserve"> without a key (</w:t>
      </w:r>
      <w:r>
        <w:rPr>
          <w:rFonts w:ascii="Consolas" w:hAnsi="Consolas"/>
          <w:b w:val="0"/>
          <w:i w:val="0"/>
          <w:sz w:val="20"/>
        </w:rPr>
        <w:t>langsmith_fleet.md:37-40</w:t>
      </w:r>
      <w:r>
        <w:rPr>
          <w:rFonts w:ascii="Arial" w:hAnsi="Arial"/>
          <w:b w:val="0"/>
          <w:i w:val="0"/>
          <w:sz w:val="22"/>
        </w:rPr>
        <w:t xml:space="preserve">). GitHub agent workflows are repo automation from </w:t>
      </w:r>
      <w:r>
        <w:rPr>
          <w:rFonts w:ascii="Consolas" w:hAnsi="Consolas"/>
          <w:b w:val="0"/>
          <w:i w:val="0"/>
          <w:sz w:val="20"/>
        </w:rPr>
        <w:t>stranske/Workflows</w:t>
      </w:r>
      <w:r>
        <w:rPr>
          <w:rFonts w:ascii="Arial" w:hAnsi="Arial"/>
          <w:b w:val="0"/>
          <w:i w:val="0"/>
          <w:sz w:val="22"/>
        </w:rPr>
        <w:t>, not part of the monthly run.</w:t>
      </w:r>
    </w:p>
    <w:p>
      <w:r>
        <w:rPr>
          <w:rFonts w:ascii="Arial" w:hAnsi="Arial"/>
          <w:b/>
          <w:i w:val="0"/>
          <w:sz w:val="22"/>
        </w:rPr>
        <w:t>Libraries:</w:t>
      </w:r>
      <w:r>
        <w:rPr>
          <w:rFonts w:ascii="Arial" w:hAnsi="Arial"/>
          <w:b w:val="0"/>
          <w:i w:val="0"/>
          <w:sz w:val="22"/>
        </w:rPr>
        <w:t xml:space="preserve"> </w:t>
      </w:r>
      <w:r>
        <w:rPr>
          <w:rFonts w:ascii="Consolas" w:hAnsi="Consolas"/>
          <w:b w:val="0"/>
          <w:i w:val="0"/>
          <w:sz w:val="20"/>
        </w:rPr>
        <w:t>openpyxl</w:t>
      </w:r>
      <w:r>
        <w:rPr>
          <w:rFonts w:ascii="Arial" w:hAnsi="Arial"/>
          <w:b w:val="0"/>
          <w:i w:val="0"/>
          <w:sz w:val="22"/>
        </w:rPr>
        <w:t xml:space="preserve">, </w:t>
      </w:r>
      <w:r>
        <w:rPr>
          <w:rFonts w:ascii="Consolas" w:hAnsi="Consolas"/>
          <w:b w:val="0"/>
          <w:i w:val="0"/>
          <w:sz w:val="20"/>
        </w:rPr>
        <w:t>python-pptx</w:t>
      </w:r>
      <w:r>
        <w:rPr>
          <w:rFonts w:ascii="Arial" w:hAnsi="Arial"/>
          <w:b w:val="0"/>
          <w:i w:val="0"/>
          <w:sz w:val="22"/>
        </w:rPr>
        <w:t xml:space="preserve">, </w:t>
      </w:r>
      <w:r>
        <w:rPr>
          <w:rFonts w:ascii="Consolas" w:hAnsi="Consolas"/>
          <w:b w:val="0"/>
          <w:i w:val="0"/>
          <w:sz w:val="20"/>
        </w:rPr>
        <w:t>pandas</w:t>
      </w:r>
      <w:r>
        <w:rPr>
          <w:rFonts w:ascii="Arial" w:hAnsi="Arial"/>
          <w:b w:val="0"/>
          <w:i w:val="0"/>
          <w:sz w:val="22"/>
        </w:rPr>
        <w:t xml:space="preserve">, </w:t>
      </w:r>
      <w:r>
        <w:rPr>
          <w:rFonts w:ascii="Consolas" w:hAnsi="Consolas"/>
          <w:b w:val="0"/>
          <w:i w:val="0"/>
          <w:sz w:val="20"/>
        </w:rPr>
        <w:t>Pillow</w:t>
      </w:r>
      <w:r>
        <w:rPr>
          <w:rFonts w:ascii="Arial" w:hAnsi="Arial"/>
          <w:b w:val="0"/>
          <w:i w:val="0"/>
          <w:sz w:val="22"/>
        </w:rPr>
        <w:t xml:space="preserve">, </w:t>
      </w:r>
      <w:r>
        <w:rPr>
          <w:rFonts w:ascii="Consolas" w:hAnsi="Consolas"/>
          <w:b w:val="0"/>
          <w:i w:val="0"/>
          <w:sz w:val="20"/>
        </w:rPr>
        <w:t>stranske-pdf-extract</w:t>
      </w:r>
      <w:r>
        <w:rPr>
          <w:rFonts w:ascii="Arial" w:hAnsi="Arial"/>
          <w:b w:val="0"/>
          <w:i w:val="0"/>
          <w:sz w:val="22"/>
        </w:rPr>
        <w:t xml:space="preserve"> (Workflows git dep), </w:t>
      </w:r>
      <w:r>
        <w:rPr>
          <w:rFonts w:ascii="Consolas" w:hAnsi="Consolas"/>
          <w:b w:val="0"/>
          <w:i w:val="0"/>
          <w:sz w:val="20"/>
        </w:rPr>
        <w:t>pywin32</w:t>
      </w:r>
      <w:r>
        <w:rPr>
          <w:rFonts w:ascii="Arial" w:hAnsi="Arial"/>
          <w:b w:val="0"/>
          <w:i w:val="0"/>
          <w:sz w:val="22"/>
        </w:rPr>
        <w:t xml:space="preserve"> on Windows for COM (</w:t>
      </w:r>
      <w:r>
        <w:rPr>
          <w:rFonts w:ascii="Consolas" w:hAnsi="Consolas"/>
          <w:b w:val="0"/>
          <w:i w:val="0"/>
          <w:sz w:val="20"/>
        </w:rPr>
        <w:t>pyproject.toml:33-42</w:t>
      </w:r>
      <w:r>
        <w:rPr>
          <w:rFonts w:ascii="Arial" w:hAnsi="Arial"/>
          <w:b w:val="0"/>
          <w:i w:val="0"/>
          <w:sz w:val="22"/>
        </w:rPr>
        <w:t>). Maintainers use Python 3.12+; operators target the PyInstaller bundle (</w:t>
      </w:r>
      <w:r>
        <w:rPr>
          <w:rFonts w:ascii="Consolas" w:hAnsi="Consolas"/>
          <w:b w:val="0"/>
          <w:i w:val="0"/>
          <w:sz w:val="20"/>
        </w:rPr>
        <w:t>gui_runner.md:9-13</w:t>
      </w:r>
      <w:r>
        <w:rPr>
          <w:rFonts w:ascii="Arial" w:hAnsi="Arial"/>
          <w:b w:val="0"/>
          <w:i w:val="0"/>
          <w:sz w:val="22"/>
        </w:rPr>
        <w:t>). No Docker on the operator path.</w:t>
      </w:r>
    </w:p>
    <w:p>
      <w:pPr>
        <w:pStyle w:val="Heading2"/>
      </w:pPr>
      <w:r>
        <w:rPr>
          <w:rFonts w:ascii="Arial" w:hAnsi="Arial"/>
          <w:b/>
          <w:sz w:val="26"/>
        </w:rPr>
        <w:t>7. Current state</w:t>
      </w:r>
    </w:p>
    <w:p>
      <w:r>
        <w:rPr>
          <w:rFonts w:ascii="Arial" w:hAnsi="Arial"/>
          <w:b/>
          <w:i w:val="0"/>
          <w:sz w:val="22"/>
        </w:rPr>
        <w:t>CI:</w:t>
      </w:r>
      <w:r>
        <w:rPr>
          <w:rFonts w:ascii="Arial" w:hAnsi="Arial"/>
          <w:b w:val="0"/>
          <w:i w:val="0"/>
          <w:sz w:val="22"/>
        </w:rPr>
        <w:t xml:space="preserve"> 160 test modules. PR Gate runs </w:t>
      </w:r>
      <w:r>
        <w:rPr>
          <w:rFonts w:ascii="Consolas" w:hAnsi="Consolas"/>
          <w:b w:val="0"/>
          <w:i w:val="0"/>
          <w:sz w:val="20"/>
        </w:rPr>
        <w:t>not release and not slow</w:t>
      </w:r>
      <w:r>
        <w:rPr>
          <w:rFonts w:ascii="Arial" w:hAnsi="Arial"/>
          <w:b w:val="0"/>
          <w:i w:val="0"/>
          <w:sz w:val="22"/>
        </w:rPr>
        <w:t xml:space="preserve"> (</w:t>
      </w:r>
      <w:r>
        <w:rPr>
          <w:rFonts w:ascii="Consolas" w:hAnsi="Consolas"/>
          <w:b w:val="0"/>
          <w:i w:val="0"/>
          <w:sz w:val="20"/>
        </w:rPr>
        <w:t>pr-00-gate.yml:76</w:t>
      </w:r>
      <w:r>
        <w:rPr>
          <w:rFonts w:ascii="Arial" w:hAnsi="Arial"/>
          <w:b w:val="0"/>
          <w:i w:val="0"/>
          <w:sz w:val="22"/>
        </w:rPr>
        <w:t>). Main CI enforces 80% coverage on Python 3.12/3.13 (</w:t>
      </w:r>
      <w:r>
        <w:rPr>
          <w:rFonts w:ascii="Consolas" w:hAnsi="Consolas"/>
          <w:b w:val="0"/>
          <w:i w:val="0"/>
          <w:sz w:val="20"/>
        </w:rPr>
        <w:t>ci.yml:28,30-31</w:t>
      </w:r>
      <w:r>
        <w:rPr>
          <w:rFonts w:ascii="Arial" w:hAnsi="Arial"/>
          <w:b w:val="0"/>
          <w:i w:val="0"/>
          <w:sz w:val="22"/>
        </w:rPr>
        <w:t>). Package status: Alpha (</w:t>
      </w:r>
      <w:r>
        <w:rPr>
          <w:rFonts w:ascii="Consolas" w:hAnsi="Consolas"/>
          <w:b w:val="0"/>
          <w:i w:val="0"/>
          <w:sz w:val="20"/>
        </w:rPr>
        <w:t>pyproject.toml:25</w:t>
      </w:r>
      <w:r>
        <w:rPr>
          <w:rFonts w:ascii="Arial" w:hAnsi="Arial"/>
          <w:b w:val="0"/>
          <w:i w:val="0"/>
          <w:sz w:val="22"/>
        </w:rPr>
        <w:t>).</w:t>
      </w:r>
    </w:p>
    <w:p>
      <w:r>
        <w:rPr>
          <w:rFonts w:ascii="Arial" w:hAnsi="Arial"/>
          <w:b/>
          <w:i w:val="0"/>
          <w:sz w:val="22"/>
        </w:rPr>
        <w:t>Usable today:</w:t>
      </w:r>
      <w:r>
        <w:rPr>
          <w:rFonts w:ascii="Arial" w:hAnsi="Arial"/>
          <w:b w:val="0"/>
          <w:i w:val="0"/>
          <w:sz w:val="22"/>
        </w:rPr>
        <w:t xml:space="preserve"> Maintainer CLI with fixtures (</w:t>
      </w:r>
      <w:r>
        <w:rPr>
          <w:rFonts w:ascii="Consolas" w:hAnsi="Consolas"/>
          <w:b w:val="0"/>
          <w:i w:val="0"/>
          <w:sz w:val="20"/>
        </w:rPr>
        <w:t>tests/pipeline/test_run_pipeline.py</w:t>
      </w:r>
      <w:r>
        <w:rPr>
          <w:rFonts w:ascii="Arial" w:hAnsi="Arial"/>
          <w:b w:val="0"/>
          <w:i w:val="0"/>
          <w:sz w:val="22"/>
        </w:rPr>
        <w:t xml:space="preserve">). The two operator surfaces the 2026 in-repo audit called BLOCKERs are now wired: </w:t>
      </w:r>
      <w:r>
        <w:rPr>
          <w:rFonts w:ascii="Consolas" w:hAnsi="Consolas"/>
          <w:b w:val="0"/>
          <w:i w:val="0"/>
          <w:sz w:val="20"/>
        </w:rPr>
        <w:t>Runner.xlsm</w:t>
      </w:r>
      <w:r>
        <w:rPr>
          <w:rFonts w:ascii="Arial" w:hAnsi="Arial"/>
          <w:b w:val="0"/>
          <w:i w:val="0"/>
          <w:sz w:val="22"/>
        </w:rPr>
        <w:t xml:space="preserve"> has real Form-Control buttons bound to its VBA macros, and the Tk GUI runs off the main thread with a discovery-selection dialog and operator-facing error text (see §2). What remains unproven is the </w:t>
      </w:r>
      <w:r>
        <w:rPr>
          <w:rFonts w:ascii="Arial" w:hAnsi="Arial"/>
          <w:b/>
          <w:i w:val="0"/>
          <w:sz w:val="22"/>
        </w:rPr>
        <w:t>frozen Windows bundle</w:t>
      </w:r>
      <w:r>
        <w:rPr>
          <w:rFonts w:ascii="Arial" w:hAnsi="Arial"/>
          <w:b w:val="0"/>
          <w:i w:val="0"/>
          <w:sz w:val="22"/>
        </w:rPr>
        <w:t xml:space="preserve"> — PyInstaller path resolution and the packaged tkinter GUI have not been exercised on Windows from this repo, and that verification cannot be done off-platform.</w:t>
      </w:r>
    </w:p>
    <w:p>
      <w:r>
        <w:rPr>
          <w:rFonts w:ascii="Arial" w:hAnsi="Arial"/>
          <w:b/>
          <w:i w:val="0"/>
          <w:sz w:val="22"/>
        </w:rPr>
        <w:t>Top gaps:</w:t>
      </w:r>
      <w:r>
        <w:rPr>
          <w:rFonts w:ascii="Arial" w:hAnsi="Arial"/>
          <w:b w:val="0"/>
          <w:i w:val="0"/>
          <w:sz w:val="22"/>
        </w:rPr>
        <w:t xml:space="preserve"> (1) no </w:t>
      </w:r>
      <w:r>
        <w:rPr>
          <w:rFonts w:ascii="Consolas" w:hAnsi="Consolas"/>
          <w:b w:val="0"/>
          <w:i w:val="0"/>
          <w:sz w:val="20"/>
        </w:rPr>
        <w:t>run.json</w:t>
      </w:r>
      <w:r>
        <w:rPr>
          <w:rFonts w:ascii="Arial" w:hAnsi="Arial"/>
          <w:b w:val="0"/>
          <w:i w:val="0"/>
          <w:sz w:val="22"/>
        </w:rPr>
        <w:t xml:space="preserve"> / backplane envelope emitter (</w:t>
      </w:r>
      <w:r>
        <w:rPr>
          <w:rFonts w:ascii="Consolas" w:hAnsi="Consolas"/>
          <w:b w:val="0"/>
          <w:i w:val="0"/>
          <w:sz w:val="20"/>
        </w:rPr>
        <w:t>docs/contracts/run-contract-v1.md:16-17</w:t>
      </w:r>
      <w:r>
        <w:rPr>
          <w:rFonts w:ascii="Arial" w:hAnsi="Arial"/>
          <w:b w:val="0"/>
          <w:i w:val="0"/>
          <w:sz w:val="22"/>
        </w:rPr>
        <w:t xml:space="preserve">); (2) </w:t>
      </w:r>
      <w:r>
        <w:rPr>
          <w:rFonts w:ascii="Consolas" w:hAnsi="Consolas"/>
          <w:b w:val="0"/>
          <w:i w:val="0"/>
          <w:sz w:val="20"/>
        </w:rPr>
        <w:t>canonical_key</w:t>
      </w:r>
      <w:r>
        <w:rPr>
          <w:rFonts w:ascii="Arial" w:hAnsi="Arial"/>
          <w:b w:val="0"/>
          <w:i w:val="0"/>
          <w:sz w:val="22"/>
        </w:rPr>
        <w:t xml:space="preserve"> not exported with a </w:t>
      </w:r>
      <w:r>
        <w:rPr>
          <w:rFonts w:ascii="Consolas" w:hAnsi="Consolas"/>
          <w:b w:val="0"/>
          <w:i w:val="0"/>
          <w:sz w:val="20"/>
        </w:rPr>
        <w:t>provider:</w:t>
      </w:r>
      <w:r>
        <w:rPr>
          <w:rFonts w:ascii="Arial" w:hAnsi="Arial"/>
          <w:b w:val="0"/>
          <w:i w:val="0"/>
          <w:sz w:val="22"/>
        </w:rPr>
        <w:t xml:space="preserve"> prefix for fleet joins (</w:t>
      </w:r>
      <w:r>
        <w:rPr>
          <w:rFonts w:ascii="Consolas" w:hAnsi="Consolas"/>
          <w:b w:val="0"/>
          <w:i w:val="0"/>
          <w:sz w:val="20"/>
        </w:rPr>
        <w:t>identity-map-conventions.md:25-27</w:t>
      </w:r>
      <w:r>
        <w:rPr>
          <w:rFonts w:ascii="Arial" w:hAnsi="Arial"/>
          <w:b w:val="0"/>
          <w:i w:val="0"/>
          <w:sz w:val="22"/>
        </w:rPr>
        <w:t>); (3) frozen-bundle + Windows operator verification outstanding, including the absent operator run doc (</w:t>
      </w:r>
      <w:r>
        <w:rPr>
          <w:rFonts w:ascii="Consolas" w:hAnsi="Consolas"/>
          <w:b w:val="0"/>
          <w:i w:val="0"/>
          <w:sz w:val="20"/>
        </w:rPr>
        <w:t>docs/audit/AUDIT_REPORT.md:71</w:t>
      </w:r>
      <w:r>
        <w:rPr>
          <w:rFonts w:ascii="Arial" w:hAnsi="Arial"/>
          <w:b w:val="0"/>
          <w:i w:val="0"/>
          <w:sz w:val="22"/>
        </w:rPr>
        <w:t xml:space="preserve">); (4) </w:t>
      </w:r>
      <w:r>
        <w:rPr>
          <w:rFonts w:ascii="Consolas" w:hAnsi="Consolas"/>
          <w:b w:val="0"/>
          <w:i w:val="0"/>
          <w:sz w:val="20"/>
        </w:rPr>
        <w:t>Runner.xlsm</w:t>
      </w:r>
      <w:r>
        <w:rPr>
          <w:rFonts w:ascii="Arial" w:hAnsi="Arial"/>
          <w:b w:val="0"/>
          <w:i w:val="0"/>
          <w:sz w:val="22"/>
        </w:rPr>
        <w:t xml:space="preserve"> "Ask about this run" has no control or handler; (5) </w:t>
      </w:r>
      <w:r>
        <w:rPr>
          <w:rFonts w:ascii="Consolas" w:hAnsi="Consolas"/>
          <w:b w:val="0"/>
          <w:i w:val="0"/>
          <w:sz w:val="20"/>
        </w:rPr>
        <w:t>docs/audit/REMAINING_WORK.md</w:t>
      </w:r>
      <w:r>
        <w:rPr>
          <w:rFonts w:ascii="Arial" w:hAnsi="Arial"/>
          <w:b w:val="0"/>
          <w:i w:val="0"/>
          <w:sz w:val="22"/>
        </w:rPr>
        <w:t xml:space="preserve"> is stale — several items in its "NOT yet done" list (#6 XLSM buttons, #7 discover </w:t>
      </w:r>
      <w:r>
        <w:rPr>
          <w:rFonts w:ascii="Consolas" w:hAnsi="Consolas"/>
          <w:b w:val="0"/>
          <w:i w:val="0"/>
          <w:sz w:val="20"/>
        </w:rPr>
        <w:t>input()</w:t>
      </w:r>
      <w:r>
        <w:rPr>
          <w:rFonts w:ascii="Arial" w:hAnsi="Arial"/>
          <w:b w:val="0"/>
          <w:i w:val="0"/>
          <w:sz w:val="22"/>
        </w:rPr>
        <w:t xml:space="preserve">, #9 worker thread, #10 error messages, #17 </w:t>
      </w:r>
      <w:r>
        <w:rPr>
          <w:rFonts w:ascii="Consolas" w:hAnsi="Consolas"/>
          <w:b w:val="0"/>
          <w:i w:val="0"/>
          <w:sz w:val="20"/>
        </w:rPr>
        <w:t>as_of_date</w:t>
      </w:r>
      <w:r>
        <w:rPr>
          <w:rFonts w:ascii="Arial" w:hAnsi="Arial"/>
          <w:b w:val="0"/>
          <w:i w:val="0"/>
          <w:sz w:val="22"/>
        </w:rPr>
        <w:t xml:space="preserve">) are on </w:t>
      </w:r>
      <w:r>
        <w:rPr>
          <w:rFonts w:ascii="Consolas" w:hAnsi="Consolas"/>
          <w:b w:val="0"/>
          <w:i w:val="0"/>
          <w:sz w:val="20"/>
        </w:rPr>
        <w:t>main</w:t>
      </w:r>
      <w:r>
        <w:rPr>
          <w:rFonts w:ascii="Arial" w:hAnsi="Arial"/>
          <w:b w:val="0"/>
          <w:i w:val="0"/>
          <w:sz w:val="22"/>
        </w:rPr>
        <w:t>, so it should not be read as a live backlog.</w:t>
      </w:r>
    </w:p>
    <w:p>
      <w:pPr>
        <w:pStyle w:val="Heading2"/>
      </w:pPr>
      <w:r>
        <w:rPr>
          <w:rFonts w:ascii="Arial" w:hAnsi="Arial"/>
          <w:b/>
          <w:sz w:val="26"/>
        </w:rPr>
        <w:t>8. Claims vs reality</w:t>
      </w:r>
    </w:p>
    <w:p>
      <w:pPr>
        <w:pStyle w:val="ListBullet"/>
      </w:pPr>
      <w:r>
        <w:rPr>
          <w:rFonts w:ascii="Arial" w:hAnsi="Arial"/>
          <w:b/>
          <w:i w:val="0"/>
          <w:sz w:val="22"/>
        </w:rPr>
        <w:t>LangChain chat "instead of stubs"</w:t>
      </w:r>
      <w:r>
        <w:rPr>
          <w:rFonts w:ascii="Arial" w:hAnsi="Arial"/>
          <w:b w:val="0"/>
          <w:i w:val="0"/>
          <w:sz w:val="22"/>
        </w:rPr>
        <w:t xml:space="preserve"> (</w:t>
      </w:r>
      <w:r>
        <w:rPr>
          <w:rFonts w:ascii="Consolas" w:hAnsi="Consolas"/>
          <w:b w:val="0"/>
          <w:i w:val="0"/>
          <w:sz w:val="20"/>
        </w:rPr>
        <w:t>README.md:157-158</w:t>
      </w:r>
      <w:r>
        <w:rPr>
          <w:rFonts w:ascii="Arial" w:hAnsi="Arial"/>
          <w:b w:val="0"/>
          <w:i w:val="0"/>
          <w:sz w:val="22"/>
        </w:rPr>
        <w:t xml:space="preserve">) — True when credentialed; the offline stub remains for tests, gated on </w:t>
      </w:r>
      <w:r>
        <w:rPr>
          <w:rFonts w:ascii="Consolas" w:hAnsi="Consolas"/>
          <w:b w:val="0"/>
          <w:i w:val="0"/>
          <w:sz w:val="20"/>
        </w:rPr>
        <w:t>OFFLINE_MODE=1</w:t>
      </w:r>
      <w:r>
        <w:rPr>
          <w:rFonts w:ascii="Arial" w:hAnsi="Arial"/>
          <w:b w:val="0"/>
          <w:i w:val="0"/>
          <w:sz w:val="22"/>
        </w:rPr>
        <w:t xml:space="preserve"> (</w:t>
      </w:r>
      <w:r>
        <w:rPr>
          <w:rFonts w:ascii="Consolas" w:hAnsi="Consolas"/>
          <w:b w:val="0"/>
          <w:i w:val="0"/>
          <w:sz w:val="20"/>
        </w:rPr>
        <w:t>chat/session.py:206-211</w:t>
      </w:r>
      <w:r>
        <w:rPr>
          <w:rFonts w:ascii="Arial" w:hAnsi="Arial"/>
          <w:b w:val="0"/>
          <w:i w:val="0"/>
          <w:sz w:val="22"/>
        </w:rPr>
        <w:t xml:space="preserve">, </w:t>
      </w:r>
      <w:r>
        <w:rPr>
          <w:rFonts w:ascii="Consolas" w:hAnsi="Consolas"/>
          <w:b w:val="0"/>
          <w:i w:val="0"/>
          <w:sz w:val="20"/>
        </w:rPr>
        <w:t>README.md:169-170</w:t>
      </w:r>
      <w:r>
        <w:rPr>
          <w:rFonts w:ascii="Arial" w:hAnsi="Arial"/>
          <w:b w:val="0"/>
          <w:i w:val="0"/>
          <w:sz w:val="22"/>
        </w:rPr>
        <w:t>).</w:t>
      </w:r>
    </w:p>
    <w:p>
      <w:pPr>
        <w:pStyle w:val="ListBullet"/>
      </w:pPr>
      <w:r>
        <w:rPr>
          <w:rFonts w:ascii="Arial" w:hAnsi="Arial"/>
          <w:b/>
          <w:i w:val="0"/>
          <w:sz w:val="22"/>
        </w:rPr>
        <w:t>Standard limit/concentration outputs</w:t>
      </w:r>
      <w:r>
        <w:rPr>
          <w:rFonts w:ascii="Arial" w:hAnsi="Arial"/>
          <w:b w:val="0"/>
          <w:i w:val="0"/>
          <w:sz w:val="22"/>
        </w:rPr>
        <w:t xml:space="preserve"> (</w:t>
      </w:r>
      <w:r>
        <w:rPr>
          <w:rFonts w:ascii="Consolas" w:hAnsi="Consolas"/>
          <w:b w:val="0"/>
          <w:i w:val="0"/>
          <w:sz w:val="20"/>
        </w:rPr>
        <w:t>README.md:17-19</w:t>
      </w:r>
      <w:r>
        <w:rPr>
          <w:rFonts w:ascii="Arial" w:hAnsi="Arial"/>
          <w:b w:val="0"/>
          <w:i w:val="0"/>
          <w:sz w:val="22"/>
        </w:rPr>
        <w:t xml:space="preserve">) — Produced when config resolves. </w:t>
      </w:r>
      <w:r>
        <w:rPr>
          <w:rFonts w:ascii="Arial" w:hAnsi="Arial"/>
          <w:b/>
          <w:i w:val="0"/>
          <w:sz w:val="22"/>
        </w:rPr>
        <w:t>Correction to a widely-repeated claim:</w:t>
      </w:r>
      <w:r>
        <w:rPr>
          <w:rFonts w:ascii="Arial" w:hAnsi="Arial"/>
          <w:b w:val="0"/>
          <w:i w:val="0"/>
          <w:sz w:val="22"/>
        </w:rPr>
        <w:t xml:space="preserve"> fail-severity limit breaches </w:t>
      </w:r>
      <w:r>
        <w:rPr>
          <w:rFonts w:ascii="Arial" w:hAnsi="Arial"/>
          <w:b w:val="0"/>
          <w:i/>
          <w:sz w:val="22"/>
        </w:rPr>
        <w:t>do</w:t>
      </w:r>
      <w:r>
        <w:rPr>
          <w:rFonts w:ascii="Arial" w:hAnsi="Arial"/>
          <w:b w:val="0"/>
          <w:i w:val="0"/>
          <w:sz w:val="22"/>
        </w:rPr>
        <w:t xml:space="preserve"> escalate the data-quality status to RED. </w:t>
      </w:r>
      <w:r>
        <w:rPr>
          <w:rFonts w:ascii="Consolas" w:hAnsi="Consolas"/>
          <w:b w:val="0"/>
          <w:i w:val="0"/>
          <w:sz w:val="20"/>
        </w:rPr>
        <w:t>pipeline/data_quality.py:229-248</w:t>
      </w:r>
      <w:r>
        <w:rPr>
          <w:rFonts w:ascii="Arial" w:hAnsi="Arial"/>
          <w:b w:val="0"/>
          <w:i w:val="0"/>
          <w:sz w:val="22"/>
        </w:rPr>
        <w:t xml:space="preserve"> passes </w:t>
      </w:r>
      <w:r>
        <w:rPr>
          <w:rFonts w:ascii="Consolas" w:hAnsi="Consolas"/>
          <w:b w:val="0"/>
          <w:i w:val="0"/>
          <w:sz w:val="20"/>
        </w:rPr>
        <w:t>severity="fail"</w:t>
      </w:r>
      <w:r>
        <w:rPr>
          <w:rFonts w:ascii="Arial" w:hAnsi="Arial"/>
          <w:b w:val="0"/>
          <w:i w:val="0"/>
          <w:sz w:val="22"/>
        </w:rPr>
        <w:t xml:space="preserve"> whenever </w:t>
      </w:r>
      <w:r>
        <w:rPr>
          <w:rFonts w:ascii="Consolas" w:hAnsi="Consolas"/>
          <w:b w:val="0"/>
          <w:i w:val="0"/>
          <w:sz w:val="20"/>
        </w:rPr>
        <w:t>fail_breach_count &gt; 0</w:t>
      </w:r>
      <w:r>
        <w:rPr>
          <w:rFonts w:ascii="Arial" w:hAnsi="Arial"/>
          <w:b w:val="0"/>
          <w:i w:val="0"/>
          <w:sz w:val="22"/>
        </w:rPr>
        <w:t xml:space="preserve"> or </w:t>
      </w:r>
      <w:r>
        <w:rPr>
          <w:rFonts w:ascii="Consolas" w:hAnsi="Consolas"/>
          <w:b w:val="0"/>
          <w:i w:val="0"/>
          <w:sz w:val="20"/>
        </w:rPr>
        <w:t>max_severity == "fail"</w:t>
      </w:r>
      <w:r>
        <w:rPr>
          <w:rFonts w:ascii="Arial" w:hAnsi="Arial"/>
          <w:b w:val="0"/>
          <w:i w:val="0"/>
          <w:sz w:val="22"/>
        </w:rPr>
        <w:t xml:space="preserve">; </w:t>
      </w:r>
      <w:r>
        <w:rPr>
          <w:rFonts w:ascii="Consolas" w:hAnsi="Consolas"/>
          <w:b w:val="0"/>
          <w:i w:val="0"/>
          <w:sz w:val="20"/>
        </w:rPr>
        <w:t>_derive_overall_status</w:t>
      </w:r>
      <w:r>
        <w:rPr>
          <w:rFonts w:ascii="Arial" w:hAnsi="Arial"/>
          <w:b w:val="0"/>
          <w:i w:val="0"/>
          <w:sz w:val="22"/>
        </w:rPr>
        <w:t xml:space="preserve"> (</w:t>
      </w:r>
      <w:r>
        <w:rPr>
          <w:rFonts w:ascii="Consolas" w:hAnsi="Consolas"/>
          <w:b w:val="0"/>
          <w:i w:val="0"/>
          <w:sz w:val="20"/>
        </w:rPr>
        <w:t>:392-397</w:t>
      </w:r>
      <w:r>
        <w:rPr>
          <w:rFonts w:ascii="Arial" w:hAnsi="Arial"/>
          <w:b w:val="0"/>
          <w:i w:val="0"/>
          <w:sz w:val="22"/>
        </w:rPr>
        <w:t xml:space="preserve">) then returns </w:t>
      </w:r>
      <w:r>
        <w:rPr>
          <w:rFonts w:ascii="Consolas" w:hAnsi="Consolas"/>
          <w:b w:val="0"/>
          <w:i w:val="0"/>
          <w:sz w:val="20"/>
        </w:rPr>
        <w:t>"fail"</w:t>
      </w:r>
      <w:r>
        <w:rPr>
          <w:rFonts w:ascii="Arial" w:hAnsi="Arial"/>
          <w:b w:val="0"/>
          <w:i w:val="0"/>
          <w:sz w:val="22"/>
        </w:rPr>
        <w:t xml:space="preserve">, which </w:t>
      </w:r>
      <w:r>
        <w:rPr>
          <w:rFonts w:ascii="Consolas" w:hAnsi="Consolas"/>
          <w:b w:val="0"/>
          <w:i w:val="0"/>
          <w:sz w:val="20"/>
        </w:rPr>
        <w:t>manifest.py:27</w:t>
      </w:r>
      <w:r>
        <w:rPr>
          <w:rFonts w:ascii="Arial" w:hAnsi="Arial"/>
          <w:b w:val="0"/>
          <w:i w:val="0"/>
          <w:sz w:val="22"/>
        </w:rPr>
        <w:t xml:space="preserve"> renders as </w:t>
      </w:r>
      <w:r>
        <w:rPr>
          <w:rFonts w:ascii="Consolas" w:hAnsi="Consolas"/>
          <w:b w:val="0"/>
          <w:i w:val="0"/>
          <w:sz w:val="20"/>
        </w:rPr>
        <w:t>RED</w:t>
      </w:r>
      <w:r>
        <w:rPr>
          <w:rFonts w:ascii="Arial" w:hAnsi="Arial"/>
          <w:b w:val="0"/>
          <w:i w:val="0"/>
          <w:sz w:val="22"/>
        </w:rPr>
        <w:t xml:space="preserve">, asserted by </w:t>
      </w:r>
      <w:r>
        <w:rPr>
          <w:rFonts w:ascii="Consolas" w:hAnsi="Consolas"/>
          <w:b w:val="0"/>
          <w:i w:val="0"/>
          <w:sz w:val="20"/>
        </w:rPr>
        <w:t>tests/pipeline/test_manifest_data_quality.py:234</w:t>
      </w:r>
      <w:r>
        <w:rPr>
          <w:rFonts w:ascii="Arial" w:hAnsi="Arial"/>
          <w:b w:val="0"/>
          <w:i w:val="0"/>
          <w:sz w:val="22"/>
        </w:rPr>
        <w:t xml:space="preserve">. The </w:t>
      </w:r>
      <w:r>
        <w:rPr>
          <w:rFonts w:ascii="Consolas" w:hAnsi="Consolas"/>
          <w:b w:val="0"/>
          <w:i w:val="0"/>
          <w:sz w:val="20"/>
        </w:rPr>
        <w:t>"LIMIT_BREACHES": "warn"</w:t>
      </w:r>
      <w:r>
        <w:rPr>
          <w:rFonts w:ascii="Arial" w:hAnsi="Arial"/>
          <w:b w:val="0"/>
          <w:i w:val="0"/>
          <w:sz w:val="22"/>
        </w:rPr>
        <w:t xml:space="preserve"> entry at </w:t>
      </w:r>
      <w:r>
        <w:rPr>
          <w:rFonts w:ascii="Consolas" w:hAnsi="Consolas"/>
          <w:b w:val="0"/>
          <w:i w:val="0"/>
          <w:sz w:val="20"/>
        </w:rPr>
        <w:t>data_quality.py:21</w:t>
      </w:r>
      <w:r>
        <w:rPr>
          <w:rFonts w:ascii="Arial" w:hAnsi="Arial"/>
          <w:b w:val="0"/>
          <w:i w:val="0"/>
          <w:sz w:val="22"/>
        </w:rPr>
        <w:t xml:space="preserve"> is only the </w:t>
      </w:r>
      <w:r>
        <w:rPr>
          <w:rFonts w:ascii="Consolas" w:hAnsi="Consolas"/>
          <w:b w:val="0"/>
          <w:i w:val="0"/>
          <w:sz w:val="20"/>
        </w:rPr>
        <w:t>_SEVERITY_BY_CODE</w:t>
      </w:r>
      <w:r>
        <w:rPr>
          <w:rFonts w:ascii="Arial" w:hAnsi="Arial"/>
          <w:b w:val="0"/>
          <w:i w:val="0"/>
          <w:sz w:val="22"/>
        </w:rPr>
        <w:t xml:space="preserve"> </w:t>
      </w:r>
      <w:r>
        <w:rPr>
          <w:rFonts w:ascii="Arial" w:hAnsi="Arial"/>
          <w:b/>
          <w:i w:val="0"/>
          <w:sz w:val="22"/>
        </w:rPr>
        <w:t>default</w:t>
      </w:r>
      <w:r>
        <w:rPr>
          <w:rFonts w:ascii="Arial" w:hAnsi="Arial"/>
          <w:b w:val="0"/>
          <w:i w:val="0"/>
          <w:sz w:val="22"/>
        </w:rPr>
        <w:t xml:space="preserve"> consumed by </w:t>
      </w:r>
      <w:r>
        <w:rPr>
          <w:rFonts w:ascii="Consolas" w:hAnsi="Consolas"/>
          <w:b w:val="0"/>
          <w:i w:val="0"/>
          <w:sz w:val="20"/>
        </w:rPr>
        <w:t>_make_finding</w:t>
      </w:r>
      <w:r>
        <w:rPr>
          <w:rFonts w:ascii="Arial" w:hAnsi="Arial"/>
          <w:b w:val="0"/>
          <w:i w:val="0"/>
          <w:sz w:val="22"/>
        </w:rPr>
        <w:t xml:space="preserve"> (</w:t>
      </w:r>
      <w:r>
        <w:rPr>
          <w:rFonts w:ascii="Consolas" w:hAnsi="Consolas"/>
          <w:b w:val="0"/>
          <w:i w:val="0"/>
          <w:sz w:val="20"/>
        </w:rPr>
        <w:t>:404-414</w:t>
      </w:r>
      <w:r>
        <w:rPr>
          <w:rFonts w:ascii="Arial" w:hAnsi="Arial"/>
          <w:b w:val="0"/>
          <w:i w:val="0"/>
          <w:sz w:val="22"/>
        </w:rPr>
        <w:t>) when no explicit severity is supplied — i.e. warning-only breaches. The in-repo audit's contrary BLOCKER (</w:t>
      </w:r>
      <w:r>
        <w:rPr>
          <w:rFonts w:ascii="Consolas" w:hAnsi="Consolas"/>
          <w:b w:val="0"/>
          <w:i w:val="0"/>
          <w:sz w:val="20"/>
        </w:rPr>
        <w:t>docs/audit/AUDIT_REPORT.md:9</w:t>
      </w:r>
      <w:r>
        <w:rPr>
          <w:rFonts w:ascii="Arial" w:hAnsi="Arial"/>
          <w:b w:val="0"/>
          <w:i w:val="0"/>
          <w:sz w:val="22"/>
        </w:rPr>
        <w:t xml:space="preserve">, citing the pre-fix </w:t>
      </w:r>
      <w:r>
        <w:rPr>
          <w:rFonts w:ascii="Consolas" w:hAnsi="Consolas"/>
          <w:b w:val="0"/>
          <w:i w:val="0"/>
          <w:sz w:val="20"/>
        </w:rPr>
        <w:t>data_quality.py:20</w:t>
      </w:r>
      <w:r>
        <w:rPr>
          <w:rFonts w:ascii="Arial" w:hAnsi="Arial"/>
          <w:b w:val="0"/>
          <w:i w:val="0"/>
          <w:sz w:val="22"/>
        </w:rPr>
        <w:t xml:space="preserve">) is </w:t>
      </w:r>
      <w:r>
        <w:rPr>
          <w:rFonts w:ascii="Arial" w:hAnsi="Arial"/>
          <w:b/>
          <w:i w:val="0"/>
          <w:sz w:val="22"/>
        </w:rPr>
        <w:t>stale</w:t>
      </w:r>
      <w:r>
        <w:rPr>
          <w:rFonts w:ascii="Arial" w:hAnsi="Arial"/>
          <w:b w:val="0"/>
          <w:i w:val="0"/>
          <w:sz w:val="22"/>
        </w:rPr>
        <w:t>.</w:t>
      </w:r>
    </w:p>
    <w:p>
      <w:pPr>
        <w:pStyle w:val="ListBullet"/>
      </w:pPr>
      <w:r>
        <w:rPr>
          <w:rFonts w:ascii="Arial" w:hAnsi="Arial"/>
          <w:b/>
          <w:i w:val="0"/>
          <w:sz w:val="22"/>
        </w:rPr>
        <w:t>Research backplane run envelope</w:t>
      </w:r>
      <w:r>
        <w:rPr>
          <w:rFonts w:ascii="Arial" w:hAnsi="Arial"/>
          <w:b w:val="0"/>
          <w:i w:val="0"/>
          <w:sz w:val="22"/>
        </w:rPr>
        <w:t xml:space="preserve"> (</w:t>
      </w:r>
      <w:r>
        <w:rPr>
          <w:rFonts w:ascii="Consolas" w:hAnsi="Consolas"/>
          <w:b w:val="0"/>
          <w:i w:val="0"/>
          <w:sz w:val="20"/>
        </w:rPr>
        <w:t>docs/contracts/run-contract-v1.md</w:t>
      </w:r>
      <w:r>
        <w:rPr>
          <w:rFonts w:ascii="Arial" w:hAnsi="Arial"/>
          <w:b w:val="0"/>
          <w:i w:val="0"/>
          <w:sz w:val="22"/>
        </w:rPr>
        <w:t xml:space="preserve">) — Documented and validatable; the pipeline does not emit </w:t>
      </w:r>
      <w:r>
        <w:rPr>
          <w:rFonts w:ascii="Consolas" w:hAnsi="Consolas"/>
          <w:b w:val="0"/>
          <w:i w:val="0"/>
          <w:sz w:val="20"/>
        </w:rPr>
        <w:t>run.json</w:t>
      </w:r>
      <w:r>
        <w:rPr>
          <w:rFonts w:ascii="Arial" w:hAnsi="Arial"/>
          <w:b w:val="0"/>
          <w:i w:val="0"/>
          <w:sz w:val="22"/>
        </w:rPr>
        <w:t xml:space="preserve"> (zero matches in </w:t>
      </w:r>
      <w:r>
        <w:rPr>
          <w:rFonts w:ascii="Consolas" w:hAnsi="Consolas"/>
          <w:b w:val="0"/>
          <w:i w:val="0"/>
          <w:sz w:val="20"/>
        </w:rPr>
        <w:t>src/</w:t>
      </w:r>
      <w:r>
        <w:rPr>
          <w:rFonts w:ascii="Arial" w:hAnsi="Arial"/>
          <w:b w:val="0"/>
          <w:i w:val="0"/>
          <w:sz w:val="22"/>
        </w:rPr>
        <w:t>), and the doc itself states no participant emits an envelope yet.</w:t>
      </w:r>
    </w:p>
    <w:p>
      <w:pPr>
        <w:pStyle w:val="ListBullet"/>
      </w:pPr>
      <w:r>
        <w:rPr>
          <w:rFonts w:ascii="Arial" w:hAnsi="Arial"/>
          <w:b/>
          <w:i w:val="0"/>
          <w:sz w:val="22"/>
        </w:rPr>
        <w:t>Packaged operator path</w:t>
      </w:r>
      <w:r>
        <w:rPr>
          <w:rFonts w:ascii="Arial" w:hAnsi="Arial"/>
          <w:b w:val="0"/>
          <w:i w:val="0"/>
          <w:sz w:val="22"/>
        </w:rPr>
        <w:t xml:space="preserve"> (</w:t>
      </w:r>
      <w:r>
        <w:rPr>
          <w:rFonts w:ascii="Consolas" w:hAnsi="Consolas"/>
          <w:b w:val="0"/>
          <w:i w:val="0"/>
          <w:sz w:val="20"/>
        </w:rPr>
        <w:t>gui_runner.md:24-26</w:t>
      </w:r>
      <w:r>
        <w:rPr>
          <w:rFonts w:ascii="Arial" w:hAnsi="Arial"/>
          <w:b w:val="0"/>
          <w:i w:val="0"/>
          <w:sz w:val="22"/>
        </w:rPr>
        <w:t xml:space="preserve">) — Launcher and </w:t>
      </w:r>
      <w:r>
        <w:rPr>
          <w:rFonts w:ascii="Consolas" w:hAnsi="Consolas"/>
          <w:b w:val="0"/>
          <w:i w:val="0"/>
          <w:sz w:val="20"/>
        </w:rPr>
        <w:t>run_counter_risk_gui.cmd</w:t>
      </w:r>
      <w:r>
        <w:rPr>
          <w:rFonts w:ascii="Arial" w:hAnsi="Arial"/>
          <w:b w:val="0"/>
          <w:i w:val="0"/>
          <w:sz w:val="22"/>
        </w:rPr>
        <w:t xml:space="preserve"> exist. The audit's XLSM and GUI blockers are resolved; its frozen-bundle path-resolution finding is </w:t>
      </w:r>
      <w:r>
        <w:rPr>
          <w:rFonts w:ascii="Arial" w:hAnsi="Arial"/>
          <w:b/>
          <w:i w:val="0"/>
          <w:sz w:val="22"/>
        </w:rPr>
        <w:t>unverifiable off-Windows</w:t>
      </w:r>
      <w:r>
        <w:rPr>
          <w:rFonts w:ascii="Arial" w:hAnsi="Arial"/>
          <w:b w:val="0"/>
          <w:i w:val="0"/>
          <w:sz w:val="22"/>
        </w:rPr>
        <w:t xml:space="preserve"> and should be treated as open.</w:t>
      </w:r>
    </w:p>
    <w:p>
      <w:pPr>
        <w:pStyle w:val="ListBullet"/>
      </w:pPr>
      <w:r>
        <w:rPr>
          <w:rFonts w:ascii="Arial" w:hAnsi="Arial"/>
          <w:b/>
          <w:i w:val="0"/>
          <w:sz w:val="22"/>
        </w:rPr>
        <w:t>Browser app</w:t>
      </w:r>
      <w:r>
        <w:rPr>
          <w:rFonts w:ascii="Arial" w:hAnsi="Arial"/>
          <w:b w:val="0"/>
          <w:i w:val="0"/>
          <w:sz w:val="22"/>
        </w:rPr>
        <w:t xml:space="preserve"> — </w:t>
      </w:r>
      <w:r>
        <w:rPr>
          <w:rFonts w:ascii="Consolas" w:hAnsi="Consolas"/>
          <w:b w:val="0"/>
          <w:i w:val="0"/>
          <w:sz w:val="20"/>
        </w:rPr>
        <w:t>web/index.html</w:t>
      </w:r>
      <w:r>
        <w:rPr>
          <w:rFonts w:ascii="Arial" w:hAnsi="Arial"/>
          <w:b w:val="0"/>
          <w:i w:val="0"/>
          <w:sz w:val="22"/>
        </w:rPr>
        <w:t xml:space="preserve"> is explicitly fixture-only (</w:t>
      </w:r>
      <w:r>
        <w:rPr>
          <w:rFonts w:ascii="Consolas" w:hAnsi="Consolas"/>
          <w:b w:val="0"/>
          <w:i w:val="0"/>
          <w:sz w:val="20"/>
        </w:rPr>
        <w:t>web/index.html:57-59</w:t>
      </w:r>
      <w:r>
        <w:rPr>
          <w:rFonts w:ascii="Arial" w:hAnsi="Arial"/>
          <w:b w:val="0"/>
          <w:i w:val="0"/>
          <w:sz w:val="22"/>
        </w:rPr>
        <w:t xml:space="preserve">); no WASM runtime (no </w:t>
      </w:r>
      <w:r>
        <w:rPr>
          <w:rFonts w:ascii="Consolas" w:hAnsi="Consolas"/>
          <w:b w:val="0"/>
          <w:i w:val="0"/>
          <w:sz w:val="20"/>
        </w:rPr>
        <w:t>pyodide</w:t>
      </w:r>
      <w:r>
        <w:rPr>
          <w:rFonts w:ascii="Arial" w:hAnsi="Arial"/>
          <w:b w:val="0"/>
          <w:i w:val="0"/>
          <w:sz w:val="22"/>
        </w:rPr>
        <w:t>/</w:t>
      </w:r>
      <w:r>
        <w:rPr>
          <w:rFonts w:ascii="Consolas" w:hAnsi="Consolas"/>
          <w:b w:val="0"/>
          <w:i w:val="0"/>
          <w:sz w:val="20"/>
        </w:rPr>
        <w:t>wasm</w:t>
      </w:r>
      <w:r>
        <w:rPr>
          <w:rFonts w:ascii="Arial" w:hAnsi="Arial"/>
          <w:b w:val="0"/>
          <w:i w:val="0"/>
          <w:sz w:val="22"/>
        </w:rPr>
        <w:t>/</w:t>
      </w:r>
      <w:r>
        <w:rPr>
          <w:rFonts w:ascii="Consolas" w:hAnsi="Consolas"/>
          <w:b w:val="0"/>
          <w:i w:val="0"/>
          <w:sz w:val="20"/>
        </w:rPr>
        <w:t>stlite</w:t>
      </w:r>
      <w:r>
        <w:rPr>
          <w:rFonts w:ascii="Arial" w:hAnsi="Arial"/>
          <w:b w:val="0"/>
          <w:i w:val="0"/>
          <w:sz w:val="22"/>
        </w:rPr>
        <w:t xml:space="preserve"> references).</w:t>
      </w:r>
    </w:p>
    <w:p>
      <w:pPr>
        <w:pStyle w:val="ListBullet"/>
      </w:pPr>
      <w:r>
        <w:rPr>
          <w:rFonts w:ascii="Arial" w:hAnsi="Arial"/>
          <w:b/>
          <w:i w:val="0"/>
          <w:sz w:val="22"/>
        </w:rPr>
        <w:t>Audit BLOCKER on mixed limit denominators</w:t>
      </w:r>
      <w:r>
        <w:rPr>
          <w:rFonts w:ascii="Arial" w:hAnsi="Arial"/>
          <w:b w:val="0"/>
          <w:i w:val="0"/>
          <w:sz w:val="22"/>
        </w:rPr>
        <w:t xml:space="preserve"> (</w:t>
      </w:r>
      <w:r>
        <w:rPr>
          <w:rFonts w:ascii="Consolas" w:hAnsi="Consolas"/>
          <w:b w:val="0"/>
          <w:i w:val="0"/>
          <w:sz w:val="20"/>
        </w:rPr>
        <w:t>docs/audit/20-functionality-wiring.md:45-53</w:t>
      </w:r>
      <w:r>
        <w:rPr>
          <w:rFonts w:ascii="Arial" w:hAnsi="Arial"/>
          <w:b w:val="0"/>
          <w:i w:val="0"/>
          <w:sz w:val="22"/>
        </w:rPr>
        <w:t xml:space="preserve">) — </w:t>
      </w:r>
      <w:r>
        <w:rPr>
          <w:rFonts w:ascii="Arial" w:hAnsi="Arial"/>
          <w:b/>
          <w:i w:val="0"/>
          <w:sz w:val="22"/>
        </w:rPr>
        <w:t>Fixed, not merely stale.</w:t>
      </w:r>
      <w:r>
        <w:rPr>
          <w:rFonts w:ascii="Arial" w:hAnsi="Arial"/>
          <w:b w:val="0"/>
          <w:i w:val="0"/>
          <w:sz w:val="22"/>
        </w:rPr>
        <w:t xml:space="preserve"> </w:t>
      </w:r>
      <w:r>
        <w:rPr>
          <w:rFonts w:ascii="Consolas" w:hAnsi="Consolas"/>
          <w:b w:val="0"/>
          <w:i w:val="0"/>
          <w:sz w:val="20"/>
        </w:rPr>
        <w:t>check_limits</w:t>
      </w:r>
      <w:r>
        <w:rPr>
          <w:rFonts w:ascii="Arial" w:hAnsi="Arial"/>
          <w:b w:val="0"/>
          <w:i w:val="0"/>
          <w:sz w:val="22"/>
        </w:rPr>
        <w:t xml:space="preserve"> computes </w:t>
      </w:r>
      <w:r>
        <w:rPr>
          <w:rFonts w:ascii="Consolas" w:hAnsi="Consolas"/>
          <w:b w:val="0"/>
          <w:i w:val="0"/>
          <w:sz w:val="20"/>
        </w:rPr>
        <w:t>denominator_by_entity_type</w:t>
      </w:r>
      <w:r>
        <w:rPr>
          <w:rFonts w:ascii="Arial" w:hAnsi="Arial"/>
          <w:b w:val="0"/>
          <w:i w:val="0"/>
          <w:sz w:val="22"/>
        </w:rPr>
        <w:t xml:space="preserve"> up front (</w:t>
      </w:r>
      <w:r>
        <w:rPr>
          <w:rFonts w:ascii="Consolas" w:hAnsi="Consolas"/>
          <w:b w:val="0"/>
          <w:i w:val="0"/>
          <w:sz w:val="20"/>
        </w:rPr>
        <w:t>limits.py:246-248</w:t>
      </w:r>
      <w:r>
        <w:rPr>
          <w:rFonts w:ascii="Arial" w:hAnsi="Arial"/>
          <w:b w:val="0"/>
          <w:i w:val="0"/>
          <w:sz w:val="22"/>
        </w:rPr>
        <w:t xml:space="preserve">) and divides matched notional by the denominator for that limit's own </w:t>
      </w:r>
      <w:r>
        <w:rPr>
          <w:rFonts w:ascii="Consolas" w:hAnsi="Consolas"/>
          <w:b w:val="0"/>
          <w:i w:val="0"/>
          <w:sz w:val="20"/>
        </w:rPr>
        <w:t>entity_type</w:t>
      </w:r>
      <w:r>
        <w:rPr>
          <w:rFonts w:ascii="Arial" w:hAnsi="Arial"/>
          <w:b w:val="0"/>
          <w:i w:val="0"/>
          <w:sz w:val="22"/>
        </w:rPr>
        <w:t xml:space="preserve"> (</w:t>
      </w:r>
      <w:r>
        <w:rPr>
          <w:rFonts w:ascii="Consolas" w:hAnsi="Consolas"/>
          <w:b w:val="0"/>
          <w:i w:val="0"/>
          <w:sz w:val="20"/>
        </w:rPr>
        <w:t>:272-274</w:t>
      </w:r>
      <w:r>
        <w:rPr>
          <w:rFonts w:ascii="Arial" w:hAnsi="Arial"/>
          <w:b w:val="0"/>
          <w:i w:val="0"/>
          <w:sz w:val="22"/>
        </w:rPr>
        <w:t xml:space="preserve">), scoped by </w:t>
      </w:r>
      <w:r>
        <w:rPr>
          <w:rFonts w:ascii="Consolas" w:hAnsi="Consolas"/>
          <w:b w:val="0"/>
          <w:i w:val="0"/>
          <w:sz w:val="20"/>
        </w:rPr>
        <w:t>_denominator_rows_for_entity_type</w:t>
      </w:r>
      <w:r>
        <w:rPr>
          <w:rFonts w:ascii="Arial" w:hAnsi="Arial"/>
          <w:b w:val="0"/>
          <w:i w:val="0"/>
          <w:sz w:val="22"/>
        </w:rPr>
        <w:t xml:space="preserve"> (</w:t>
      </w:r>
      <w:r>
        <w:rPr>
          <w:rFonts w:ascii="Consolas" w:hAnsi="Consolas"/>
          <w:b w:val="0"/>
          <w:i w:val="0"/>
          <w:sz w:val="20"/>
        </w:rPr>
        <w:t>:136-147</w:t>
      </w:r>
      <w:r>
        <w:rPr>
          <w:rFonts w:ascii="Arial" w:hAnsi="Arial"/>
          <w:b w:val="0"/>
          <w:i w:val="0"/>
          <w:sz w:val="22"/>
        </w:rPr>
        <w:t xml:space="preserve">) against </w:t>
      </w:r>
      <w:r>
        <w:rPr>
          <w:rFonts w:ascii="Consolas" w:hAnsi="Consolas"/>
          <w:b w:val="0"/>
          <w:i w:val="0"/>
          <w:sz w:val="20"/>
        </w:rPr>
        <w:t>_ENTITY_GRANULARITY</w:t>
      </w:r>
      <w:r>
        <w:rPr>
          <w:rFonts w:ascii="Arial" w:hAnsi="Arial"/>
          <w:b w:val="0"/>
          <w:i w:val="0"/>
          <w:sz w:val="22"/>
        </w:rPr>
        <w:t xml:space="preserve"> (</w:t>
      </w:r>
      <w:r>
        <w:rPr>
          <w:rFonts w:ascii="Consolas" w:hAnsi="Consolas"/>
          <w:b w:val="0"/>
          <w:i w:val="0"/>
          <w:sz w:val="20"/>
        </w:rPr>
        <w:t>:36-42</w:t>
      </w:r>
      <w:r>
        <w:rPr>
          <w:rFonts w:ascii="Arial" w:hAnsi="Arial"/>
          <w:b w:val="0"/>
          <w:i w:val="0"/>
          <w:sz w:val="22"/>
        </w:rPr>
        <w:t xml:space="preserve">). The specific coverage hole the audit named — "nothing exercises </w:t>
      </w:r>
      <w:r>
        <w:rPr>
          <w:rFonts w:ascii="Consolas" w:hAnsi="Consolas"/>
          <w:b w:val="0"/>
          <w:i w:val="0"/>
          <w:sz w:val="20"/>
        </w:rPr>
        <w:t>_build_limit_exposure_rows</w:t>
      </w:r>
      <w:r>
        <w:rPr>
          <w:rFonts w:ascii="Arial" w:hAnsi="Arial"/>
          <w:b w:val="0"/>
          <w:i w:val="0"/>
          <w:sz w:val="22"/>
        </w:rPr>
        <w:t xml:space="preserve"> -&gt; </w:t>
      </w:r>
      <w:r>
        <w:rPr>
          <w:rFonts w:ascii="Consolas" w:hAnsi="Consolas"/>
          <w:b w:val="0"/>
          <w:i w:val="0"/>
          <w:sz w:val="20"/>
        </w:rPr>
        <w:t>check_limits</w:t>
      </w:r>
      <w:r>
        <w:rPr>
          <w:rFonts w:ascii="Arial" w:hAnsi="Arial"/>
          <w:b w:val="0"/>
          <w:i w:val="0"/>
          <w:sz w:val="22"/>
        </w:rPr>
        <w:t xml:space="preserve"> together" — is closed by </w:t>
      </w:r>
      <w:r>
        <w:rPr>
          <w:rFonts w:ascii="Consolas" w:hAnsi="Consolas"/>
          <w:b w:val="0"/>
          <w:i w:val="0"/>
          <w:sz w:val="20"/>
        </w:rPr>
        <w:t>tests/compute/test_limits.py:148</w:t>
      </w:r>
      <w:r>
        <w:rPr>
          <w:rFonts w:ascii="Arial" w:hAnsi="Arial"/>
          <w:b w:val="0"/>
          <w:i w:val="0"/>
          <w:sz w:val="22"/>
        </w:rPr>
        <w:t xml:space="preserve"> (</w:t>
      </w:r>
      <w:r>
        <w:rPr>
          <w:rFonts w:ascii="Consolas" w:hAnsi="Consolas"/>
          <w:b w:val="0"/>
          <w:i w:val="0"/>
          <w:sz w:val="20"/>
        </w:rPr>
        <w:t>test_percent_of_total_scopes_denominator_to_matching_granularity</w:t>
      </w:r>
      <w:r>
        <w:rPr>
          <w:rFonts w:ascii="Arial" w:hAnsi="Arial"/>
          <w:b w:val="0"/>
          <w:i w:val="0"/>
          <w:sz w:val="22"/>
        </w:rPr>
        <w:t xml:space="preserve">) and </w:t>
      </w:r>
      <w:r>
        <w:rPr>
          <w:rFonts w:ascii="Consolas" w:hAnsi="Consolas"/>
          <w:b w:val="0"/>
          <w:i w:val="0"/>
          <w:sz w:val="20"/>
        </w:rPr>
        <w:t>tests/pipeline/test_run_pipeline.py:262</w:t>
      </w:r>
      <w:r>
        <w:rPr>
          <w:rFonts w:ascii="Arial" w:hAnsi="Arial"/>
          <w:b w:val="0"/>
          <w:i w:val="0"/>
          <w:sz w:val="22"/>
        </w:rPr>
        <w:t>.</w:t>
      </w:r>
    </w:p>
    <w:p>
      <w:pPr>
        <w:pStyle w:val="ListBullet"/>
      </w:pPr>
      <w:r>
        <w:rPr>
          <w:rFonts w:ascii="Arial" w:hAnsi="Arial"/>
          <w:b/>
          <w:i w:val="0"/>
          <w:sz w:val="22"/>
        </w:rPr>
        <w:t xml:space="preserve">Audit BLOCKER "GUI discover mode calls </w:t>
      </w:r>
      <w:r>
        <w:rPr>
          <w:rFonts w:ascii="Consolas" w:hAnsi="Consolas"/>
          <w:b/>
          <w:i w:val="0"/>
          <w:sz w:val="20"/>
        </w:rPr>
        <w:t>input()</w:t>
      </w:r>
      <w:r>
        <w:rPr>
          <w:rFonts w:ascii="Arial" w:hAnsi="Arial"/>
          <w:b/>
          <w:i w:val="0"/>
          <w:sz w:val="22"/>
        </w:rPr>
        <w:t>"</w:t>
      </w:r>
      <w:r>
        <w:rPr>
          <w:rFonts w:ascii="Arial" w:hAnsi="Arial"/>
          <w:b w:val="0"/>
          <w:i w:val="0"/>
          <w:sz w:val="22"/>
        </w:rPr>
        <w:t xml:space="preserve"> (</w:t>
      </w:r>
      <w:r>
        <w:rPr>
          <w:rFonts w:ascii="Consolas" w:hAnsi="Consolas"/>
          <w:b w:val="0"/>
          <w:i w:val="0"/>
          <w:sz w:val="20"/>
        </w:rPr>
        <w:t>docs/audit/AUDIT_REPORT.md:64</w:t>
      </w:r>
      <w:r>
        <w:rPr>
          <w:rFonts w:ascii="Arial" w:hAnsi="Arial"/>
          <w:b w:val="0"/>
          <w:i w:val="0"/>
          <w:sz w:val="22"/>
        </w:rPr>
        <w:t xml:space="preserve">) — </w:t>
      </w:r>
      <w:r>
        <w:rPr>
          <w:rFonts w:ascii="Arial" w:hAnsi="Arial"/>
          <w:b/>
          <w:i w:val="0"/>
          <w:sz w:val="22"/>
        </w:rPr>
        <w:t>Wrong for the current GUI.</w:t>
      </w:r>
      <w:r>
        <w:rPr>
          <w:rFonts w:ascii="Arial" w:hAnsi="Arial"/>
          <w:b w:val="0"/>
          <w:i w:val="0"/>
          <w:sz w:val="22"/>
        </w:rPr>
        <w:t xml:space="preserve"> </w:t>
      </w:r>
      <w:r>
        <w:rPr>
          <w:rFonts w:ascii="Consolas" w:hAnsi="Consolas"/>
          <w:b w:val="0"/>
          <w:i w:val="0"/>
          <w:sz w:val="20"/>
        </w:rPr>
        <w:t>gui/runner.py:466</w:t>
      </w:r>
      <w:r>
        <w:rPr>
          <w:rFonts w:ascii="Arial" w:hAnsi="Arial"/>
          <w:b w:val="0"/>
          <w:i w:val="0"/>
          <w:sz w:val="22"/>
        </w:rPr>
        <w:t xml:space="preserve"> constructs </w:t>
      </w:r>
      <w:r>
        <w:rPr>
          <w:rFonts w:ascii="Consolas" w:hAnsi="Consolas"/>
          <w:b w:val="0"/>
          <w:i w:val="0"/>
          <w:sz w:val="20"/>
        </w:rPr>
        <w:t>_DiscoveryPromptBridge</w:t>
      </w:r>
      <w:r>
        <w:rPr>
          <w:rFonts w:ascii="Arial" w:hAnsi="Arial"/>
          <w:b w:val="0"/>
          <w:i w:val="0"/>
          <w:sz w:val="22"/>
        </w:rPr>
        <w:t xml:space="preserve"> (</w:t>
      </w:r>
      <w:r>
        <w:rPr>
          <w:rFonts w:ascii="Consolas" w:hAnsi="Consolas"/>
          <w:b w:val="0"/>
          <w:i w:val="0"/>
          <w:sz w:val="20"/>
        </w:rPr>
        <w:t>:338-360</w:t>
      </w:r>
      <w:r>
        <w:rPr>
          <w:rFonts w:ascii="Arial" w:hAnsi="Arial"/>
          <w:b w:val="0"/>
          <w:i w:val="0"/>
          <w:sz w:val="22"/>
        </w:rPr>
        <w:t xml:space="preserve">), which marshals selection onto the Tk main thread, and </w:t>
      </w:r>
      <w:r>
        <w:rPr>
          <w:rFonts w:ascii="Consolas" w:hAnsi="Consolas"/>
          <w:b w:val="0"/>
          <w:i w:val="0"/>
          <w:sz w:val="20"/>
        </w:rPr>
        <w:t>:539</w:t>
      </w:r>
      <w:r>
        <w:rPr>
          <w:rFonts w:ascii="Arial" w:hAnsi="Arial"/>
          <w:b w:val="0"/>
          <w:i w:val="0"/>
          <w:sz w:val="22"/>
        </w:rPr>
        <w:t xml:space="preserve"> installs it via </w:t>
      </w:r>
      <w:r>
        <w:rPr>
          <w:rFonts w:ascii="Consolas" w:hAnsi="Consolas"/>
          <w:b w:val="0"/>
          <w:i w:val="0"/>
          <w:sz w:val="20"/>
        </w:rPr>
        <w:t>set_discovery_selection_prompt</w:t>
      </w:r>
      <w:r>
        <w:rPr>
          <w:rFonts w:ascii="Arial" w:hAnsi="Arial"/>
          <w:b w:val="0"/>
          <w:i w:val="0"/>
          <w:sz w:val="22"/>
        </w:rPr>
        <w:t xml:space="preserve">; </w:t>
      </w:r>
      <w:r>
        <w:rPr>
          <w:rFonts w:ascii="Consolas" w:hAnsi="Consolas"/>
          <w:b w:val="0"/>
          <w:i w:val="0"/>
          <w:sz w:val="20"/>
        </w:rPr>
        <w:t>resolve_discovery_selections</w:t>
      </w:r>
      <w:r>
        <w:rPr>
          <w:rFonts w:ascii="Arial" w:hAnsi="Arial"/>
          <w:b w:val="0"/>
          <w:i w:val="0"/>
          <w:sz w:val="22"/>
        </w:rPr>
        <w:t xml:space="preserve"> prefers the installed callback (</w:t>
      </w:r>
      <w:r>
        <w:rPr>
          <w:rFonts w:ascii="Consolas" w:hAnsi="Consolas"/>
          <w:b w:val="0"/>
          <w:i w:val="0"/>
          <w:sz w:val="20"/>
        </w:rPr>
        <w:t>io/discover.py:312-315</w:t>
      </w:r>
      <w:r>
        <w:rPr>
          <w:rFonts w:ascii="Arial" w:hAnsi="Arial"/>
          <w:b w:val="0"/>
          <w:i w:val="0"/>
          <w:sz w:val="22"/>
        </w:rPr>
        <w:t xml:space="preserve">), and </w:t>
      </w:r>
      <w:r>
        <w:rPr>
          <w:rFonts w:ascii="Consolas" w:hAnsi="Consolas"/>
          <w:b w:val="0"/>
          <w:i w:val="0"/>
          <w:sz w:val="20"/>
        </w:rPr>
        <w:t>DiscoverySelectionRequiredError</w:t>
      </w:r>
      <w:r>
        <w:rPr>
          <w:rFonts w:ascii="Arial" w:hAnsi="Arial"/>
          <w:b w:val="0"/>
          <w:i w:val="0"/>
          <w:sz w:val="22"/>
        </w:rPr>
        <w:t xml:space="preserve"> is caught at </w:t>
      </w:r>
      <w:r>
        <w:rPr>
          <w:rFonts w:ascii="Consolas" w:hAnsi="Consolas"/>
          <w:b w:val="0"/>
          <w:i w:val="0"/>
          <w:sz w:val="20"/>
        </w:rPr>
        <w:t>gui/runner.py:547</w:t>
      </w:r>
      <w:r>
        <w:rPr>
          <w:rFonts w:ascii="Arial" w:hAnsi="Arial"/>
          <w:b w:val="0"/>
          <w:i w:val="0"/>
          <w:sz w:val="22"/>
        </w:rPr>
        <w:t xml:space="preserve">. The stdin </w:t>
      </w:r>
      <w:r>
        <w:rPr>
          <w:rFonts w:ascii="Consolas" w:hAnsi="Consolas"/>
          <w:b w:val="0"/>
          <w:i w:val="0"/>
          <w:sz w:val="20"/>
        </w:rPr>
        <w:t>input()</w:t>
      </w:r>
      <w:r>
        <w:rPr>
          <w:rFonts w:ascii="Arial" w:hAnsi="Arial"/>
          <w:b w:val="0"/>
          <w:i w:val="0"/>
          <w:sz w:val="22"/>
        </w:rPr>
        <w:t xml:space="preserve"> at </w:t>
      </w:r>
      <w:r>
        <w:rPr>
          <w:rFonts w:ascii="Consolas" w:hAnsi="Consolas"/>
          <w:b w:val="0"/>
          <w:i w:val="0"/>
          <w:sz w:val="20"/>
        </w:rPr>
        <w:t>io/discover.py:243</w:t>
      </w:r>
      <w:r>
        <w:rPr>
          <w:rFonts w:ascii="Arial" w:hAnsi="Arial"/>
          <w:b w:val="0"/>
          <w:i w:val="0"/>
          <w:sz w:val="22"/>
        </w:rPr>
        <w:t xml:space="preserve"> is the bare-CLI fallback only.</w:t>
      </w:r>
    </w:p>
    <w:p>
      <w:pPr>
        <w:pStyle w:val="ListBullet"/>
      </w:pPr>
      <w:r>
        <w:rPr>
          <w:rFonts w:ascii="Arial" w:hAnsi="Arial"/>
          <w:b/>
          <w:i w:val="0"/>
          <w:sz w:val="22"/>
        </w:rPr>
        <w:t>Audit BLOCKER "Runner.xlsm buttons are inert text"</w:t>
      </w:r>
      <w:r>
        <w:rPr>
          <w:rFonts w:ascii="Arial" w:hAnsi="Arial"/>
          <w:b w:val="0"/>
          <w:i w:val="0"/>
          <w:sz w:val="22"/>
        </w:rPr>
        <w:t xml:space="preserve"> (</w:t>
      </w:r>
      <w:r>
        <w:rPr>
          <w:rFonts w:ascii="Consolas" w:hAnsi="Consolas"/>
          <w:b w:val="0"/>
          <w:i w:val="0"/>
          <w:sz w:val="20"/>
        </w:rPr>
        <w:t>docs/audit/AUDIT_REPORT.md:63</w:t>
      </w:r>
      <w:r>
        <w:rPr>
          <w:rFonts w:ascii="Arial" w:hAnsi="Arial"/>
          <w:b w:val="0"/>
          <w:i w:val="0"/>
          <w:sz w:val="22"/>
        </w:rPr>
        <w:t xml:space="preserve">) — </w:t>
      </w:r>
      <w:r>
        <w:rPr>
          <w:rFonts w:ascii="Arial" w:hAnsi="Arial"/>
          <w:b/>
          <w:i w:val="0"/>
          <w:sz w:val="22"/>
        </w:rPr>
        <w:t>Wrong for the shipped workbook.</w:t>
      </w:r>
      <w:r>
        <w:rPr>
          <w:rFonts w:ascii="Arial" w:hAnsi="Arial"/>
          <w:b w:val="0"/>
          <w:i w:val="0"/>
          <w:sz w:val="22"/>
        </w:rPr>
        <w:t xml:space="preserve"> </w:t>
      </w:r>
      <w:r>
        <w:rPr>
          <w:rFonts w:ascii="Consolas" w:hAnsi="Consolas"/>
          <w:b w:val="0"/>
          <w:i w:val="0"/>
          <w:sz w:val="20"/>
        </w:rPr>
        <w:t>xl/drawings/vmlDrawing1.vml</w:t>
      </w:r>
      <w:r>
        <w:rPr>
          <w:rFonts w:ascii="Arial" w:hAnsi="Arial"/>
          <w:b w:val="0"/>
          <w:i w:val="0"/>
          <w:sz w:val="22"/>
        </w:rPr>
        <w:t xml:space="preserve"> carries seven </w:t>
      </w:r>
      <w:r>
        <w:rPr>
          <w:rFonts w:ascii="Consolas" w:hAnsi="Consolas"/>
          <w:b w:val="0"/>
          <w:i w:val="0"/>
          <w:sz w:val="20"/>
        </w:rPr>
        <w:t>FmlaMacro</w:t>
      </w:r>
      <w:r>
        <w:rPr>
          <w:rFonts w:ascii="Arial" w:hAnsi="Arial"/>
          <w:b w:val="0"/>
          <w:i w:val="0"/>
          <w:sz w:val="22"/>
        </w:rPr>
        <w:t xml:space="preserve"> bindings (</w:t>
      </w:r>
      <w:r>
        <w:rPr>
          <w:rFonts w:ascii="Consolas" w:hAnsi="Consolas"/>
          <w:b w:val="0"/>
          <w:i w:val="0"/>
          <w:sz w:val="20"/>
        </w:rPr>
        <w:t>RunAll_Click</w:t>
      </w:r>
      <w:r>
        <w:rPr>
          <w:rFonts w:ascii="Arial" w:hAnsi="Arial"/>
          <w:b w:val="0"/>
          <w:i w:val="0"/>
          <w:sz w:val="22"/>
        </w:rPr>
        <w:t xml:space="preserve">, </w:t>
      </w:r>
      <w:r>
        <w:rPr>
          <w:rFonts w:ascii="Consolas" w:hAnsi="Consolas"/>
          <w:b w:val="0"/>
          <w:i w:val="0"/>
          <w:sz w:val="20"/>
        </w:rPr>
        <w:t>RunExTrend_Click</w:t>
      </w:r>
      <w:r>
        <w:rPr>
          <w:rFonts w:ascii="Arial" w:hAnsi="Arial"/>
          <w:b w:val="0"/>
          <w:i w:val="0"/>
          <w:sz w:val="22"/>
        </w:rPr>
        <w:t xml:space="preserve">, </w:t>
      </w:r>
      <w:r>
        <w:rPr>
          <w:rFonts w:ascii="Consolas" w:hAnsi="Consolas"/>
          <w:b w:val="0"/>
          <w:i w:val="0"/>
          <w:sz w:val="20"/>
        </w:rPr>
        <w:t>RunTrend_Click</w:t>
      </w:r>
      <w:r>
        <w:rPr>
          <w:rFonts w:ascii="Arial" w:hAnsi="Arial"/>
          <w:b w:val="0"/>
          <w:i w:val="0"/>
          <w:sz w:val="22"/>
        </w:rPr>
        <w:t xml:space="preserve">, </w:t>
      </w:r>
      <w:r>
        <w:rPr>
          <w:rFonts w:ascii="Consolas" w:hAnsi="Consolas"/>
          <w:b w:val="0"/>
          <w:i w:val="0"/>
          <w:sz w:val="20"/>
        </w:rPr>
        <w:t>OpenOutputFolder_Click</w:t>
      </w:r>
      <w:r>
        <w:rPr>
          <w:rFonts w:ascii="Arial" w:hAnsi="Arial"/>
          <w:b w:val="0"/>
          <w:i w:val="0"/>
          <w:sz w:val="22"/>
        </w:rPr>
        <w:t xml:space="preserve">, </w:t>
      </w:r>
      <w:r>
        <w:rPr>
          <w:rFonts w:ascii="Consolas" w:hAnsi="Consolas"/>
          <w:b w:val="0"/>
          <w:i w:val="0"/>
          <w:sz w:val="20"/>
        </w:rPr>
        <w:t>OpenManifest_Click</w:t>
      </w:r>
      <w:r>
        <w:rPr>
          <w:rFonts w:ascii="Arial" w:hAnsi="Arial"/>
          <w:b w:val="0"/>
          <w:i w:val="0"/>
          <w:sz w:val="22"/>
        </w:rPr>
        <w:t xml:space="preserve">, </w:t>
      </w:r>
      <w:r>
        <w:rPr>
          <w:rFonts w:ascii="Consolas" w:hAnsi="Consolas"/>
          <w:b w:val="0"/>
          <w:i w:val="0"/>
          <w:sz w:val="20"/>
        </w:rPr>
        <w:t>OpenSummary_Click</w:t>
      </w:r>
      <w:r>
        <w:rPr>
          <w:rFonts w:ascii="Arial" w:hAnsi="Arial"/>
          <w:b w:val="0"/>
          <w:i w:val="0"/>
          <w:sz w:val="22"/>
        </w:rPr>
        <w:t xml:space="preserve">, </w:t>
      </w:r>
      <w:r>
        <w:rPr>
          <w:rFonts w:ascii="Consolas" w:hAnsi="Consolas"/>
          <w:b w:val="0"/>
          <w:i w:val="0"/>
          <w:sz w:val="20"/>
        </w:rPr>
        <w:t>OpenPPTFolder_Click</w:t>
      </w:r>
      <w:r>
        <w:rPr>
          <w:rFonts w:ascii="Arial" w:hAnsi="Arial"/>
          <w:b w:val="0"/>
          <w:i w:val="0"/>
          <w:sz w:val="22"/>
        </w:rPr>
        <w:t xml:space="preserve">), </w:t>
      </w:r>
      <w:r>
        <w:rPr>
          <w:rFonts w:ascii="Consolas" w:hAnsi="Consolas"/>
          <w:b w:val="0"/>
          <w:i w:val="0"/>
          <w:sz w:val="20"/>
        </w:rPr>
        <w:t>xl/worksheets/sheet1.xml</w:t>
      </w:r>
      <w:r>
        <w:rPr>
          <w:rFonts w:ascii="Arial" w:hAnsi="Arial"/>
          <w:b w:val="0"/>
          <w:i w:val="0"/>
          <w:sz w:val="22"/>
        </w:rPr>
        <w:t xml:space="preserve"> references </w:t>
      </w:r>
      <w:r>
        <w:rPr>
          <w:rFonts w:ascii="Consolas" w:hAnsi="Consolas"/>
          <w:b w:val="0"/>
          <w:i w:val="0"/>
          <w:sz w:val="20"/>
        </w:rPr>
        <w:t>legacyDrawing</w:t>
      </w:r>
      <w:r>
        <w:rPr>
          <w:rFonts w:ascii="Arial" w:hAnsi="Arial"/>
          <w:b w:val="0"/>
          <w:i w:val="0"/>
          <w:sz w:val="22"/>
        </w:rPr>
        <w:t xml:space="preserve">, and the </w:t>
      </w:r>
      <w:r>
        <w:rPr>
          <w:rFonts w:ascii="Consolas" w:hAnsi="Consolas"/>
          <w:b w:val="0"/>
          <w:i w:val="0"/>
          <w:sz w:val="20"/>
        </w:rPr>
        <w:t>Config</w:t>
      </w:r>
      <w:r>
        <w:rPr>
          <w:rFonts w:ascii="Arial" w:hAnsi="Arial"/>
          <w:b w:val="0"/>
          <w:i w:val="0"/>
          <w:sz w:val="22"/>
        </w:rPr>
        <w:t xml:space="preserve"> sheet the VBA reads is present with its 7 </w:t>
      </w:r>
      <w:r>
        <w:rPr>
          <w:rFonts w:ascii="Consolas" w:hAnsi="Consolas"/>
          <w:b w:val="0"/>
          <w:i w:val="0"/>
          <w:sz w:val="20"/>
        </w:rPr>
        <w:t>RunnerConfig_*</w:t>
      </w:r>
      <w:r>
        <w:rPr>
          <w:rFonts w:ascii="Arial" w:hAnsi="Arial"/>
          <w:b w:val="0"/>
          <w:i w:val="0"/>
          <w:sz w:val="22"/>
        </w:rPr>
        <w:t xml:space="preserve"> Named Ranges (builder </w:t>
      </w:r>
      <w:r>
        <w:rPr>
          <w:rFonts w:ascii="Consolas" w:hAnsi="Consolas"/>
          <w:b w:val="0"/>
          <w:i w:val="0"/>
          <w:sz w:val="20"/>
        </w:rPr>
        <w:t>build/xlsm.py:124-137</w:t>
      </w:r>
      <w:r>
        <w:rPr>
          <w:rFonts w:ascii="Arial" w:hAnsi="Arial"/>
          <w:b w:val="0"/>
          <w:i w:val="0"/>
          <w:sz w:val="22"/>
        </w:rPr>
        <w:t>). Still true: no "Ask about this run" control.</w:t>
      </w:r>
    </w:p>
    <w:p>
      <w:pPr>
        <w:pStyle w:val="ListBullet"/>
      </w:pPr>
      <w:r>
        <w:rPr>
          <w:rFonts w:ascii="Arial" w:hAnsi="Arial"/>
          <w:b/>
          <w:i w:val="0"/>
          <w:sz w:val="22"/>
        </w:rPr>
        <w:t>Audit MAJORs "GUI freezes on Tk main thread" / "surfaces raw exit codes"</w:t>
      </w:r>
      <w:r>
        <w:rPr>
          <w:rFonts w:ascii="Arial" w:hAnsi="Arial"/>
          <w:b w:val="0"/>
          <w:i w:val="0"/>
          <w:sz w:val="22"/>
        </w:rPr>
        <w:t xml:space="preserve"> (</w:t>
      </w:r>
      <w:r>
        <w:rPr>
          <w:rFonts w:ascii="Consolas" w:hAnsi="Consolas"/>
          <w:b w:val="0"/>
          <w:i w:val="0"/>
          <w:sz w:val="20"/>
        </w:rPr>
        <w:t>docs/audit/AUDIT_REPORT.md:67-68</w:t>
      </w:r>
      <w:r>
        <w:rPr>
          <w:rFonts w:ascii="Arial" w:hAnsi="Arial"/>
          <w:b w:val="0"/>
          <w:i w:val="0"/>
          <w:sz w:val="22"/>
        </w:rPr>
        <w:t xml:space="preserve">) — Both </w:t>
      </w:r>
      <w:r>
        <w:rPr>
          <w:rFonts w:ascii="Arial" w:hAnsi="Arial"/>
          <w:b/>
          <w:i w:val="0"/>
          <w:sz w:val="22"/>
        </w:rPr>
        <w:t>resolved</w:t>
      </w:r>
      <w:r>
        <w:rPr>
          <w:rFonts w:ascii="Arial" w:hAnsi="Arial"/>
          <w:b w:val="0"/>
          <w:i w:val="0"/>
          <w:sz w:val="22"/>
        </w:rPr>
        <w:t xml:space="preserve">: worker thread at </w:t>
      </w:r>
      <w:r>
        <w:rPr>
          <w:rFonts w:ascii="Consolas" w:hAnsi="Consolas"/>
          <w:b w:val="0"/>
          <w:i w:val="0"/>
          <w:sz w:val="20"/>
        </w:rPr>
        <w:t>gui/runner.py:588-590</w:t>
      </w:r>
      <w:r>
        <w:rPr>
          <w:rFonts w:ascii="Arial" w:hAnsi="Arial"/>
          <w:b w:val="0"/>
          <w:i w:val="0"/>
          <w:sz w:val="22"/>
        </w:rPr>
        <w:t xml:space="preserve"> with </w:t>
      </w:r>
      <w:r>
        <w:rPr>
          <w:rFonts w:ascii="Consolas" w:hAnsi="Consolas"/>
          <w:b w:val="0"/>
          <w:i w:val="0"/>
          <w:sz w:val="20"/>
        </w:rPr>
        <w:t>root.after(0, _finish)</w:t>
      </w:r>
      <w:r>
        <w:rPr>
          <w:rFonts w:ascii="Arial" w:hAnsi="Arial"/>
          <w:b w:val="0"/>
          <w:i w:val="0"/>
          <w:sz w:val="22"/>
        </w:rPr>
        <w:t xml:space="preserve"> (</w:t>
      </w:r>
      <w:r>
        <w:rPr>
          <w:rFonts w:ascii="Consolas" w:hAnsi="Consolas"/>
          <w:b w:val="0"/>
          <w:i w:val="0"/>
          <w:sz w:val="20"/>
        </w:rPr>
        <w:t>:573</w:t>
      </w:r>
      <w:r>
        <w:rPr>
          <w:rFonts w:ascii="Arial" w:hAnsi="Arial"/>
          <w:b w:val="0"/>
          <w:i w:val="0"/>
          <w:sz w:val="22"/>
        </w:rPr>
        <w:t xml:space="preserve">); failures formatted by </w:t>
      </w:r>
      <w:r>
        <w:rPr>
          <w:rFonts w:ascii="Consolas" w:hAnsi="Consolas"/>
          <w:b w:val="0"/>
          <w:i w:val="0"/>
          <w:sz w:val="20"/>
        </w:rPr>
        <w:t>format_gui_run_failure</w:t>
      </w:r>
      <w:r>
        <w:rPr>
          <w:rFonts w:ascii="Arial" w:hAnsi="Arial"/>
          <w:b w:val="0"/>
          <w:i w:val="0"/>
          <w:sz w:val="22"/>
        </w:rPr>
        <w:t xml:space="preserve"> → </w:t>
      </w:r>
      <w:r>
        <w:rPr>
          <w:rFonts w:ascii="Consolas" w:hAnsi="Consolas"/>
          <w:b w:val="0"/>
          <w:i w:val="0"/>
          <w:sz w:val="20"/>
        </w:rPr>
        <w:t>format_launch_error_for_runner</w:t>
      </w:r>
      <w:r>
        <w:rPr>
          <w:rFonts w:ascii="Arial" w:hAnsi="Arial"/>
          <w:b w:val="0"/>
          <w:i w:val="0"/>
          <w:sz w:val="22"/>
        </w:rPr>
        <w:t xml:space="preserve"> → </w:t>
      </w:r>
      <w:r>
        <w:rPr>
          <w:rFonts w:ascii="Consolas" w:hAnsi="Consolas"/>
          <w:b w:val="0"/>
          <w:i w:val="0"/>
          <w:sz w:val="20"/>
        </w:rPr>
        <w:t>map_runner_error_to_operator_message</w:t>
      </w:r>
      <w:r>
        <w:rPr>
          <w:rFonts w:ascii="Arial" w:hAnsi="Arial"/>
          <w:b w:val="0"/>
          <w:i w:val="0"/>
          <w:sz w:val="22"/>
        </w:rPr>
        <w:t xml:space="preserve"> (</w:t>
      </w:r>
      <w:r>
        <w:rPr>
          <w:rFonts w:ascii="Consolas" w:hAnsi="Consolas"/>
          <w:b w:val="0"/>
          <w:i w:val="0"/>
          <w:sz w:val="20"/>
        </w:rPr>
        <w:t>runner_launch.py:86-96</w:t>
      </w:r>
      <w:r>
        <w:rPr>
          <w:rFonts w:ascii="Arial" w:hAnsi="Arial"/>
          <w:b w:val="0"/>
          <w:i w:val="0"/>
          <w:sz w:val="22"/>
        </w:rPr>
        <w:t>).</w:t>
      </w:r>
    </w:p>
    <w:p>
      <w:pPr>
        <w:pStyle w:val="ListBullet"/>
      </w:pPr>
      <w:r>
        <w:rPr>
          <w:rFonts w:ascii="Arial" w:hAnsi="Arial"/>
          <w:b/>
          <w:i w:val="0"/>
          <w:sz w:val="22"/>
        </w:rPr>
        <w:t>HHI sign handling</w:t>
      </w:r>
      <w:r>
        <w:rPr>
          <w:rFonts w:ascii="Arial" w:hAnsi="Arial"/>
          <w:b w:val="0"/>
          <w:i w:val="0"/>
          <w:sz w:val="22"/>
        </w:rPr>
        <w:t xml:space="preserve"> (</w:t>
      </w:r>
      <w:r>
        <w:rPr>
          <w:rFonts w:ascii="Consolas" w:hAnsi="Consolas"/>
          <w:b w:val="0"/>
          <w:i w:val="0"/>
          <w:sz w:val="20"/>
        </w:rPr>
        <w:t>rollups.py:583</w:t>
      </w:r>
      <w:r>
        <w:rPr>
          <w:rFonts w:ascii="Arial" w:hAnsi="Arial"/>
          <w:b w:val="0"/>
          <w:i w:val="0"/>
          <w:sz w:val="22"/>
        </w:rPr>
        <w:t xml:space="preserve">) — Magnitudes are taken via </w:t>
      </w:r>
      <w:r>
        <w:rPr>
          <w:rFonts w:ascii="Consolas" w:hAnsi="Consolas"/>
          <w:b w:val="0"/>
          <w:i w:val="0"/>
          <w:sz w:val="20"/>
        </w:rPr>
        <w:t>_exposure_magnitude</w:t>
      </w:r>
      <w:r>
        <w:rPr>
          <w:rFonts w:ascii="Arial" w:hAnsi="Arial"/>
          <w:b w:val="0"/>
          <w:i w:val="0"/>
          <w:sz w:val="22"/>
        </w:rPr>
        <w:t xml:space="preserve"> before shares are computed (</w:t>
      </w:r>
      <w:r>
        <w:rPr>
          <w:rFonts w:ascii="Consolas" w:hAnsi="Consolas"/>
          <w:b w:val="0"/>
          <w:i w:val="0"/>
          <w:sz w:val="20"/>
        </w:rPr>
        <w:t>:583</w:t>
      </w:r>
      <w:r>
        <w:rPr>
          <w:rFonts w:ascii="Arial" w:hAnsi="Arial"/>
          <w:b w:val="0"/>
          <w:i w:val="0"/>
          <w:sz w:val="22"/>
        </w:rPr>
        <w:t xml:space="preserve">), so the HHI at </w:t>
      </w:r>
      <w:r>
        <w:rPr>
          <w:rFonts w:ascii="Consolas" w:hAnsi="Consolas"/>
          <w:b w:val="0"/>
          <w:i w:val="0"/>
          <w:sz w:val="20"/>
        </w:rPr>
        <w:t>:593</w:t>
      </w:r>
      <w:r>
        <w:rPr>
          <w:rFonts w:ascii="Arial" w:hAnsi="Arial"/>
          <w:b w:val="0"/>
          <w:i w:val="0"/>
          <w:sz w:val="22"/>
        </w:rPr>
        <w:t xml:space="preserve"> sums squared absolute shares.</w:t>
      </w:r>
    </w:p>
    <w:p>
      <w:pPr>
        <w:pStyle w:val="Heading2"/>
      </w:pPr>
      <w:r>
        <w:rPr>
          <w:rFonts w:ascii="Arial" w:hAnsi="Arial"/>
          <w:b/>
          <w:sz w:val="26"/>
        </w:rPr>
        <w:t>9. Interoperability hooks (for the fleet program)</w:t>
      </w:r>
    </w:p>
    <w:p>
      <w:r>
        <w:rPr>
          <w:rFonts w:ascii="Arial" w:hAnsi="Arial"/>
          <w:b/>
          <w:i w:val="0"/>
          <w:sz w:val="22"/>
        </w:rPr>
        <w:t>Offers:</w:t>
      </w:r>
      <w:r>
        <w:rPr>
          <w:rFonts w:ascii="Arial" w:hAnsi="Arial"/>
          <w:b w:val="0"/>
          <w:i w:val="0"/>
          <w:sz w:val="22"/>
        </w:rPr>
        <w:t xml:space="preserve"> </w:t>
      </w:r>
      <w:r>
        <w:rPr>
          <w:rFonts w:ascii="Consolas" w:hAnsi="Consolas"/>
          <w:b w:val="0"/>
          <w:i w:val="0"/>
          <w:sz w:val="20"/>
        </w:rPr>
        <w:t>manifest.json</w:t>
      </w:r>
      <w:r>
        <w:rPr>
          <w:rFonts w:ascii="Arial" w:hAnsi="Arial"/>
          <w:b w:val="0"/>
          <w:i w:val="0"/>
          <w:sz w:val="22"/>
        </w:rPr>
        <w:t xml:space="preserve"> (exposures, evidence, data-quality, hashes); </w:t>
      </w:r>
      <w:r>
        <w:rPr>
          <w:rFonts w:ascii="Consolas" w:hAnsi="Consolas"/>
          <w:b w:val="0"/>
          <w:i w:val="0"/>
          <w:sz w:val="20"/>
        </w:rPr>
        <w:t>concentration_metrics.csv</w:t>
      </w:r>
      <w:r>
        <w:rPr>
          <w:rFonts w:ascii="Arial" w:hAnsi="Arial"/>
          <w:b w:val="0"/>
          <w:i w:val="0"/>
          <w:sz w:val="22"/>
        </w:rPr>
        <w:t xml:space="preserve">; </w:t>
      </w:r>
      <w:r>
        <w:rPr>
          <w:rFonts w:ascii="Consolas" w:hAnsi="Consolas"/>
          <w:b w:val="0"/>
          <w:i w:val="0"/>
          <w:sz w:val="20"/>
        </w:rPr>
        <w:t>limit_breaches.csv</w:t>
      </w:r>
      <w:r>
        <w:rPr>
          <w:rFonts w:ascii="Arial" w:hAnsi="Arial"/>
          <w:b w:val="0"/>
          <w:i w:val="0"/>
          <w:sz w:val="22"/>
        </w:rPr>
        <w:t xml:space="preserve">; optional risk-proxy CSVs; </w:t>
      </w:r>
      <w:r>
        <w:rPr>
          <w:rFonts w:ascii="Consolas" w:hAnsi="Consolas"/>
          <w:b w:val="0"/>
          <w:i w:val="0"/>
          <w:sz w:val="20"/>
        </w:rPr>
        <w:t>langsmith-fleet.ndjson</w:t>
      </w:r>
      <w:r>
        <w:rPr>
          <w:rFonts w:ascii="Arial" w:hAnsi="Arial"/>
          <w:b w:val="0"/>
          <w:i w:val="0"/>
          <w:sz w:val="22"/>
        </w:rPr>
        <w:t xml:space="preserve">; mapping-diff output; </w:t>
      </w:r>
      <w:r>
        <w:rPr>
          <w:rFonts w:ascii="Consolas" w:hAnsi="Consolas"/>
          <w:b w:val="0"/>
          <w:i w:val="0"/>
          <w:sz w:val="20"/>
        </w:rPr>
        <w:t>name_registry.yml</w:t>
      </w:r>
      <w:r>
        <w:rPr>
          <w:rFonts w:ascii="Arial" w:hAnsi="Arial"/>
          <w:b w:val="0"/>
          <w:i w:val="0"/>
          <w:sz w:val="22"/>
        </w:rPr>
        <w:t xml:space="preserve"> as local alias authority.</w:t>
      </w:r>
    </w:p>
    <w:p>
      <w:r>
        <w:rPr>
          <w:rFonts w:ascii="Arial" w:hAnsi="Arial"/>
          <w:b/>
          <w:i w:val="0"/>
          <w:sz w:val="22"/>
        </w:rPr>
        <w:t>Consumes (planned):</w:t>
      </w:r>
      <w:r>
        <w:rPr>
          <w:rFonts w:ascii="Arial" w:hAnsi="Arial"/>
          <w:b w:val="0"/>
          <w:i w:val="0"/>
          <w:sz w:val="22"/>
        </w:rPr>
        <w:t xml:space="preserve"> Manager-Database </w:t>
      </w:r>
      <w:r>
        <w:rPr>
          <w:rFonts w:ascii="Consolas" w:hAnsi="Consolas"/>
          <w:b w:val="0"/>
          <w:i w:val="0"/>
          <w:sz w:val="20"/>
        </w:rPr>
        <w:t>manager:</w:t>
      </w:r>
      <w:r>
        <w:rPr>
          <w:rFonts w:ascii="Arial" w:hAnsi="Arial"/>
          <w:b w:val="0"/>
          <w:i w:val="0"/>
          <w:sz w:val="22"/>
        </w:rPr>
        <w:t>/</w:t>
      </w:r>
      <w:r>
        <w:rPr>
          <w:rFonts w:ascii="Consolas" w:hAnsi="Consolas"/>
          <w:b w:val="0"/>
          <w:i w:val="0"/>
          <w:sz w:val="20"/>
        </w:rPr>
        <w:t>provider:</w:t>
      </w:r>
      <w:r>
        <w:rPr>
          <w:rFonts w:ascii="Arial" w:hAnsi="Arial"/>
          <w:b w:val="0"/>
          <w:i w:val="0"/>
          <w:sz w:val="22"/>
        </w:rPr>
        <w:t xml:space="preserve"> IDs; Pension-Data fund/pension IDs—neither wired in code today. Workflows </w:t>
      </w:r>
      <w:r>
        <w:rPr>
          <w:rFonts w:ascii="Consolas" w:hAnsi="Consolas"/>
          <w:b w:val="0"/>
          <w:i w:val="0"/>
          <w:sz w:val="20"/>
        </w:rPr>
        <w:t>run-contract/v1</w:t>
      </w:r>
      <w:r>
        <w:rPr>
          <w:rFonts w:ascii="Arial" w:hAnsi="Arial"/>
          <w:b w:val="0"/>
          <w:i w:val="0"/>
          <w:sz w:val="22"/>
        </w:rPr>
        <w:t xml:space="preserve"> orchestration when an emitter lands.</w:t>
      </w:r>
    </w:p>
    <w:p>
      <w:r>
        <w:rPr>
          <w:rFonts w:ascii="Arial" w:hAnsi="Arial"/>
          <w:b/>
          <w:i w:val="0"/>
          <w:sz w:val="22"/>
        </w:rPr>
        <w:t>Collision risks:</w:t>
      </w:r>
      <w:r>
        <w:rPr>
          <w:rFonts w:ascii="Arial" w:hAnsi="Arial"/>
          <w:b w:val="0"/>
          <w:i w:val="0"/>
          <w:sz w:val="22"/>
        </w:rPr>
        <w:t xml:space="preserve"> Local </w:t>
      </w:r>
      <w:r>
        <w:rPr>
          <w:rFonts w:ascii="Consolas" w:hAnsi="Consolas"/>
          <w:b w:val="0"/>
          <w:i w:val="0"/>
          <w:sz w:val="20"/>
        </w:rPr>
        <w:t>canonical_key</w:t>
      </w:r>
      <w:r>
        <w:rPr>
          <w:rFonts w:ascii="Arial" w:hAnsi="Arial"/>
          <w:b w:val="0"/>
          <w:i w:val="0"/>
          <w:sz w:val="22"/>
        </w:rPr>
        <w:t xml:space="preserve"> (e.g. </w:t>
      </w:r>
      <w:r>
        <w:rPr>
          <w:rFonts w:ascii="Consolas" w:hAnsi="Consolas"/>
          <w:b w:val="0"/>
          <w:i w:val="0"/>
          <w:sz w:val="20"/>
        </w:rPr>
        <w:t>citibank</w:t>
      </w:r>
      <w:r>
        <w:rPr>
          <w:rFonts w:ascii="Arial" w:hAnsi="Arial"/>
          <w:b w:val="0"/>
          <w:i w:val="0"/>
          <w:sz w:val="22"/>
        </w:rPr>
        <w:t xml:space="preserve">, </w:t>
      </w:r>
      <w:r>
        <w:rPr>
          <w:rFonts w:ascii="Consolas" w:hAnsi="Consolas"/>
          <w:b w:val="0"/>
          <w:i w:val="0"/>
          <w:sz w:val="20"/>
        </w:rPr>
        <w:t>config/name_registry.yml:9</w:t>
      </w:r>
      <w:r>
        <w:rPr>
          <w:rFonts w:ascii="Arial" w:hAnsi="Arial"/>
          <w:b w:val="0"/>
          <w:i w:val="0"/>
          <w:sz w:val="22"/>
        </w:rPr>
        <w:t xml:space="preserve">) lacks a </w:t>
      </w:r>
      <w:r>
        <w:rPr>
          <w:rFonts w:ascii="Consolas" w:hAnsi="Consolas"/>
          <w:b w:val="0"/>
          <w:i w:val="0"/>
          <w:sz w:val="20"/>
        </w:rPr>
        <w:t>provider:</w:t>
      </w:r>
      <w:r>
        <w:rPr>
          <w:rFonts w:ascii="Arial" w:hAnsi="Arial"/>
          <w:b w:val="0"/>
          <w:i w:val="0"/>
          <w:sz w:val="22"/>
        </w:rPr>
        <w:t xml:space="preserve"> prefix—naïve joins with Manager-Database will fragment; there is not a single </w:t>
      </w:r>
      <w:r>
        <w:rPr>
          <w:rFonts w:ascii="Consolas" w:hAnsi="Consolas"/>
          <w:b w:val="0"/>
          <w:i w:val="0"/>
          <w:sz w:val="20"/>
        </w:rPr>
        <w:t>provider:</w:t>
      </w:r>
      <w:r>
        <w:rPr>
          <w:rFonts w:ascii="Arial" w:hAnsi="Arial"/>
          <w:b w:val="0"/>
          <w:i w:val="0"/>
          <w:sz w:val="22"/>
        </w:rPr>
        <w:t xml:space="preserve"> string in the registry or </w:t>
      </w:r>
      <w:r>
        <w:rPr>
          <w:rFonts w:ascii="Consolas" w:hAnsi="Consolas"/>
          <w:b w:val="0"/>
          <w:i w:val="0"/>
          <w:sz w:val="20"/>
        </w:rPr>
        <w:t>name_registry.py</w:t>
      </w:r>
      <w:r>
        <w:rPr>
          <w:rFonts w:ascii="Arial" w:hAnsi="Arial"/>
          <w:b w:val="0"/>
          <w:i w:val="0"/>
          <w:sz w:val="22"/>
        </w:rPr>
        <w:t>. Variant names (</w:t>
      </w:r>
      <w:r>
        <w:rPr>
          <w:rFonts w:ascii="Consolas" w:hAnsi="Consolas"/>
          <w:b w:val="0"/>
          <w:i w:val="0"/>
          <w:sz w:val="20"/>
        </w:rPr>
        <w:t>all_programs</w:t>
      </w:r>
      <w:r>
        <w:rPr>
          <w:rFonts w:ascii="Arial" w:hAnsi="Arial"/>
          <w:b w:val="0"/>
          <w:i w:val="0"/>
          <w:sz w:val="22"/>
        </w:rPr>
        <w:t xml:space="preserve">, </w:t>
      </w:r>
      <w:r>
        <w:rPr>
          <w:rFonts w:ascii="Consolas" w:hAnsi="Consolas"/>
          <w:b w:val="0"/>
          <w:i w:val="0"/>
          <w:sz w:val="20"/>
        </w:rPr>
        <w:t>ex_trend</w:t>
      </w:r>
      <w:r>
        <w:rPr>
          <w:rFonts w:ascii="Arial" w:hAnsi="Arial"/>
          <w:b w:val="0"/>
          <w:i w:val="0"/>
          <w:sz w:val="22"/>
        </w:rPr>
        <w:t xml:space="preserve">, </w:t>
      </w:r>
      <w:r>
        <w:rPr>
          <w:rFonts w:ascii="Consolas" w:hAnsi="Consolas"/>
          <w:b w:val="0"/>
          <w:i w:val="0"/>
          <w:sz w:val="20"/>
        </w:rPr>
        <w:t>trend</w:t>
      </w:r>
      <w:r>
        <w:rPr>
          <w:rFonts w:ascii="Arial" w:hAnsi="Arial"/>
          <w:b w:val="0"/>
          <w:i w:val="0"/>
          <w:sz w:val="22"/>
        </w:rPr>
        <w:t xml:space="preserve">) are MOSERS-specific. </w:t>
      </w:r>
      <w:r>
        <w:rPr>
          <w:rFonts w:ascii="Consolas" w:hAnsi="Consolas"/>
          <w:b w:val="0"/>
          <w:i w:val="0"/>
          <w:sz w:val="20"/>
        </w:rPr>
        <w:t>input_hashes</w:t>
      </w:r>
      <w:r>
        <w:rPr>
          <w:rFonts w:ascii="Arial" w:hAnsi="Arial"/>
          <w:b w:val="0"/>
          <w:i w:val="0"/>
          <w:sz w:val="22"/>
        </w:rPr>
        <w:t xml:space="preserve"> keys are Counter_Risk-local logical names.</w:t>
      </w:r>
    </w:p>
    <w:p>
      <w:pPr>
        <w:pStyle w:val="Heading2"/>
      </w:pPr>
      <w:r>
        <w:rPr>
          <w:rFonts w:ascii="Arial" w:hAnsi="Arial"/>
          <w:b/>
          <w:sz w:val="26"/>
        </w:rPr>
        <w:t>10. Reuse candidates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Component</w:t>
            </w:r>
          </w:p>
        </w:tc>
        <w:tc>
          <w:tcPr>
            <w:tcW w:type="dxa" w:w="4824"/>
          </w:tcPr>
          <w:p>
            <w:r/>
            <w:r>
              <w:rPr>
                <w:rFonts w:ascii="Arial" w:hAnsi="Arial"/>
                <w:b/>
                <w:i w:val="0"/>
                <w:sz w:val="22"/>
              </w:rPr>
              <w:t>Path</w:t>
            </w:r>
          </w:p>
        </w:tc>
      </w:tr>
      <w:tr>
        <w:tc>
          <w:tcPr>
            <w:tcW w:type="dxa" w:w="4824"/>
          </w:tcPr>
          <w:p>
            <w:r/>
            <w:r>
              <w:rPr>
                <w:rFonts w:ascii="Arial" w:hAnsi="Arial"/>
                <w:b w:val="0"/>
                <w:i w:val="0"/>
                <w:sz w:val="22"/>
              </w:rPr>
              <w:t>Name registry + validation</w:t>
            </w:r>
          </w:p>
        </w:tc>
        <w:tc>
          <w:tcPr>
            <w:tcW w:type="dxa" w:w="4824"/>
          </w:tcPr>
          <w:p>
            <w:r/>
            <w:r>
              <w:rPr>
                <w:rFonts w:ascii="Consolas" w:hAnsi="Consolas"/>
                <w:b w:val="0"/>
                <w:i w:val="0"/>
                <w:sz w:val="20"/>
              </w:rPr>
              <w:t>name_registry.py</w:t>
            </w:r>
            <w:r>
              <w:rPr>
                <w:rFonts w:ascii="Arial" w:hAnsi="Arial"/>
                <w:b w:val="0"/>
                <w:i w:val="0"/>
                <w:sz w:val="22"/>
              </w:rPr>
              <w:t xml:space="preserve">, </w:t>
            </w:r>
            <w:r>
              <w:rPr>
                <w:rFonts w:ascii="Consolas" w:hAnsi="Consolas"/>
                <w:b w:val="0"/>
                <w:i w:val="0"/>
                <w:sz w:val="20"/>
              </w:rPr>
              <w:t>config/name_registry.yml</w:t>
            </w:r>
          </w:p>
        </w:tc>
      </w:tr>
      <w:tr>
        <w:tc>
          <w:tcPr>
            <w:tcW w:type="dxa" w:w="4824"/>
          </w:tcPr>
          <w:p>
            <w:r/>
            <w:r>
              <w:rPr>
                <w:rFonts w:ascii="Arial" w:hAnsi="Arial"/>
                <w:b w:val="0"/>
                <w:i w:val="0"/>
                <w:sz w:val="22"/>
              </w:rPr>
              <w:t>Mapping diff report</w:t>
            </w:r>
          </w:p>
        </w:tc>
        <w:tc>
          <w:tcPr>
            <w:tcW w:type="dxa" w:w="4824"/>
          </w:tcPr>
          <w:p>
            <w:r/>
            <w:r>
              <w:rPr>
                <w:rFonts w:ascii="Consolas" w:hAnsi="Consolas"/>
                <w:b w:val="0"/>
                <w:i w:val="0"/>
                <w:sz w:val="20"/>
              </w:rPr>
              <w:t>reports/mapping_diff.py</w:t>
            </w:r>
            <w:r>
              <w:rPr>
                <w:rFonts w:ascii="Arial" w:hAnsi="Arial"/>
                <w:b w:val="0"/>
                <w:i w:val="0"/>
                <w:sz w:val="22"/>
              </w:rPr>
              <w:t xml:space="preserve">, </w:t>
            </w:r>
            <w:r>
              <w:rPr>
                <w:rFonts w:ascii="Consolas" w:hAnsi="Consolas"/>
                <w:b w:val="0"/>
                <w:i w:val="0"/>
                <w:sz w:val="20"/>
              </w:rPr>
              <w:t>cli/mapping_diff_report.py</w:t>
            </w:r>
          </w:p>
        </w:tc>
      </w:tr>
      <w:tr>
        <w:tc>
          <w:tcPr>
            <w:tcW w:type="dxa" w:w="4824"/>
          </w:tcPr>
          <w:p>
            <w:r/>
            <w:r>
              <w:rPr>
                <w:rFonts w:ascii="Arial" w:hAnsi="Arial"/>
                <w:b w:val="0"/>
                <w:i w:val="0"/>
                <w:sz w:val="22"/>
              </w:rPr>
              <w:t>Manifest builder + schema</w:t>
            </w:r>
          </w:p>
        </w:tc>
        <w:tc>
          <w:tcPr>
            <w:tcW w:type="dxa" w:w="4824"/>
          </w:tcPr>
          <w:p>
            <w:r/>
            <w:r>
              <w:rPr>
                <w:rFonts w:ascii="Consolas" w:hAnsi="Consolas"/>
                <w:b w:val="0"/>
                <w:i w:val="0"/>
                <w:sz w:val="20"/>
              </w:rPr>
              <w:t>pipeline/manifest.py</w:t>
            </w:r>
            <w:r>
              <w:rPr>
                <w:rFonts w:ascii="Arial" w:hAnsi="Arial"/>
                <w:b w:val="0"/>
                <w:i w:val="0"/>
                <w:sz w:val="22"/>
              </w:rPr>
              <w:t xml:space="preserve">, </w:t>
            </w:r>
            <w:r>
              <w:rPr>
                <w:rFonts w:ascii="Consolas" w:hAnsi="Consolas"/>
                <w:b w:val="0"/>
                <w:i w:val="0"/>
                <w:sz w:val="20"/>
              </w:rPr>
              <w:t>manifest_schema.py</w:t>
            </w:r>
          </w:p>
        </w:tc>
      </w:tr>
      <w:tr>
        <w:tc>
          <w:tcPr>
            <w:tcW w:type="dxa" w:w="4824"/>
          </w:tcPr>
          <w:p>
            <w:r/>
            <w:r>
              <w:rPr>
                <w:rFonts w:ascii="Arial" w:hAnsi="Arial"/>
                <w:b w:val="0"/>
                <w:i w:val="0"/>
                <w:sz w:val="22"/>
              </w:rPr>
              <w:t>LangSmith fleet emitter</w:t>
            </w:r>
          </w:p>
        </w:tc>
        <w:tc>
          <w:tcPr>
            <w:tcW w:type="dxa" w:w="4824"/>
          </w:tcPr>
          <w:p>
            <w:r/>
            <w:r>
              <w:rPr>
                <w:rFonts w:ascii="Consolas" w:hAnsi="Consolas"/>
                <w:b w:val="0"/>
                <w:i w:val="0"/>
                <w:sz w:val="20"/>
              </w:rPr>
              <w:t>observability/langsmith_fleet.py</w:t>
            </w:r>
          </w:p>
        </w:tc>
      </w:tr>
      <w:tr>
        <w:tc>
          <w:tcPr>
            <w:tcW w:type="dxa" w:w="4824"/>
          </w:tcPr>
          <w:p>
            <w:r/>
            <w:r>
              <w:rPr>
                <w:rFonts w:ascii="Arial" w:hAnsi="Arial"/>
                <w:b w:val="0"/>
                <w:i w:val="0"/>
                <w:sz w:val="22"/>
              </w:rPr>
              <w:t>CPRS raw XLSX reader</w:t>
            </w:r>
          </w:p>
        </w:tc>
        <w:tc>
          <w:tcPr>
            <w:tcW w:type="dxa" w:w="4824"/>
          </w:tcPr>
          <w:p>
            <w:r/>
            <w:r>
              <w:rPr>
                <w:rFonts w:ascii="Consolas" w:hAnsi="Consolas"/>
                <w:b w:val="0"/>
                <w:i w:val="0"/>
                <w:sz w:val="20"/>
              </w:rPr>
              <w:t>parsers/_xlsx_reader.py</w:t>
            </w:r>
          </w:p>
        </w:tc>
      </w:tr>
      <w:tr>
        <w:tc>
          <w:tcPr>
            <w:tcW w:type="dxa" w:w="4824"/>
          </w:tcPr>
          <w:p>
            <w:r/>
            <w:r>
              <w:rPr>
                <w:rFonts w:ascii="Arial" w:hAnsi="Arial"/>
                <w:b w:val="0"/>
                <w:i w:val="0"/>
                <w:sz w:val="22"/>
              </w:rPr>
              <w:t>Output generator registry</w:t>
            </w:r>
          </w:p>
        </w:tc>
        <w:tc>
          <w:tcPr>
            <w:tcW w:type="dxa" w:w="4824"/>
          </w:tcPr>
          <w:p>
            <w:r/>
            <w:r>
              <w:rPr>
                <w:rFonts w:ascii="Consolas" w:hAnsi="Consolas"/>
                <w:b w:val="0"/>
                <w:i w:val="0"/>
                <w:sz w:val="20"/>
              </w:rPr>
              <w:t>outputs/registry.py</w:t>
            </w:r>
          </w:p>
        </w:tc>
      </w:tr>
      <w:tr>
        <w:tc>
          <w:tcPr>
            <w:tcW w:type="dxa" w:w="4824"/>
          </w:tcPr>
          <w:p>
            <w:r/>
            <w:r>
              <w:rPr>
                <w:rFonts w:ascii="Arial" w:hAnsi="Arial"/>
                <w:b w:val="0"/>
                <w:i w:val="0"/>
                <w:sz w:val="22"/>
              </w:rPr>
              <w:t>Run-contract validator</w:t>
            </w:r>
          </w:p>
        </w:tc>
        <w:tc>
          <w:tcPr>
            <w:tcW w:type="dxa" w:w="4824"/>
          </w:tcPr>
          <w:p>
            <w:r/>
            <w:r>
              <w:rPr>
                <w:rFonts w:ascii="Consolas" w:hAnsi="Consolas"/>
                <w:b w:val="0"/>
                <w:i w:val="0"/>
                <w:sz w:val="20"/>
              </w:rPr>
              <w:t>scripts/validate_run_contract.py</w:t>
            </w:r>
          </w:p>
        </w:tc>
      </w:tr>
      <w:tr>
        <w:tc>
          <w:tcPr>
            <w:tcW w:type="dxa" w:w="4824"/>
          </w:tcPr>
          <w:p>
            <w:r/>
            <w:r>
              <w:rPr>
                <w:rFonts w:ascii="Arial" w:hAnsi="Arial"/>
                <w:b w:val="0"/>
                <w:i w:val="0"/>
                <w:sz w:val="22"/>
              </w:rPr>
              <w:t>Pure-Python table PNG</w:t>
            </w:r>
          </w:p>
        </w:tc>
        <w:tc>
          <w:tcPr>
            <w:tcW w:type="dxa" w:w="4824"/>
          </w:tcPr>
          <w:p>
            <w:r/>
            <w:r>
              <w:rPr>
                <w:rFonts w:ascii="Consolas" w:hAnsi="Consolas"/>
                <w:b w:val="0"/>
                <w:i w:val="0"/>
                <w:sz w:val="20"/>
              </w:rPr>
              <w:t>renderers/table_png.py</w:t>
            </w:r>
          </w:p>
        </w:tc>
      </w:tr>
      <w:tr>
        <w:tc>
          <w:tcPr>
            <w:tcW w:type="dxa" w:w="4824"/>
          </w:tcPr>
          <w:p>
            <w:r/>
            <w:r>
              <w:rPr>
                <w:rFonts w:ascii="Arial" w:hAnsi="Arial"/>
                <w:b w:val="0"/>
                <w:i w:val="0"/>
                <w:sz w:val="22"/>
              </w:rPr>
              <w:t>XLSM Config-sheet + Named-Range injector</w:t>
            </w:r>
          </w:p>
        </w:tc>
        <w:tc>
          <w:tcPr>
            <w:tcW w:type="dxa" w:w="4824"/>
          </w:tcPr>
          <w:p>
            <w:r/>
            <w:r>
              <w:rPr>
                <w:rFonts w:ascii="Consolas" w:hAnsi="Consolas"/>
                <w:b w:val="0"/>
                <w:i w:val="0"/>
                <w:sz w:val="20"/>
              </w:rPr>
              <w:t>build/xlsm.py</w:t>
            </w:r>
          </w:p>
        </w:tc>
      </w:tr>
    </w:tbl>
    <w:p/>
    <w:p>
      <w:pPr>
        <w:pStyle w:val="Heading2"/>
      </w:pPr>
      <w:r>
        <w:rPr>
          <w:rFonts w:ascii="Arial" w:hAnsi="Arial"/>
          <w:b/>
          <w:sz w:val="26"/>
        </w:rPr>
        <w:t>11. Proposed direction (evidence-based)</w:t>
      </w:r>
    </w:p>
    <w:p>
      <w:r>
        <w:rPr>
          <w:rFonts w:ascii="Arial" w:hAnsi="Arial"/>
          <w:b/>
          <w:i w:val="0"/>
          <w:sz w:val="22"/>
        </w:rPr>
        <w:t>Finish scaffolded:</w:t>
      </w:r>
      <w:r>
        <w:rPr>
          <w:rFonts w:ascii="Arial" w:hAnsi="Arial"/>
          <w:b w:val="0"/>
          <w:i w:val="0"/>
          <w:sz w:val="22"/>
        </w:rPr>
        <w:t xml:space="preserve"> Emit </w:t>
      </w:r>
      <w:r>
        <w:rPr>
          <w:rFonts w:ascii="Consolas" w:hAnsi="Consolas"/>
          <w:b w:val="0"/>
          <w:i w:val="0"/>
          <w:sz w:val="20"/>
        </w:rPr>
        <w:t>run.json</w:t>
      </w:r>
      <w:r>
        <w:rPr>
          <w:rFonts w:ascii="Arial" w:hAnsi="Arial"/>
          <w:b w:val="0"/>
          <w:i w:val="0"/>
          <w:sz w:val="22"/>
        </w:rPr>
        <w:t xml:space="preserve"> + </w:t>
      </w:r>
      <w:r>
        <w:rPr>
          <w:rFonts w:ascii="Consolas" w:hAnsi="Consolas"/>
          <w:b w:val="0"/>
          <w:i w:val="0"/>
          <w:sz w:val="20"/>
        </w:rPr>
        <w:t>scripts/emit_reference_run.sh</w:t>
      </w:r>
      <w:r>
        <w:rPr>
          <w:rFonts w:ascii="Arial" w:hAnsi="Arial"/>
          <w:b w:val="0"/>
          <w:i w:val="0"/>
          <w:sz w:val="22"/>
        </w:rPr>
        <w:t xml:space="preserve"> so the backplane conformance gate stops skipping (</w:t>
      </w:r>
      <w:r>
        <w:rPr>
          <w:rFonts w:ascii="Consolas" w:hAnsi="Consolas"/>
          <w:b w:val="0"/>
          <w:i w:val="0"/>
          <w:sz w:val="20"/>
        </w:rPr>
        <w:t>backplane-conformance.yml:49-55</w:t>
      </w:r>
      <w:r>
        <w:rPr>
          <w:rFonts w:ascii="Arial" w:hAnsi="Arial"/>
          <w:b w:val="0"/>
          <w:i w:val="0"/>
          <w:sz w:val="22"/>
        </w:rPr>
        <w:t xml:space="preserve">); export </w:t>
      </w:r>
      <w:r>
        <w:rPr>
          <w:rFonts w:ascii="Consolas" w:hAnsi="Consolas"/>
          <w:b w:val="0"/>
          <w:i w:val="0"/>
          <w:sz w:val="20"/>
        </w:rPr>
        <w:t>provider:&lt;canonical_key&gt;</w:t>
      </w:r>
      <w:r>
        <w:rPr>
          <w:rFonts w:ascii="Arial" w:hAnsi="Arial"/>
          <w:b w:val="0"/>
          <w:i w:val="0"/>
          <w:sz w:val="22"/>
        </w:rPr>
        <w:t xml:space="preserve"> identity refs (</w:t>
      </w:r>
      <w:r>
        <w:rPr>
          <w:rFonts w:ascii="Consolas" w:hAnsi="Consolas"/>
          <w:b w:val="0"/>
          <w:i w:val="0"/>
          <w:sz w:val="20"/>
        </w:rPr>
        <w:t>identity-map-conventions.md:134-137</w:t>
      </w:r>
      <w:r>
        <w:rPr>
          <w:rFonts w:ascii="Arial" w:hAnsi="Arial"/>
          <w:b w:val="0"/>
          <w:i w:val="0"/>
          <w:sz w:val="22"/>
        </w:rPr>
        <w:t xml:space="preserve">); add the "Ask about this run" control + handler to </w:t>
      </w:r>
      <w:r>
        <w:rPr>
          <w:rFonts w:ascii="Consolas" w:hAnsi="Consolas"/>
          <w:b w:val="0"/>
          <w:i w:val="0"/>
          <w:sz w:val="20"/>
        </w:rPr>
        <w:t>Runner.xlsm</w:t>
      </w:r>
      <w:r>
        <w:rPr>
          <w:rFonts w:ascii="Arial" w:hAnsi="Arial"/>
          <w:b w:val="0"/>
          <w:i w:val="0"/>
          <w:sz w:val="22"/>
        </w:rPr>
        <w:t>; write the operator-facing Windows run doc and verify the frozen bundle end-to-end on Windows (</w:t>
      </w:r>
      <w:r>
        <w:rPr>
          <w:rFonts w:ascii="Consolas" w:hAnsi="Consolas"/>
          <w:b w:val="0"/>
          <w:i w:val="0"/>
          <w:sz w:val="20"/>
        </w:rPr>
        <w:t>docs/audit/AUDIT_REPORT.md:71</w:t>
      </w:r>
      <w:r>
        <w:rPr>
          <w:rFonts w:ascii="Arial" w:hAnsi="Arial"/>
          <w:b w:val="0"/>
          <w:i w:val="0"/>
          <w:sz w:val="22"/>
        </w:rPr>
        <w:t>) — this is the only remaining BLOCKER-class item, and it needs a real Windows host.</w:t>
      </w:r>
    </w:p>
    <w:p>
      <w:r>
        <w:rPr>
          <w:rFonts w:ascii="Arial" w:hAnsi="Arial"/>
          <w:b/>
          <w:i w:val="0"/>
          <w:sz w:val="22"/>
        </w:rPr>
        <w:t>Housekeeping that prevents repeat errors:</w:t>
      </w:r>
      <w:r>
        <w:rPr>
          <w:rFonts w:ascii="Arial" w:hAnsi="Arial"/>
          <w:b w:val="0"/>
          <w:i w:val="0"/>
          <w:sz w:val="22"/>
        </w:rPr>
        <w:t xml:space="preserve"> </w:t>
      </w:r>
      <w:r>
        <w:rPr>
          <w:rFonts w:ascii="Consolas" w:hAnsi="Consolas"/>
          <w:b w:val="0"/>
          <w:i w:val="0"/>
          <w:sz w:val="20"/>
        </w:rPr>
        <w:t>docs/audit/REMAINING_WORK.md</w:t>
      </w:r>
      <w:r>
        <w:rPr>
          <w:rFonts w:ascii="Arial" w:hAnsi="Arial"/>
          <w:b w:val="0"/>
          <w:i w:val="0"/>
          <w:sz w:val="22"/>
        </w:rPr>
        <w:t xml:space="preserve"> and the BLOCKER list in </w:t>
      </w:r>
      <w:r>
        <w:rPr>
          <w:rFonts w:ascii="Consolas" w:hAnsi="Consolas"/>
          <w:b w:val="0"/>
          <w:i w:val="0"/>
          <w:sz w:val="20"/>
        </w:rPr>
        <w:t>docs/audit/AUDIT_REPORT.md:9-11</w:t>
      </w:r>
      <w:r>
        <w:rPr>
          <w:rFonts w:ascii="Arial" w:hAnsi="Arial"/>
          <w:b w:val="0"/>
          <w:i w:val="0"/>
          <w:sz w:val="22"/>
        </w:rPr>
        <w:t xml:space="preserve"> are now materially wrong about </w:t>
      </w:r>
      <w:r>
        <w:rPr>
          <w:rFonts w:ascii="Consolas" w:hAnsi="Consolas"/>
          <w:b w:val="0"/>
          <w:i w:val="0"/>
          <w:sz w:val="20"/>
        </w:rPr>
        <w:t>main</w:t>
      </w:r>
      <w:r>
        <w:rPr>
          <w:rFonts w:ascii="Arial" w:hAnsi="Arial"/>
          <w:b w:val="0"/>
          <w:i w:val="0"/>
          <w:sz w:val="22"/>
        </w:rPr>
        <w:t xml:space="preserve"> and are being cited downstream as current state. Either stamp them "historical — superseded &lt;date&gt;" or fold the surviving items into issues, so the next reader does not re-report fixed defects.</w:t>
      </w:r>
    </w:p>
    <w:p>
      <w:r>
        <w:rPr>
          <w:rFonts w:ascii="Arial" w:hAnsi="Arial"/>
          <w:b/>
          <w:i w:val="0"/>
          <w:sz w:val="22"/>
        </w:rPr>
        <w:t>New capability:</w:t>
      </w:r>
      <w:r>
        <w:rPr>
          <w:rFonts w:ascii="Arial" w:hAnsi="Arial"/>
          <w:b w:val="0"/>
          <w:i w:val="0"/>
          <w:sz w:val="22"/>
        </w:rPr>
        <w:t xml:space="preserve"> Cross-validate registry keys against Manager-Database exports; consolidate numeric coercers (</w:t>
      </w:r>
      <w:r>
        <w:rPr>
          <w:rFonts w:ascii="Consolas" w:hAnsi="Consolas"/>
          <w:b w:val="0"/>
          <w:i w:val="0"/>
          <w:sz w:val="20"/>
        </w:rPr>
        <w:t>docs/audit/10-parsers.md</w:t>
      </w:r>
      <w:r>
        <w:rPr>
          <w:rFonts w:ascii="Arial" w:hAnsi="Arial"/>
          <w:b w:val="0"/>
          <w:i w:val="0"/>
          <w:sz w:val="22"/>
        </w:rPr>
        <w:t xml:space="preserve">); resolve the hanging slow test noted in </w:t>
      </w:r>
      <w:r>
        <w:rPr>
          <w:rFonts w:ascii="Consolas" w:hAnsi="Consolas"/>
          <w:b w:val="0"/>
          <w:i w:val="0"/>
          <w:sz w:val="20"/>
        </w:rPr>
        <w:t>docs/audit/REMAINING_WORK.md</w:t>
      </w:r>
      <w:r>
        <w:rPr>
          <w:rFonts w:ascii="Arial" w:hAnsi="Arial"/>
          <w:b w:val="0"/>
          <w:i w:val="0"/>
          <w:sz w:val="22"/>
        </w:rPr>
        <w:t xml:space="preserve"> so a full-suite number is trustworthy.</w:t>
      </w:r>
    </w:p>
    <w:p>
      <w:pPr>
        <w:pStyle w:val="Heading2"/>
      </w:pPr>
      <w:r>
        <w:rPr>
          <w:rFonts w:ascii="Arial" w:hAnsi="Arial"/>
          <w:b/>
          <w:sz w:val="26"/>
        </w:rPr>
        <w:t>12. What a colleague needs to know (5 bullets, no code identifiers)</w:t>
      </w:r>
    </w:p>
    <w:p>
      <w:pPr>
        <w:pStyle w:val="ListBullet"/>
      </w:pPr>
      <w:r>
        <w:rPr>
          <w:rFonts w:ascii="Arial" w:hAnsi="Arial"/>
          <w:b w:val="0"/>
          <w:i w:val="0"/>
          <w:sz w:val="22"/>
        </w:rPr>
        <w:t>This tool automates the monthly counterparty exposure package that used to live in MOSERS spreadsheets—Excel history, board PowerPoint, and an auditable run folder.</w:t>
      </w:r>
    </w:p>
    <w:p>
      <w:pPr>
        <w:pStyle w:val="ListBullet"/>
      </w:pPr>
      <w:r>
        <w:rPr>
          <w:rFonts w:ascii="Arial" w:hAnsi="Arial"/>
          <w:b w:val="0"/>
          <w:i w:val="0"/>
          <w:sz w:val="22"/>
        </w:rPr>
        <w:t>Operators should use a Windows button (desktop app or Excel workbook), not GitHub; both button surfaces are now wired, though the packaged Windows bundle has not been proven on a Windows machine.</w:t>
      </w:r>
    </w:p>
    <w:p>
      <w:pPr>
        <w:pStyle w:val="ListBullet"/>
      </w:pPr>
      <w:r>
        <w:rPr>
          <w:rFonts w:ascii="Arial" w:hAnsi="Arial"/>
          <w:b w:val="0"/>
          <w:i w:val="0"/>
          <w:sz w:val="22"/>
        </w:rPr>
        <w:t>Every run writes a manifest and plain-language data-quality summary; review yellow and red before distributing—a hard limit breach does now show red.</w:t>
      </w:r>
    </w:p>
    <w:p>
      <w:pPr>
        <w:pStyle w:val="ListBullet"/>
      </w:pPr>
      <w:r>
        <w:rPr>
          <w:rFonts w:ascii="Arial" w:hAnsi="Arial"/>
          <w:b w:val="0"/>
          <w:i w:val="0"/>
          <w:sz w:val="22"/>
        </w:rPr>
        <w:t>New bank name spellings in source files need a registry update before charts and limits pick them up correctly.</w:t>
      </w:r>
    </w:p>
    <w:p>
      <w:pPr>
        <w:pStyle w:val="ListBullet"/>
      </w:pPr>
      <w:r>
        <w:rPr>
          <w:rFonts w:ascii="Arial" w:hAnsi="Arial"/>
          <w:b w:val="0"/>
          <w:i w:val="0"/>
          <w:sz w:val="22"/>
        </w:rPr>
        <w:t>Fleet-wide shared run records and global entity IDs are documented but not yet emitted—treat this repo's CSV and JSON run files as the interoperability surface for now. And be careful with the review documents stored inside this repo: they predate several fixes and are wrong about the current state in at least four places, so check the working code before repeating one of their findings.</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