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stranske Staging Fleet — dossier (2026-09-04)</w:t>
      </w:r>
    </w:p>
    <w:p>
      <w:r>
        <w:rPr>
          <w:rFonts w:ascii="Arial" w:hAnsi="Arial"/>
          <w:b w:val="0"/>
          <w:i w:val="0"/>
          <w:sz w:val="22"/>
        </w:rPr>
        <w:t xml:space="preserve">This dossier covers three sibling staging repositories: </w:t>
      </w:r>
      <w:r>
        <w:rPr>
          <w:rFonts w:ascii="Arial" w:hAnsi="Arial"/>
          <w:b/>
          <w:i w:val="0"/>
          <w:sz w:val="22"/>
        </w:rPr>
        <w:t>stranske/Template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Arial" w:hAnsi="Arial"/>
          <w:b/>
          <w:i w:val="0"/>
          <w:sz w:val="22"/>
        </w:rPr>
        <w:t>stranske/Ready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Arial" w:hAnsi="Arial"/>
          <w:b/>
          <w:i w:val="0"/>
          <w:sz w:val="22"/>
        </w:rPr>
        <w:t>stranske/Workflows-Integration-Tests</w:t>
      </w:r>
      <w:r>
        <w:rPr>
          <w:rFonts w:ascii="Arial" w:hAnsi="Arial"/>
          <w:b w:val="0"/>
          <w:i w:val="0"/>
          <w:sz w:val="22"/>
        </w:rPr>
        <w:t xml:space="preserve"> (WIT). Together they form the onboarding and validation layer for the organization's Python consumer-repo fleet, which plugs into the central </w:t>
      </w:r>
      <w:r>
        <w:rPr>
          <w:rFonts w:ascii="Arial" w:hAnsi="Arial"/>
          <w:b/>
          <w:i w:val="0"/>
          <w:sz w:val="22"/>
        </w:rPr>
        <w:t>stranske/Workflows</w:t>
      </w:r>
      <w:r>
        <w:rPr>
          <w:rFonts w:ascii="Arial" w:hAnsi="Arial"/>
          <w:b w:val="0"/>
          <w:i w:val="0"/>
          <w:sz w:val="22"/>
        </w:rPr>
        <w:t xml:space="preserve"> automation library. None of these repos implement investment research logic; they ship workflow wiring, contract documentation, and placeholder application code.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 xml:space="preserve">The staging fleet solves a governance problem: every new Python tool in the investment office should share the same GitHub Actions CI, commercial AI coding assistant-based agent keepalive, coverage policy, and (eventually) research-backplane run records—while keeping product code local. </w:t>
      </w:r>
      <w:r>
        <w:rPr>
          <w:rFonts w:ascii="Arial" w:hAnsi="Arial"/>
          <w:b/>
          <w:i w:val="0"/>
          <w:sz w:val="22"/>
        </w:rPr>
        <w:t>Template</w:t>
      </w:r>
      <w:r>
        <w:rPr>
          <w:rFonts w:ascii="Arial" w:hAnsi="Arial"/>
          <w:b w:val="0"/>
          <w:i w:val="0"/>
          <w:sz w:val="22"/>
        </w:rPr>
        <w:t xml:space="preserve"> is the GitHub </w:t>
      </w:r>
      <w:r>
        <w:rPr>
          <w:rFonts w:ascii="Arial" w:hAnsi="Arial"/>
          <w:b w:val="0"/>
          <w:i/>
          <w:sz w:val="22"/>
        </w:rPr>
        <w:t>template repository</w:t>
      </w:r>
      <w:r>
        <w:rPr>
          <w:rFonts w:ascii="Arial" w:hAnsi="Arial"/>
          <w:b w:val="0"/>
          <w:i w:val="0"/>
          <w:sz w:val="22"/>
        </w:rPr>
        <w:t xml:space="preserve"> used to mint new consumer repos (</w:t>
      </w:r>
      <w:r>
        <w:rPr>
          <w:rFonts w:ascii="Consolas" w:hAnsi="Consolas"/>
          <w:b w:val="0"/>
          <w:i w:val="0"/>
          <w:sz w:val="20"/>
        </w:rPr>
        <w:t>docs/SETUP_CHECKLIST.md</w:t>
      </w:r>
      <w:r>
        <w:rPr>
          <w:rFonts w:ascii="Arial" w:hAnsi="Arial"/>
          <w:b w:val="0"/>
          <w:i w:val="0"/>
          <w:sz w:val="22"/>
        </w:rPr>
        <w:t xml:space="preserve"> §1.1: </w:t>
      </w:r>
      <w:r>
        <w:rPr>
          <w:rFonts w:ascii="Consolas" w:hAnsi="Consolas"/>
          <w:b w:val="0"/>
          <w:i w:val="0"/>
          <w:sz w:val="20"/>
        </w:rPr>
        <w:t>gh repo create … --template stranske/Template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Ready</w:t>
      </w:r>
      <w:r>
        <w:rPr>
          <w:rFonts w:ascii="Arial" w:hAnsi="Arial"/>
          <w:b w:val="0"/>
          <w:i w:val="0"/>
          <w:sz w:val="22"/>
        </w:rPr>
        <w:t xml:space="preserve"> is the long-lived conformance repo that exercises the full Workflows surface, including coverage baseline soft-gating that Template omits (</w:t>
      </w:r>
      <w:r>
        <w:rPr>
          <w:rFonts w:ascii="Consolas" w:hAnsi="Consolas"/>
          <w:b w:val="0"/>
          <w:i w:val="0"/>
          <w:sz w:val="20"/>
        </w:rPr>
        <w:t>Ready/README.md</w:t>
      </w:r>
      <w:r>
        <w:rPr>
          <w:rFonts w:ascii="Arial" w:hAnsi="Arial"/>
          <w:b w:val="0"/>
          <w:i w:val="0"/>
          <w:sz w:val="22"/>
        </w:rPr>
        <w:t xml:space="preserve"> “Coverage Baseline”, </w:t>
      </w:r>
      <w:r>
        <w:rPr>
          <w:rFonts w:ascii="Consolas" w:hAnsi="Consolas"/>
          <w:b w:val="0"/>
          <w:i w:val="0"/>
          <w:sz w:val="20"/>
        </w:rPr>
        <w:t>config/coverage-baseline.json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WIT</w:t>
      </w:r>
      <w:r>
        <w:rPr>
          <w:rFonts w:ascii="Arial" w:hAnsi="Arial"/>
          <w:b w:val="0"/>
          <w:i w:val="0"/>
          <w:sz w:val="22"/>
        </w:rPr>
        <w:t xml:space="preserve"> is a thin integration consumer that stress-tests the reusable Python CI workflow and reports failures back to Workflows (</w:t>
      </w:r>
      <w:r>
        <w:rPr>
          <w:rFonts w:ascii="Consolas" w:hAnsi="Consolas"/>
          <w:b w:val="0"/>
          <w:i w:val="0"/>
          <w:sz w:val="20"/>
        </w:rPr>
        <w:t>Workflows-Integration-Tests/README.md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.github/workflows/ci.yml</w:t>
      </w:r>
      <w:r>
        <w:rPr>
          <w:rFonts w:ascii="Arial" w:hAnsi="Arial"/>
          <w:b w:val="0"/>
          <w:i w:val="0"/>
          <w:sz w:val="22"/>
        </w:rPr>
        <w:t xml:space="preserve">). The operating constraint is </w:t>
      </w:r>
      <w:r>
        <w:rPr>
          <w:rFonts w:ascii="Arial" w:hAnsi="Arial"/>
          <w:b w:val="0"/>
          <w:i/>
          <w:sz w:val="22"/>
        </w:rPr>
        <w:t>consumer-repo discipline</w:t>
      </w:r>
      <w:r>
        <w:rPr>
          <w:rFonts w:ascii="Arial" w:hAnsi="Arial"/>
          <w:b w:val="0"/>
          <w:i w:val="0"/>
          <w:sz w:val="22"/>
        </w:rPr>
        <w:t>: workflow logic is synced from Workflows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2"/>
        </w:rPr>
        <w:t xml:space="preserve"> “Cross-Repo Policy”); each repo only owns files such as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autofix-versions.env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(evidence)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GitHub Actions — PR Gate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.github/workflows/pr-00-gate.yml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Developers, agents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pr-00-gate.yml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L1–22)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GitHub Actions — push CI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.github/workflows/ci.yml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CI on </w:t>
            </w:r>
            <w:r>
              <w:rPr>
                <w:rFonts w:ascii="Consolas" w:hAnsi="Consolas"/>
                <w:b w:val="0"/>
                <w:i w:val="0"/>
                <w:sz w:val="20"/>
              </w:rPr>
              <w:t>main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reusable-10-ci-python.yml@main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ci.yml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L34)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Agent keepalive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agents-81-gate-followups.yml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agents-80-pr-event-hub.yml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Service bot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Template/Ready (</w:t>
            </w:r>
            <w:r>
              <w:rPr>
                <w:rFonts w:ascii="Consolas" w:hAnsi="Consolas"/>
                <w:b w:val="0"/>
                <w:i w:val="0"/>
                <w:sz w:val="20"/>
              </w:rPr>
              <w:t>agents-81-gate-followups.yml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L290–301); </w:t>
            </w:r>
            <w:r>
              <w:rPr>
                <w:rFonts w:ascii="Arial" w:hAnsi="Arial"/>
                <w:b/>
                <w:i w:val="0"/>
                <w:sz w:val="22"/>
              </w:rPr>
              <w:t>legacy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agents-keepalive-loop.yml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WIT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Issue intake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agents-issue-intake.yml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Owners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agent:codex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(workflow present; flow in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L84–93)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WIT multi-matrix CI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Workflows-Integration-Tests/.github/workflows/ci.yml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Workflows maintainers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(four CI jobs + notifier, L17–180)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Local dev/test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pyproject.toml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pytest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tests/test_main.py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tests/test_example.py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Backplane validator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CI (opt-in)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no emitter, no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config/backplane_participants.json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Coverage guard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tools/coverage_guard.py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Maintainers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in Ready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Arial" w:hAnsi="Arial"/>
                <w:b/>
                <w:i w:val="0"/>
                <w:sz w:val="22"/>
              </w:rPr>
              <w:t>partial in Template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(no baseline file)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Design tokens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design-system/tokens.css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Future apps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no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consumer (</w:t>
            </w:r>
            <w:r>
              <w:rPr>
                <w:rFonts w:ascii="Consolas" w:hAnsi="Consolas"/>
                <w:b w:val="0"/>
                <w:i w:val="0"/>
                <w:sz w:val="20"/>
              </w:rPr>
              <w:t>design-system/README.md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Issue queue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Issues.txt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Humans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references missing </w:t>
            </w:r>
            <w:r>
              <w:rPr>
                <w:rFonts w:ascii="Consolas" w:hAnsi="Consolas"/>
                <w:b w:val="0"/>
                <w:i w:val="0"/>
                <w:sz w:val="20"/>
              </w:rPr>
              <w:t>main.py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Issues.txt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L37–38)</w:t>
            </w:r>
          </w:p>
        </w:tc>
      </w:tr>
    </w:tbl>
    <w:p/>
    <w:p>
      <w:r>
        <w:rPr>
          <w:rFonts w:ascii="Arial" w:hAnsi="Arial"/>
          <w:b w:val="0"/>
          <w:i w:val="0"/>
          <w:sz w:val="22"/>
        </w:rPr>
        <w:t>No end-user UI, API server, Excel add-in, or application database exists in any staging repo.</w:t>
      </w:r>
    </w:p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Template/  Ready/          # Nearly identical consumer scaffolds</w:t>
      </w:r>
      <w:r>
        <w:br/>
      </w:r>
      <w:r>
        <w:rPr>
          <w:rFonts w:ascii="Consolas" w:hAnsi="Consolas"/>
          <w:sz w:val="20"/>
        </w:rPr>
        <w:t>├── .github/               # Workflows + scripts synced from stranske/Workflows</w:t>
      </w:r>
      <w:r>
        <w:br/>
      </w:r>
      <w:r>
        <w:rPr>
          <w:rFonts w:ascii="Consolas" w:hAnsi="Consolas"/>
          <w:sz w:val="20"/>
        </w:rPr>
        <w:t>├── config/                # LLM slots/registry; Ready adds coverage-baseline.json</w:t>
      </w:r>
      <w:r>
        <w:br/>
      </w:r>
      <w:r>
        <w:rPr>
          <w:rFonts w:ascii="Consolas" w:hAnsi="Consolas"/>
          <w:sz w:val="20"/>
        </w:rPr>
        <w:t>├── docs/contracts/        # run-contract, evidence-object, identity-map schemas</w:t>
      </w:r>
      <w:r>
        <w:br/>
      </w:r>
      <w:r>
        <w:rPr>
          <w:rFonts w:ascii="Consolas" w:hAnsi="Consolas"/>
          <w:sz w:val="20"/>
        </w:rPr>
        <w:t>├── scripts/               # LangChain issue tools, validate_run_contract.py</w:t>
      </w:r>
      <w:r>
        <w:br/>
      </w:r>
      <w:r>
        <w:rPr>
          <w:rFonts w:ascii="Consolas" w:hAnsi="Consolas"/>
          <w:sz w:val="20"/>
        </w:rPr>
        <w:t>├── tools/                 # coverage_guard, llm_registry, langchain_client</w:t>
      </w:r>
      <w:r>
        <w:br/>
      </w:r>
      <w:r>
        <w:rPr>
          <w:rFonts w:ascii="Consolas" w:hAnsi="Consolas"/>
          <w:sz w:val="20"/>
        </w:rPr>
        <w:t>├── src/my_project/        # Placeholder package (greet, add)</w:t>
      </w:r>
      <w:r>
        <w:br/>
      </w:r>
      <w:r>
        <w:rPr>
          <w:rFonts w:ascii="Consolas" w:hAnsi="Consolas"/>
          <w:sz w:val="20"/>
        </w:rPr>
        <w:t>├── tests/                 # pytest; Ready adds test_coverage_baseline.py</w:t>
      </w:r>
      <w:r>
        <w:br/>
      </w:r>
      <w:r>
        <w:rPr>
          <w:rFonts w:ascii="Consolas" w:hAnsi="Consolas"/>
          <w:sz w:val="20"/>
        </w:rPr>
        <w:t>└── design-system/         # Shared CSS tokens (synced)</w:t>
      </w:r>
      <w:r>
        <w:br/>
      </w:r>
      <w:r>
        <w:rPr>
          <w:rFonts w:ascii="Consolas" w:hAnsi="Consolas"/>
          <w:sz w:val="20"/>
        </w:rPr>
      </w:r>
      <w:r>
        <w:br/>
      </w:r>
      <w:r>
        <w:rPr>
          <w:rFonts w:ascii="Consolas" w:hAnsi="Consolas"/>
          <w:sz w:val="20"/>
        </w:rPr>
        <w:t>Ready-only: smoke/codex-smoke.txt, config/coverage-baseline.json</w:t>
      </w:r>
      <w:r>
        <w:br/>
      </w:r>
      <w:r>
        <w:rPr>
          <w:rFonts w:ascii="Consolas" w:hAnsi="Consolas"/>
          <w:sz w:val="20"/>
        </w:rPr>
      </w:r>
      <w:r>
        <w:br/>
      </w:r>
      <w:r>
        <w:rPr>
          <w:rFonts w:ascii="Consolas" w:hAnsi="Consolas"/>
          <w:sz w:val="20"/>
        </w:rPr>
        <w:t>Workflows-Integration-Tests/</w:t>
      </w:r>
      <w:r>
        <w:br/>
      </w:r>
      <w:r>
        <w:rPr>
          <w:rFonts w:ascii="Consolas" w:hAnsi="Consolas"/>
          <w:sz w:val="20"/>
        </w:rPr>
        <w:t>├── .github/workflows/ci.yml   # Multi-config reusable CI + failure notify</w:t>
      </w:r>
      <w:r>
        <w:br/>
      </w:r>
      <w:r>
        <w:rPr>
          <w:rFonts w:ascii="Consolas" w:hAnsi="Consolas"/>
          <w:sz w:val="20"/>
        </w:rPr>
        <w:t>├── src/example/               # add() only</w:t>
      </w:r>
      <w:r>
        <w:br/>
      </w:r>
      <w:r>
        <w:rPr>
          <w:rFonts w:ascii="Consolas" w:hAnsi="Consolas"/>
          <w:sz w:val="20"/>
        </w:rPr>
        <w:t>├── tests/                     # Script/tool integration tests</w:t>
      </w:r>
      <w:r>
        <w:br/>
      </w:r>
      <w:r>
        <w:rPr>
          <w:rFonts w:ascii="Consolas" w:hAnsi="Consolas"/>
          <w:sz w:val="20"/>
        </w:rPr>
        <w:t>└── scripts/, tools/           # Subset of fleet sync tooling</w:t>
      </w:r>
    </w:p>
    <w:p/>
    <w:p>
      <w:r>
        <w:rPr>
          <w:rFonts w:ascii="Arial" w:hAnsi="Arial"/>
          <w:b w:val="0"/>
          <w:i w:val="0"/>
          <w:sz w:val="22"/>
        </w:rPr>
        <w:t xml:space="preserve">Skipped as synced boilerplate: </w:t>
      </w:r>
      <w:r>
        <w:rPr>
          <w:rFonts w:ascii="Consolas" w:hAnsi="Consolas"/>
          <w:b w:val="0"/>
          <w:i w:val="0"/>
          <w:sz w:val="20"/>
        </w:rPr>
        <w:t>.github/scripts/node_modules/</w:t>
      </w:r>
      <w:r>
        <w:rPr>
          <w:rFonts w:ascii="Arial" w:hAnsi="Arial"/>
          <w:b w:val="0"/>
          <w:i w:val="0"/>
          <w:sz w:val="22"/>
        </w:rPr>
        <w:t xml:space="preserve"> (vendored; guarded by </w:t>
      </w:r>
      <w:r>
        <w:rPr>
          <w:rFonts w:ascii="Consolas" w:hAnsi="Consolas"/>
          <w:b w:val="0"/>
          <w:i w:val="0"/>
          <w:sz w:val="20"/>
        </w:rPr>
        <w:t>tests/test_repo_hygiene.py</w:t>
      </w:r>
      <w:r>
        <w:rPr>
          <w:rFonts w:ascii="Arial" w:hAnsi="Arial"/>
          <w:b w:val="0"/>
          <w:i w:val="0"/>
          <w:sz w:val="22"/>
        </w:rPr>
        <w:t xml:space="preserve"> L24–31).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 Gate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classifies changes, runs reusable Python CI, aggregates coverage, appends keepalive checklists (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L24–45, L859–953). Every agent iteration requires Gate success.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Thin CI delegation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forwards lint/mypy/pytest to Workflows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L34–39). WIT exists to regression-test this contract.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Keepalive via Gate Followups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agents-81-gate-followups.yml</w:t>
      </w:r>
      <w:r>
        <w:rPr>
          <w:rFonts w:ascii="Arial" w:hAnsi="Arial"/>
          <w:b w:val="0"/>
          <w:i w:val="0"/>
          <w:sz w:val="22"/>
        </w:rPr>
        <w:t xml:space="preserve"> calls </w:t>
      </w:r>
      <w:r>
        <w:rPr>
          <w:rFonts w:ascii="Consolas" w:hAnsi="Consolas"/>
          <w:b w:val="0"/>
          <w:i w:val="0"/>
          <w:sz w:val="20"/>
        </w:rPr>
        <w:t>keepalive_loop.js</w:t>
      </w:r>
      <w:r>
        <w:rPr>
          <w:rFonts w:ascii="Arial" w:hAnsi="Arial"/>
          <w:b w:val="0"/>
          <w:i w:val="0"/>
          <w:sz w:val="22"/>
        </w:rPr>
        <w:t xml:space="preserve"> to dispatch commercial AI coding assistant (</w:t>
      </w:r>
      <w:r>
        <w:rPr>
          <w:rFonts w:ascii="Consolas" w:hAnsi="Consolas"/>
          <w:b w:val="0"/>
          <w:i w:val="0"/>
          <w:sz w:val="20"/>
        </w:rPr>
        <w:t>agents-81-gate-followups.yml</w:t>
      </w:r>
      <w:r>
        <w:rPr>
          <w:rFonts w:ascii="Arial" w:hAnsi="Arial"/>
          <w:b w:val="0"/>
          <w:i w:val="0"/>
          <w:sz w:val="22"/>
        </w:rPr>
        <w:t xml:space="preserve"> L290–332). README still names the older </w:t>
      </w:r>
      <w:r>
        <w:rPr>
          <w:rFonts w:ascii="Consolas" w:hAnsi="Consolas"/>
          <w:b w:val="0"/>
          <w:i w:val="0"/>
          <w:sz w:val="20"/>
        </w:rPr>
        <w:t>agents-keepalive-loop.yml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L69–76).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LLM slot resolution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tools/llm_registry.py</w:t>
      </w:r>
      <w:r>
        <w:rPr>
          <w:rFonts w:ascii="Arial" w:hAnsi="Arial"/>
          <w:b w:val="0"/>
          <w:i w:val="0"/>
          <w:sz w:val="22"/>
        </w:rPr>
        <w:t xml:space="preserve"> reads </w:t>
      </w:r>
      <w:r>
        <w:rPr>
          <w:rFonts w:ascii="Consolas" w:hAnsi="Consolas"/>
          <w:b w:val="0"/>
          <w:i w:val="0"/>
          <w:sz w:val="20"/>
        </w:rPr>
        <w:t>config/llm_slots.json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model_registry.json</w:t>
      </w:r>
      <w:r>
        <w:rPr>
          <w:rFonts w:ascii="Arial" w:hAnsi="Arial"/>
          <w:b w:val="0"/>
          <w:i w:val="0"/>
          <w:sz w:val="22"/>
        </w:rPr>
        <w:t xml:space="preserve">, emitting </w:t>
      </w:r>
      <w:r>
        <w:rPr>
          <w:rFonts w:ascii="Consolas" w:hAnsi="Consolas"/>
          <w:b w:val="0"/>
          <w:i w:val="0"/>
          <w:sz w:val="20"/>
        </w:rPr>
        <w:t>SelectionDecision</w:t>
      </w:r>
      <w:r>
        <w:rPr>
          <w:rFonts w:ascii="Arial" w:hAnsi="Arial"/>
          <w:b w:val="0"/>
          <w:i w:val="0"/>
          <w:sz w:val="22"/>
        </w:rPr>
        <w:t xml:space="preserve"> without fabricated scores (</w:t>
      </w:r>
      <w:r>
        <w:rPr>
          <w:rFonts w:ascii="Consolas" w:hAnsi="Consolas"/>
          <w:b w:val="0"/>
          <w:i w:val="0"/>
          <w:sz w:val="20"/>
        </w:rPr>
        <w:t>llm_registry.py</w:t>
      </w:r>
      <w:r>
        <w:rPr>
          <w:rFonts w:ascii="Arial" w:hAnsi="Arial"/>
          <w:b w:val="0"/>
          <w:i w:val="0"/>
          <w:sz w:val="22"/>
        </w:rPr>
        <w:t xml:space="preserve"> L31–50).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LangChain client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tools/langchain_client.py</w:t>
      </w:r>
      <w:r>
        <w:rPr>
          <w:rFonts w:ascii="Arial" w:hAnsi="Arial"/>
          <w:b w:val="0"/>
          <w:i w:val="0"/>
          <w:sz w:val="22"/>
        </w:rPr>
        <w:t xml:space="preserve"> builds provider clients with OpenAI → Anthropic → GitHub Models fallback (</w:t>
      </w:r>
      <w:r>
        <w:rPr>
          <w:rFonts w:ascii="Consolas" w:hAnsi="Consolas"/>
          <w:b w:val="0"/>
          <w:i w:val="0"/>
          <w:sz w:val="20"/>
        </w:rPr>
        <w:t>langchain_client.py</w:t>
      </w:r>
      <w:r>
        <w:rPr>
          <w:rFonts w:ascii="Arial" w:hAnsi="Arial"/>
          <w:b w:val="0"/>
          <w:i w:val="0"/>
          <w:sz w:val="22"/>
        </w:rPr>
        <w:t xml:space="preserve"> L1–6). Feeds </w:t>
      </w:r>
      <w:r>
        <w:rPr>
          <w:rFonts w:ascii="Consolas" w:hAnsi="Consolas"/>
          <w:b w:val="0"/>
          <w:i w:val="0"/>
          <w:sz w:val="20"/>
        </w:rPr>
        <w:t>scripts/langchain/*</w:t>
      </w:r>
      <w:r>
        <w:rPr>
          <w:rFonts w:ascii="Arial" w:hAnsi="Arial"/>
          <w:b w:val="0"/>
          <w:i w:val="0"/>
          <w:sz w:val="22"/>
        </w:rPr>
        <w:t xml:space="preserve"> issue tools.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Coverage guard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tools/coverage_guard.py</w:t>
      </w:r>
      <w:r>
        <w:rPr>
          <w:rFonts w:ascii="Arial" w:hAnsi="Arial"/>
          <w:b w:val="0"/>
          <w:i w:val="0"/>
          <w:sz w:val="22"/>
        </w:rPr>
        <w:t xml:space="preserve"> compares runs to </w:t>
      </w:r>
      <w:r>
        <w:rPr>
          <w:rFonts w:ascii="Consolas" w:hAnsi="Consolas"/>
          <w:b w:val="0"/>
          <w:i w:val="0"/>
          <w:sz w:val="20"/>
        </w:rPr>
        <w:t>config/coverage-baseline.json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coverage_guard.py</w:t>
      </w:r>
      <w:r>
        <w:rPr>
          <w:rFonts w:ascii="Arial" w:hAnsi="Arial"/>
          <w:b w:val="0"/>
          <w:i w:val="0"/>
          <w:sz w:val="22"/>
        </w:rPr>
        <w:t xml:space="preserve"> L20–26). Ready locks </w:t>
      </w:r>
      <w:r>
        <w:rPr>
          <w:rFonts w:ascii="Consolas" w:hAnsi="Consolas"/>
          <w:b w:val="0"/>
          <w:i w:val="0"/>
          <w:sz w:val="20"/>
        </w:rPr>
        <w:t>line</w:t>
      </w:r>
      <w:r>
        <w:rPr>
          <w:rFonts w:ascii="Arial" w:hAnsi="Arial"/>
          <w:b w:val="0"/>
          <w:i w:val="0"/>
          <w:sz w:val="22"/>
        </w:rPr>
        <w:t xml:space="preserve"> key precedence in </w:t>
      </w:r>
      <w:r>
        <w:rPr>
          <w:rFonts w:ascii="Consolas" w:hAnsi="Consolas"/>
          <w:b w:val="0"/>
          <w:i w:val="0"/>
          <w:sz w:val="20"/>
        </w:rPr>
        <w:t>tests/test_coverage_baseline.py</w:t>
      </w:r>
      <w:r>
        <w:rPr>
          <w:rFonts w:ascii="Arial" w:hAnsi="Arial"/>
          <w:b w:val="0"/>
          <w:i w:val="0"/>
          <w:sz w:val="22"/>
        </w:rPr>
        <w:t xml:space="preserve"> L34–44.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Run-contract validator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scripts/validate_run_contract.py</w:t>
      </w:r>
      <w:r>
        <w:rPr>
          <w:rFonts w:ascii="Arial" w:hAnsi="Arial"/>
          <w:b w:val="0"/>
          <w:i w:val="0"/>
          <w:sz w:val="22"/>
        </w:rPr>
        <w:t xml:space="preserve"> checks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against JSON Schema; SKIPs when registry absent (</w:t>
      </w:r>
      <w:r>
        <w:rPr>
          <w:rFonts w:ascii="Consolas" w:hAnsi="Consolas"/>
          <w:b w:val="0"/>
          <w:i w:val="0"/>
          <w:sz w:val="20"/>
        </w:rPr>
        <w:t>validate_run_contract.py</w:t>
      </w:r>
      <w:r>
        <w:rPr>
          <w:rFonts w:ascii="Arial" w:hAnsi="Arial"/>
          <w:b w:val="0"/>
          <w:i w:val="0"/>
          <w:sz w:val="22"/>
        </w:rPr>
        <w:t xml:space="preserve"> L35–42).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conformance stub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skips without </w:t>
      </w:r>
      <w:r>
        <w:rPr>
          <w:rFonts w:ascii="Consolas" w:hAnsi="Consolas"/>
          <w:b w:val="0"/>
          <w:i w:val="0"/>
          <w:sz w:val="20"/>
        </w:rPr>
        <w:t>emit_reference_run.sh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L49–55).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Issue semantic tooling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scripts/langchain/integration_layer.py</w:t>
      </w:r>
      <w:r>
        <w:rPr>
          <w:rFonts w:ascii="Arial" w:hAnsi="Arial"/>
          <w:b w:val="0"/>
          <w:i w:val="0"/>
          <w:sz w:val="22"/>
        </w:rPr>
        <w:t xml:space="preserve"> merges classifier labels onto parsed issues (</w:t>
      </w:r>
      <w:r>
        <w:rPr>
          <w:rFonts w:ascii="Consolas" w:hAnsi="Consolas"/>
          <w:b w:val="0"/>
          <w:i w:val="0"/>
          <w:sz w:val="20"/>
        </w:rPr>
        <w:t>integration_layer.py</w:t>
      </w:r>
      <w:r>
        <w:rPr>
          <w:rFonts w:ascii="Arial" w:hAnsi="Arial"/>
          <w:b w:val="0"/>
          <w:i w:val="0"/>
          <w:sz w:val="22"/>
        </w:rPr>
        <w:t xml:space="preserve"> L19–37).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WIT failure notifier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opens </w:t>
      </w:r>
      <w:r>
        <w:rPr>
          <w:rFonts w:ascii="Consolas" w:hAnsi="Consolas"/>
          <w:b w:val="0"/>
          <w:i w:val="0"/>
          <w:sz w:val="20"/>
        </w:rPr>
        <w:t>integration-failure</w:t>
      </w:r>
      <w:r>
        <w:rPr>
          <w:rFonts w:ascii="Arial" w:hAnsi="Arial"/>
          <w:b w:val="0"/>
          <w:i w:val="0"/>
          <w:sz w:val="22"/>
        </w:rPr>
        <w:t xml:space="preserve"> issues on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L90–180).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/>
          <w:i w:val="0"/>
          <w:sz w:val="22"/>
        </w:rPr>
        <w:t>Application data:</w:t>
      </w:r>
      <w:r>
        <w:rPr>
          <w:rFonts w:ascii="Arial" w:hAnsi="Arial"/>
          <w:b w:val="0"/>
          <w:i w:val="0"/>
          <w:sz w:val="22"/>
        </w:rPr>
        <w:t xml:space="preserve"> Only </w:t>
      </w:r>
      <w:r>
        <w:rPr>
          <w:rFonts w:ascii="Consolas" w:hAnsi="Consolas"/>
          <w:b w:val="0"/>
          <w:i w:val="0"/>
          <w:sz w:val="20"/>
        </w:rPr>
        <w:t>greet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add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src/my_project/__init__.py</w:t>
      </w:r>
      <w:r>
        <w:rPr>
          <w:rFonts w:ascii="Arial" w:hAnsi="Arial"/>
          <w:b w:val="0"/>
          <w:i w:val="0"/>
          <w:sz w:val="22"/>
        </w:rPr>
        <w:t xml:space="preserve"> or WIT's </w:t>
      </w:r>
      <w:r>
        <w:rPr>
          <w:rFonts w:ascii="Consolas" w:hAnsi="Consolas"/>
          <w:b w:val="0"/>
          <w:i w:val="0"/>
          <w:sz w:val="20"/>
        </w:rPr>
        <w:t>add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src/example/__init__.py</w:t>
      </w:r>
      <w:r>
        <w:rPr>
          <w:rFonts w:ascii="Arial" w:hAnsi="Arial"/>
          <w:b w:val="0"/>
          <w:i w:val="0"/>
          <w:sz w:val="22"/>
        </w:rPr>
        <w:t>. No database or run ledger.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Location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Emitted?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Consumed?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docs/contracts/run-contract-v1.md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(“No participant emits an envelope yet”, L15–17)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only (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schemas/evidence-object-v1.schema.json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only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schemas/artifact-manifest-v1.schema.json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Conformance workflow paths (</w:t>
            </w:r>
            <w:r>
              <w:rPr>
                <w:rFonts w:ascii="Consolas" w:hAnsi="Consolas"/>
                <w:b w:val="0"/>
                <w:i w:val="0"/>
                <w:sz w:val="20"/>
              </w:rPr>
              <w:t>backplane-conformance.yml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L66–67)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capability-bundle/v1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docs/contracts/capability-bundle-v1.md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 map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docs/contracts/identity-map-conventions.md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No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Documented only — IDs like </w:t>
            </w:r>
            <w:r>
              <w:rPr>
                <w:rFonts w:ascii="Consolas" w:hAnsi="Consolas"/>
                <w:b w:val="0"/>
                <w:i w:val="0"/>
                <w:sz w:val="20"/>
              </w:rPr>
              <w:t>manager:cik_0001067983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(L63–72)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Identifiers:</w:t>
      </w:r>
      <w:r>
        <w:rPr>
          <w:rFonts w:ascii="Arial" w:hAnsi="Arial"/>
          <w:b w:val="0"/>
          <w:i w:val="0"/>
          <w:sz w:val="22"/>
        </w:rPr>
        <w:t xml:space="preserve"> Entity IDs follow </w:t>
      </w:r>
      <w:r>
        <w:rPr>
          <w:rFonts w:ascii="Consolas" w:hAnsi="Consolas"/>
          <w:b w:val="0"/>
          <w:i w:val="0"/>
          <w:sz w:val="20"/>
        </w:rPr>
        <w:t>&lt;entity_type&gt;:&lt;normalized_identity&gt;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identity-map-conventions.md</w:t>
      </w:r>
      <w:r>
        <w:rPr>
          <w:rFonts w:ascii="Arial" w:hAnsi="Arial"/>
          <w:b w:val="0"/>
          <w:i w:val="0"/>
          <w:sz w:val="22"/>
        </w:rPr>
        <w:t xml:space="preserve"> L44–61). Agent control uses GitHub labels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L105–110). LLM slots named in </w:t>
      </w:r>
      <w:r>
        <w:rPr>
          <w:rFonts w:ascii="Consolas" w:hAnsi="Consolas"/>
          <w:b w:val="0"/>
          <w:i w:val="0"/>
          <w:sz w:val="20"/>
        </w:rPr>
        <w:t>config/llm_slots.json</w:t>
      </w:r>
      <w:r>
        <w:rPr>
          <w:rFonts w:ascii="Arial" w:hAnsi="Arial"/>
          <w:b w:val="0"/>
          <w:i w:val="0"/>
          <w:sz w:val="22"/>
        </w:rPr>
        <w:t xml:space="preserve"> L2–17.</w:t>
      </w:r>
    </w:p>
    <w:p>
      <w:r>
        <w:rPr>
          <w:rFonts w:ascii="Arial" w:hAnsi="Arial"/>
          <w:b/>
          <w:i w:val="0"/>
          <w:sz w:val="22"/>
        </w:rPr>
        <w:t>Persistence:</w:t>
      </w:r>
      <w:r>
        <w:rPr>
          <w:rFonts w:ascii="Arial" w:hAnsi="Arial"/>
          <w:b w:val="0"/>
          <w:i w:val="0"/>
          <w:sz w:val="22"/>
        </w:rPr>
        <w:t xml:space="preserve"> File-based only (</w:t>
      </w:r>
      <w:r>
        <w:rPr>
          <w:rFonts w:ascii="Consolas" w:hAnsi="Consolas"/>
          <w:b w:val="0"/>
          <w:i w:val="0"/>
          <w:sz w:val="20"/>
        </w:rPr>
        <w:t>coverage-trend-history.ndjson</w:t>
      </w:r>
      <w:r>
        <w:rPr>
          <w:rFonts w:ascii="Arial" w:hAnsi="Arial"/>
          <w:b w:val="0"/>
          <w:i w:val="0"/>
          <w:sz w:val="22"/>
        </w:rPr>
        <w:t xml:space="preserve"> per </w:t>
      </w:r>
      <w:r>
        <w:rPr>
          <w:rFonts w:ascii="Consolas" w:hAnsi="Consolas"/>
          <w:b w:val="0"/>
          <w:i w:val="0"/>
          <w:sz w:val="20"/>
        </w:rPr>
        <w:t>coverage_guard.py</w:t>
      </w:r>
      <w:r>
        <w:rPr>
          <w:rFonts w:ascii="Arial" w:hAnsi="Arial"/>
          <w:b w:val="0"/>
          <w:i w:val="0"/>
          <w:sz w:val="22"/>
        </w:rPr>
        <w:t xml:space="preserve"> L23). No SQLite/Postgres.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GitHub Actions and secrets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L141–147) drive all automation. Reusable workflows come from </w:t>
      </w:r>
      <w:r>
        <w:rPr>
          <w:rFonts w:ascii="Consolas" w:hAnsi="Consolas"/>
          <w:b w:val="0"/>
          <w:i w:val="0"/>
          <w:sz w:val="20"/>
        </w:rPr>
        <w:t>stranske/Workflows@main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L34). Local dev needs Python ≥3.12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L10) with pytest/ruff/mypy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L26–31). Workflow-only LangChain pins live in </w:t>
      </w:r>
      <w:r>
        <w:rPr>
          <w:rFonts w:ascii="Consolas" w:hAnsi="Consolas"/>
          <w:b w:val="0"/>
          <w:i w:val="0"/>
          <w:sz w:val="20"/>
        </w:rPr>
        <w:t>tools/requirements-llm.txt</w:t>
      </w:r>
      <w:r>
        <w:rPr>
          <w:rFonts w:ascii="Arial" w:hAnsi="Arial"/>
          <w:b w:val="0"/>
          <w:i w:val="0"/>
          <w:sz w:val="22"/>
        </w:rPr>
        <w:t xml:space="preserve"> L10–15. commercial AI coding assistant CLI runs via Workflows reusables in the </w:t>
      </w:r>
      <w:r>
        <w:rPr>
          <w:rFonts w:ascii="Consolas" w:hAnsi="Consolas"/>
          <w:b w:val="0"/>
          <w:i w:val="0"/>
          <w:sz w:val="20"/>
        </w:rPr>
        <w:t>agent-standard</w:t>
      </w:r>
      <w:r>
        <w:rPr>
          <w:rFonts w:ascii="Arial" w:hAnsi="Arial"/>
          <w:b w:val="0"/>
          <w:i w:val="0"/>
          <w:sz w:val="22"/>
        </w:rPr>
        <w:t xml:space="preserve"> environment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L88–91, L153–154). No public market-data APIs, filings fetchers, or PDF parsers appear in any staging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tools/embedding_provider.py</w:t>
      </w:r>
      <w:r>
        <w:rPr>
          <w:rFonts w:ascii="Arial" w:hAnsi="Arial"/>
          <w:b w:val="0"/>
          <w:i w:val="0"/>
          <w:sz w:val="22"/>
        </w:rPr>
        <w:t xml:space="preserve"> exists as fleet tooling without a staging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caller.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Template and Ready enforce 80% coverage on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L58). Gate runs on PRs; push CI on </w:t>
      </w:r>
      <w:r>
        <w:rPr>
          <w:rFonts w:ascii="Consolas" w:hAnsi="Consolas"/>
          <w:b w:val="0"/>
          <w:i w:val="0"/>
          <w:sz w:val="20"/>
        </w:rPr>
        <w:t>main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L26–28). WIT runs four CI matrices plus daily cron (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L6–7).</w:t>
      </w:r>
    </w:p>
    <w:p>
      <w:r>
        <w:rPr>
          <w:rFonts w:ascii="Arial" w:hAnsi="Arial"/>
          <w:b/>
          <w:i w:val="0"/>
          <w:sz w:val="22"/>
        </w:rPr>
        <w:t>Usable:</w:t>
      </w:r>
      <w:r>
        <w:rPr>
          <w:rFonts w:ascii="Arial" w:hAnsi="Arial"/>
          <w:b w:val="0"/>
          <w:i w:val="0"/>
          <w:sz w:val="22"/>
        </w:rPr>
        <w:t xml:space="preserve"> CI, Gate, agent workflows (with secrets). </w:t>
      </w:r>
      <w:r>
        <w:rPr>
          <w:rFonts w:ascii="Arial" w:hAnsi="Arial"/>
          <w:b/>
          <w:i w:val="0"/>
          <w:sz w:val="22"/>
        </w:rPr>
        <w:t>Prototype: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placeholder code. </w:t>
      </w:r>
      <w:r>
        <w:rPr>
          <w:rFonts w:ascii="Arial" w:hAnsi="Arial"/>
          <w:b/>
          <w:i w:val="0"/>
          <w:sz w:val="22"/>
        </w:rPr>
        <w:t>Not wired:</w:t>
      </w:r>
      <w:r>
        <w:rPr>
          <w:rFonts w:ascii="Arial" w:hAnsi="Arial"/>
          <w:b w:val="0"/>
          <w:i w:val="0"/>
          <w:sz w:val="22"/>
        </w:rPr>
        <w:t xml:space="preserve"> research backplane emission.</w:t>
      </w:r>
    </w:p>
    <w:p>
      <w:r>
        <w:rPr>
          <w:rFonts w:ascii="Arial" w:hAnsi="Arial"/>
          <w:b/>
          <w:i w:val="0"/>
          <w:sz w:val="22"/>
        </w:rPr>
        <w:t>Key gaps:</w:t>
      </w:r>
      <w:r>
        <w:rPr>
          <w:rFonts w:ascii="Arial" w:hAnsi="Arial"/>
          <w:b w:val="0"/>
          <w:i w:val="0"/>
          <w:sz w:val="22"/>
        </w:rPr>
        <w:t xml:space="preserve"> (1) no 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 xml:space="preserve"> emitter (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L54–55); (2) Template lacks </w:t>
      </w:r>
      <w:r>
        <w:rPr>
          <w:rFonts w:ascii="Consolas" w:hAnsi="Consolas"/>
          <w:b w:val="0"/>
          <w:i w:val="0"/>
          <w:sz w:val="20"/>
        </w:rPr>
        <w:t>coverage-baseline.json</w:t>
      </w:r>
      <w:r>
        <w:rPr>
          <w:rFonts w:ascii="Arial" w:hAnsi="Arial"/>
          <w:b w:val="0"/>
          <w:i w:val="0"/>
          <w:sz w:val="22"/>
        </w:rPr>
        <w:t xml:space="preserve"> while Gate uses empty </w:t>
      </w:r>
      <w:r>
        <w:rPr>
          <w:rFonts w:ascii="Consolas" w:hAnsi="Consolas"/>
          <w:b w:val="0"/>
          <w:i w:val="0"/>
          <w:sz w:val="20"/>
        </w:rPr>
        <w:t>coverage-min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L203) vs Ready's </w:t>
      </w:r>
      <w:r>
        <w:rPr>
          <w:rFonts w:ascii="Consolas" w:hAnsi="Consolas"/>
          <w:b w:val="0"/>
          <w:i w:val="0"/>
          <w:sz w:val="20"/>
        </w:rPr>
        <w:t>"80"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test_coverage_baseline.py</w:t>
      </w:r>
      <w:r>
        <w:rPr>
          <w:rFonts w:ascii="Arial" w:hAnsi="Arial"/>
          <w:b w:val="0"/>
          <w:i w:val="0"/>
          <w:sz w:val="22"/>
        </w:rPr>
        <w:t xml:space="preserve"> L56–78); (3) README/Python version mismatch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L7 vs 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L10); (4) </w:t>
      </w:r>
      <w:r>
        <w:rPr>
          <w:rFonts w:ascii="Consolas" w:hAnsi="Consolas"/>
          <w:b w:val="0"/>
          <w:i w:val="0"/>
          <w:sz w:val="20"/>
        </w:rPr>
        <w:t>Issues.txt</w:t>
      </w:r>
      <w:r>
        <w:rPr>
          <w:rFonts w:ascii="Arial" w:hAnsi="Arial"/>
          <w:b w:val="0"/>
          <w:i w:val="0"/>
          <w:sz w:val="22"/>
        </w:rPr>
        <w:t xml:space="preserve"> references absent </w:t>
      </w:r>
      <w:r>
        <w:rPr>
          <w:rFonts w:ascii="Consolas" w:hAnsi="Consolas"/>
          <w:b w:val="0"/>
          <w:i w:val="0"/>
          <w:sz w:val="20"/>
        </w:rPr>
        <w:t>main.py</w:t>
      </w:r>
      <w:r>
        <w:rPr>
          <w:rFonts w:ascii="Arial" w:hAnsi="Arial"/>
          <w:b w:val="0"/>
          <w:i w:val="0"/>
          <w:sz w:val="22"/>
        </w:rPr>
        <w:t xml:space="preserve"> (L37–38); (5) WIT README cites missing </w:t>
      </w:r>
      <w:r>
        <w:rPr>
          <w:rFonts w:ascii="Consolas" w:hAnsi="Consolas"/>
          <w:b w:val="0"/>
          <w:i w:val="0"/>
          <w:sz w:val="20"/>
        </w:rPr>
        <w:t>tools.integration_repo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L17); (6) WIT baseline uses </w:t>
      </w:r>
      <w:r>
        <w:rPr>
          <w:rFonts w:ascii="Consolas" w:hAnsi="Consolas"/>
          <w:b w:val="0"/>
          <w:i w:val="0"/>
          <w:sz w:val="20"/>
        </w:rPr>
        <w:t>coverage</w:t>
      </w:r>
      <w:r>
        <w:rPr>
          <w:rFonts w:ascii="Arial" w:hAnsi="Arial"/>
          <w:b w:val="0"/>
          <w:i w:val="0"/>
          <w:sz w:val="22"/>
        </w:rPr>
        <w:t xml:space="preserve"> not </w:t>
      </w:r>
      <w:r>
        <w:rPr>
          <w:rFonts w:ascii="Consolas" w:hAnsi="Consolas"/>
          <w:b w:val="0"/>
          <w:i w:val="0"/>
          <w:sz w:val="20"/>
        </w:rPr>
        <w:t>line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config/coverage-baseline.json</w:t>
      </w:r>
      <w:r>
        <w:rPr>
          <w:rFonts w:ascii="Arial" w:hAnsi="Arial"/>
          <w:b w:val="0"/>
          <w:i w:val="0"/>
          <w:sz w:val="22"/>
        </w:rPr>
        <w:t xml:space="preserve"> L2); (7) WIT retains legacy agent workflows; (8) Gate bootstrap warning (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L5–10).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Python 3.11+</w:t>
      </w:r>
      <w:r>
        <w:rPr>
          <w:rFonts w:ascii="Arial" w:hAnsi="Arial"/>
          <w:b w:val="0"/>
          <w:i w:val="0"/>
          <w:sz w:val="22"/>
        </w:rPr>
        <w:t xml:space="preserve"> claimed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L7); 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requires ≥3.12 (L10).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agents-keepalive-loop.yml</w:t>
      </w:r>
      <w:r>
        <w:rPr>
          <w:rFonts w:ascii="Arial" w:hAnsi="Arial"/>
          <w:b/>
          <w:i w:val="0"/>
          <w:sz w:val="22"/>
        </w:rPr>
        <w:t xml:space="preserve"> as current architecture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L69–76); Template uses </w:t>
      </w:r>
      <w:r>
        <w:rPr>
          <w:rFonts w:ascii="Consolas" w:hAnsi="Consolas"/>
          <w:b w:val="0"/>
          <w:i w:val="0"/>
          <w:sz w:val="20"/>
        </w:rPr>
        <w:t>agents-81-gate-followups.yml</w:t>
      </w:r>
      <w:r>
        <w:rPr>
          <w:rFonts w:ascii="Arial" w:hAnsi="Arial"/>
          <w:b w:val="0"/>
          <w:i w:val="0"/>
          <w:sz w:val="22"/>
        </w:rPr>
        <w:t xml:space="preserve"> (L290–301).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Ready README title “Template”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Ready/README.md</w:t>
      </w:r>
      <w:r>
        <w:rPr>
          <w:rFonts w:ascii="Arial" w:hAnsi="Arial"/>
          <w:b w:val="0"/>
          <w:i w:val="0"/>
          <w:sz w:val="22"/>
        </w:rPr>
        <w:t xml:space="preserve"> L1) despite Ready-specific baseline section (L78–91).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python -m tools.integration_repo</w:t>
      </w:r>
      <w:r>
        <w:rPr>
          <w:rFonts w:ascii="Arial" w:hAnsi="Arial"/>
          <w:b/>
          <w:i w:val="0"/>
          <w:sz w:val="22"/>
        </w:rPr>
        <w:t xml:space="preserve"> in WIT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Workflows-Integration-Tests/README.md</w:t>
      </w:r>
      <w:r>
        <w:rPr>
          <w:rFonts w:ascii="Arial" w:hAnsi="Arial"/>
          <w:b w:val="0"/>
          <w:i w:val="0"/>
          <w:sz w:val="22"/>
        </w:rPr>
        <w:t xml:space="preserve"> L17); module absent from WIT </w:t>
      </w:r>
      <w:r>
        <w:rPr>
          <w:rFonts w:ascii="Consolas" w:hAnsi="Consolas"/>
          <w:b w:val="0"/>
          <w:i w:val="0"/>
          <w:sz w:val="20"/>
        </w:rPr>
        <w:t>tools/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run-contract/v1</w:t>
      </w:r>
      <w:r>
        <w:rPr>
          <w:rFonts w:ascii="Arial" w:hAnsi="Arial"/>
          <w:b/>
          <w:i w:val="0"/>
          <w:sz w:val="22"/>
        </w:rPr>
        <w:t xml:space="preserve"> participation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run-contract-v1.md</w:t>
      </w:r>
      <w:r>
        <w:rPr>
          <w:rFonts w:ascii="Arial" w:hAnsi="Arial"/>
          <w:b w:val="0"/>
          <w:i w:val="0"/>
          <w:sz w:val="22"/>
        </w:rPr>
        <w:t xml:space="preserve"> L15–16); no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 xml:space="preserve"> in any staging repo.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Issues.txt</w:t>
      </w:r>
      <w:r>
        <w:rPr>
          <w:rFonts w:ascii="Arial" w:hAnsi="Arial"/>
          <w:b/>
          <w:i w:val="0"/>
          <w:sz w:val="22"/>
        </w:rPr>
        <w:t xml:space="preserve"> creates </w:t>
      </w:r>
      <w:r>
        <w:rPr>
          <w:rFonts w:ascii="Consolas" w:hAnsi="Consolas"/>
          <w:b/>
          <w:i w:val="0"/>
          <w:sz w:val="20"/>
        </w:rPr>
        <w:t>main.py</w:t>
      </w:r>
      <w:r>
        <w:rPr>
          <w:rFonts w:ascii="Arial" w:hAnsi="Arial"/>
          <w:b w:val="0"/>
          <w:i w:val="0"/>
          <w:sz w:val="22"/>
        </w:rPr>
        <w:t xml:space="preserve"> (L37–38); only </w:t>
      </w:r>
      <w:r>
        <w:rPr>
          <w:rFonts w:ascii="Consolas" w:hAnsi="Consolas"/>
          <w:b w:val="0"/>
          <w:i w:val="0"/>
          <w:sz w:val="20"/>
        </w:rPr>
        <w:t>src/my_project/__init__.py</w:t>
      </w:r>
      <w:r>
        <w:rPr>
          <w:rFonts w:ascii="Arial" w:hAnsi="Arial"/>
          <w:b w:val="0"/>
          <w:i w:val="0"/>
          <w:sz w:val="22"/>
        </w:rPr>
        <w:t xml:space="preserve"> exists.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/>
          <w:i w:val="0"/>
          <w:sz w:val="22"/>
        </w:rPr>
        <w:t>Offer:</w:t>
      </w:r>
      <w:r>
        <w:rPr>
          <w:rFonts w:ascii="Arial" w:hAnsi="Arial"/>
          <w:b w:val="0"/>
          <w:i w:val="0"/>
          <w:sz w:val="22"/>
        </w:rPr>
        <w:t xml:space="preserve"> known-good consumer workflow bundle (</w:t>
      </w:r>
      <w:r>
        <w:rPr>
          <w:rFonts w:ascii="Consolas" w:hAnsi="Consolas"/>
          <w:b w:val="0"/>
          <w:i w:val="0"/>
          <w:sz w:val="20"/>
        </w:rPr>
        <w:t>docs/SETUP_CHECKLIST.md</w:t>
      </w:r>
      <w:r>
        <w:rPr>
          <w:rFonts w:ascii="Arial" w:hAnsi="Arial"/>
          <w:b w:val="0"/>
          <w:i w:val="0"/>
          <w:sz w:val="22"/>
        </w:rPr>
        <w:t xml:space="preserve">); contract schemas in </w:t>
      </w:r>
      <w:r>
        <w:rPr>
          <w:rFonts w:ascii="Consolas" w:hAnsi="Consolas"/>
          <w:b w:val="0"/>
          <w:i w:val="0"/>
          <w:sz w:val="20"/>
        </w:rPr>
        <w:t>docs/contracts/</w:t>
      </w:r>
      <w:r>
        <w:rPr>
          <w:rFonts w:ascii="Arial" w:hAnsi="Arial"/>
          <w:b w:val="0"/>
          <w:i w:val="0"/>
          <w:sz w:val="22"/>
        </w:rPr>
        <w:t>; validator (</w:t>
      </w:r>
      <w:r>
        <w:rPr>
          <w:rFonts w:ascii="Consolas" w:hAnsi="Consolas"/>
          <w:b w:val="0"/>
          <w:i w:val="0"/>
          <w:sz w:val="20"/>
        </w:rPr>
        <w:t>scripts/validate_run_contract.py</w:t>
      </w:r>
      <w:r>
        <w:rPr>
          <w:rFonts w:ascii="Arial" w:hAnsi="Arial"/>
          <w:b w:val="0"/>
          <w:i w:val="0"/>
          <w:sz w:val="22"/>
        </w:rPr>
        <w:t>); LLM config shape (</w:t>
      </w:r>
      <w:r>
        <w:rPr>
          <w:rFonts w:ascii="Consolas" w:hAnsi="Consolas"/>
          <w:b w:val="0"/>
          <w:i w:val="0"/>
          <w:sz w:val="20"/>
        </w:rPr>
        <w:t>config/llm_slots.json</w:t>
      </w:r>
      <w:r>
        <w:rPr>
          <w:rFonts w:ascii="Arial" w:hAnsi="Arial"/>
          <w:b w:val="0"/>
          <w:i w:val="0"/>
          <w:sz w:val="22"/>
        </w:rPr>
        <w:t>); agent issue format (</w:t>
      </w:r>
      <w:r>
        <w:rPr>
          <w:rFonts w:ascii="Consolas" w:hAnsi="Consolas"/>
          <w:b w:val="0"/>
          <w:i w:val="0"/>
          <w:sz w:val="20"/>
        </w:rPr>
        <w:t>docs/AGENT_ISSUE_FORMAT.md</w:t>
      </w:r>
      <w:r>
        <w:rPr>
          <w:rFonts w:ascii="Arial" w:hAnsi="Arial"/>
          <w:b w:val="0"/>
          <w:i w:val="0"/>
          <w:sz w:val="22"/>
        </w:rPr>
        <w:t xml:space="preserve">); WIT as live </w:t>
      </w:r>
      <w:r>
        <w:rPr>
          <w:rFonts w:ascii="Consolas" w:hAnsi="Consolas"/>
          <w:b w:val="0"/>
          <w:i w:val="0"/>
          <w:sz w:val="20"/>
        </w:rPr>
        <w:t>reusable-10-ci-python.yml</w:t>
      </w:r>
      <w:r>
        <w:rPr>
          <w:rFonts w:ascii="Arial" w:hAnsi="Arial"/>
          <w:b w:val="0"/>
          <w:i w:val="0"/>
          <w:sz w:val="22"/>
        </w:rPr>
        <w:t xml:space="preserve"> probe.</w:t>
      </w:r>
    </w:p>
    <w:p>
      <w:r>
        <w:rPr>
          <w:rFonts w:ascii="Arial" w:hAnsi="Arial"/>
          <w:b/>
          <w:i w:val="0"/>
          <w:sz w:val="22"/>
        </w:rPr>
        <w:t>Consume:</w:t>
      </w:r>
      <w:r>
        <w:rPr>
          <w:rFonts w:ascii="Arial" w:hAnsi="Arial"/>
          <w:b w:val="0"/>
          <w:i w:val="0"/>
          <w:sz w:val="22"/>
        </w:rPr>
        <w:t xml:space="preserve"> Workflows reusables; future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instances; canonical entity IDs per </w:t>
      </w:r>
      <w:r>
        <w:rPr>
          <w:rFonts w:ascii="Consolas" w:hAnsi="Consolas"/>
          <w:b w:val="0"/>
          <w:i w:val="0"/>
          <w:sz w:val="20"/>
        </w:rPr>
        <w:t>identity-map-conventions.md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Collision risks:</w:t>
      </w:r>
      <w:r>
        <w:rPr>
          <w:rFonts w:ascii="Arial" w:hAnsi="Arial"/>
          <w:b w:val="0"/>
          <w:i w:val="0"/>
          <w:sz w:val="22"/>
        </w:rPr>
        <w:t xml:space="preserve"> placeholder package names </w:t>
      </w:r>
      <w:r>
        <w:rPr>
          <w:rFonts w:ascii="Consolas" w:hAnsi="Consolas"/>
          <w:b w:val="0"/>
          <w:i w:val="0"/>
          <w:sz w:val="20"/>
        </w:rPr>
        <w:t>my_project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example</w:t>
      </w:r>
      <w:r>
        <w:rPr>
          <w:rFonts w:ascii="Arial" w:hAnsi="Arial"/>
          <w:b w:val="0"/>
          <w:i w:val="0"/>
          <w:sz w:val="22"/>
        </w:rPr>
        <w:t xml:space="preserve">; WIT </w:t>
      </w:r>
      <w:r>
        <w:rPr>
          <w:rFonts w:ascii="Consolas" w:hAnsi="Consolas"/>
          <w:b w:val="0"/>
          <w:i w:val="0"/>
          <w:sz w:val="20"/>
        </w:rPr>
        <w:t>coverage</w:t>
      </w:r>
      <w:r>
        <w:rPr>
          <w:rFonts w:ascii="Arial" w:hAnsi="Arial"/>
          <w:b w:val="0"/>
          <w:i w:val="0"/>
          <w:sz w:val="22"/>
        </w:rPr>
        <w:t xml:space="preserve"> vs Ready </w:t>
      </w:r>
      <w:r>
        <w:rPr>
          <w:rFonts w:ascii="Consolas" w:hAnsi="Consolas"/>
          <w:b w:val="0"/>
          <w:i w:val="0"/>
          <w:sz w:val="20"/>
        </w:rPr>
        <w:t>line</w:t>
      </w:r>
      <w:r>
        <w:rPr>
          <w:rFonts w:ascii="Arial" w:hAnsi="Arial"/>
          <w:b w:val="0"/>
          <w:i w:val="0"/>
          <w:sz w:val="22"/>
        </w:rPr>
        <w:t xml:space="preserve"> baseline keys; identity authority assumed in Manager-Database/Pension-Data (</w:t>
      </w:r>
      <w:r>
        <w:rPr>
          <w:rFonts w:ascii="Consolas" w:hAnsi="Consolas"/>
          <w:b w:val="0"/>
          <w:i w:val="0"/>
          <w:sz w:val="20"/>
        </w:rPr>
        <w:t>identity-map-conventions.md</w:t>
      </w:r>
      <w:r>
        <w:rPr>
          <w:rFonts w:ascii="Arial" w:hAnsi="Arial"/>
          <w:b w:val="0"/>
          <w:i w:val="0"/>
          <w:sz w:val="22"/>
        </w:rPr>
        <w:t xml:space="preserve"> L34–40) while staging repos emit no </w:t>
      </w:r>
      <w:r>
        <w:rPr>
          <w:rFonts w:ascii="Consolas" w:hAnsi="Consolas"/>
          <w:b w:val="0"/>
          <w:i w:val="0"/>
          <w:sz w:val="20"/>
        </w:rPr>
        <w:t>identity_refs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scripts/validate_run_contract.py</w:t>
      </w:r>
      <w:r>
        <w:rPr>
          <w:rFonts w:ascii="Arial" w:hAnsi="Arial"/>
          <w:b w:val="0"/>
          <w:i w:val="0"/>
          <w:sz w:val="22"/>
        </w:rPr>
        <w:t xml:space="preserve"> — offline envelope conformance.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tools/coverage_guard.py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tools/coverage_trend.py</w:t>
      </w:r>
      <w:r>
        <w:rPr>
          <w:rFonts w:ascii="Arial" w:hAnsi="Arial"/>
          <w:b w:val="0"/>
          <w:i w:val="0"/>
          <w:sz w:val="22"/>
        </w:rPr>
        <w:t xml:space="preserve"> — baseline breach pattern.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tools/llm_registry.py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tools/langchain_client.py</w:t>
      </w:r>
      <w:r>
        <w:rPr>
          <w:rFonts w:ascii="Arial" w:hAnsi="Arial"/>
          <w:b w:val="0"/>
          <w:i w:val="0"/>
          <w:sz w:val="22"/>
        </w:rPr>
        <w:t xml:space="preserve"> — slot-based model routing.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docs/contracts/schemas/*.schema.json</w:t>
      </w:r>
      <w:r>
        <w:rPr>
          <w:rFonts w:ascii="Arial" w:hAnsi="Arial"/>
          <w:b w:val="0"/>
          <w:i w:val="0"/>
          <w:sz w:val="22"/>
        </w:rPr>
        <w:t xml:space="preserve"> — portable fleet contracts.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design-system/tokens.css</w:t>
      </w:r>
      <w:r>
        <w:rPr>
          <w:rFonts w:ascii="Arial" w:hAnsi="Arial"/>
          <w:b w:val="0"/>
          <w:i w:val="0"/>
          <w:sz w:val="22"/>
        </w:rPr>
        <w:t xml:space="preserve"> — shared visual tokens.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Ready/tests/test_coverage_baseline.py</w:t>
      </w:r>
      <w:r>
        <w:rPr>
          <w:rFonts w:ascii="Arial" w:hAnsi="Arial"/>
          <w:b w:val="0"/>
          <w:i w:val="0"/>
          <w:sz w:val="22"/>
        </w:rPr>
        <w:t xml:space="preserve"> — CI/baseline alignment guard.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Workflows-Integration-Tests/.github/workflows/ci.yml</w:t>
      </w:r>
      <w:r>
        <w:rPr>
          <w:rFonts w:ascii="Arial" w:hAnsi="Arial"/>
          <w:b w:val="0"/>
          <w:i w:val="0"/>
          <w:sz w:val="22"/>
        </w:rPr>
        <w:t xml:space="preserve"> — multi-matrix regression harness.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r>
        <w:rPr>
          <w:rFonts w:ascii="Arial" w:hAnsi="Arial"/>
          <w:b/>
          <w:i w:val="0"/>
          <w:sz w:val="22"/>
        </w:rPr>
        <w:t>Finish scaffolded:</w:t>
      </w:r>
      <w:r>
        <w:rPr>
          <w:rFonts w:ascii="Arial" w:hAnsi="Arial"/>
          <w:b w:val="0"/>
          <w:i w:val="0"/>
          <w:sz w:val="22"/>
        </w:rPr>
        <w:t xml:space="preserve"> align README keepalive/Python-version text; fix </w:t>
      </w:r>
      <w:r>
        <w:rPr>
          <w:rFonts w:ascii="Consolas" w:hAnsi="Consolas"/>
          <w:b w:val="0"/>
          <w:i w:val="0"/>
          <w:sz w:val="20"/>
        </w:rPr>
        <w:t>Issues.txt</w:t>
      </w:r>
      <w:r>
        <w:rPr>
          <w:rFonts w:ascii="Arial" w:hAnsi="Arial"/>
          <w:b w:val="0"/>
          <w:i w:val="0"/>
          <w:sz w:val="22"/>
        </w:rPr>
        <w:t xml:space="preserve"> layout; rename Ready README header; normalize WIT baseline key or document divergence; remove stale WIT </w:t>
      </w:r>
      <w:r>
        <w:rPr>
          <w:rFonts w:ascii="Consolas" w:hAnsi="Consolas"/>
          <w:b w:val="0"/>
          <w:i w:val="0"/>
          <w:sz w:val="20"/>
        </w:rPr>
        <w:t>integration_repo</w:t>
      </w:r>
      <w:r>
        <w:rPr>
          <w:rFonts w:ascii="Arial" w:hAnsi="Arial"/>
          <w:b w:val="0"/>
          <w:i w:val="0"/>
          <w:sz w:val="22"/>
        </w:rPr>
        <w:t xml:space="preserve"> instruction.</w:t>
      </w:r>
    </w:p>
    <w:p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add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 xml:space="preserve"> + emitter when opting into backplane; decide Template vs Ready baseline policy; migrate WIT off legacy agent workflows; confirm agent registry limits (</w:t>
      </w:r>
      <w:r>
        <w:rPr>
          <w:rFonts w:ascii="Consolas" w:hAnsi="Consolas"/>
          <w:b w:val="0"/>
          <w:i w:val="0"/>
          <w:sz w:val="20"/>
        </w:rPr>
        <w:t>.github/agents/registry.yml</w:t>
      </w:r>
      <w:r>
        <w:rPr>
          <w:rFonts w:ascii="Arial" w:hAnsi="Arial"/>
          <w:b w:val="0"/>
          <w:i w:val="0"/>
          <w:sz w:val="22"/>
        </w:rPr>
        <w:t xml:space="preserve"> L92 TODO).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These three repositories are </w:t>
      </w:r>
      <w:r>
        <w:rPr>
          <w:rFonts w:ascii="Arial" w:hAnsi="Arial"/>
          <w:b/>
          <w:i w:val="0"/>
          <w:sz w:val="22"/>
        </w:rPr>
        <w:t>infrastructure templates</w:t>
      </w:r>
      <w:r>
        <w:rPr>
          <w:rFonts w:ascii="Arial" w:hAnsi="Arial"/>
          <w:b w:val="0"/>
          <w:i w:val="0"/>
          <w:sz w:val="22"/>
        </w:rPr>
        <w:t>, not research tools—they standardize automated testing and AI-assisted development for new Python projects.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Template</w:t>
      </w:r>
      <w:r>
        <w:rPr>
          <w:rFonts w:ascii="Arial" w:hAnsi="Arial"/>
          <w:b w:val="0"/>
          <w:i w:val="0"/>
          <w:sz w:val="22"/>
        </w:rPr>
        <w:t xml:space="preserve"> starts new repos; </w:t>
      </w:r>
      <w:r>
        <w:rPr>
          <w:rFonts w:ascii="Arial" w:hAnsi="Arial"/>
          <w:b/>
          <w:i w:val="0"/>
          <w:sz w:val="22"/>
        </w:rPr>
        <w:t>Ready</w:t>
      </w:r>
      <w:r>
        <w:rPr>
          <w:rFonts w:ascii="Arial" w:hAnsi="Arial"/>
          <w:b w:val="0"/>
          <w:i w:val="0"/>
          <w:sz w:val="22"/>
        </w:rPr>
        <w:t xml:space="preserve"> is the “does everything still work?” canary; </w:t>
      </w:r>
      <w:r>
        <w:rPr>
          <w:rFonts w:ascii="Arial" w:hAnsi="Arial"/>
          <w:b/>
          <w:i w:val="0"/>
          <w:sz w:val="22"/>
        </w:rPr>
        <w:t>Workflows-Integration-Tests</w:t>
      </w:r>
      <w:r>
        <w:rPr>
          <w:rFonts w:ascii="Arial" w:hAnsi="Arial"/>
          <w:b w:val="0"/>
          <w:i w:val="0"/>
          <w:sz w:val="22"/>
        </w:rPr>
        <w:t xml:space="preserve"> checks the shared CI system from the outside.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Automation logic lives mainly in a separate </w:t>
      </w: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repository—fix agent behavior there, not in synced copies here.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Investment “run record” and evidence contracts are </w:t>
      </w:r>
      <w:r>
        <w:rPr>
          <w:rFonts w:ascii="Arial" w:hAnsi="Arial"/>
          <w:b/>
          <w:i w:val="0"/>
          <w:sz w:val="22"/>
        </w:rPr>
        <w:t>documented but not yet produced</w:t>
      </w:r>
      <w:r>
        <w:rPr>
          <w:rFonts w:ascii="Arial" w:hAnsi="Arial"/>
          <w:b w:val="0"/>
          <w:i w:val="0"/>
          <w:sz w:val="22"/>
        </w:rPr>
        <w:t xml:space="preserve"> by staging repos.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Agent automation requires administrator setup of secrets, environments, and branch protection before it will run reliably.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