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2765F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Elementy i układy elektroniczne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EE49CD" w:rsidRDefault="00D47F4A" w:rsidP="00F568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</w:t>
      </w:r>
      <w:r w:rsidR="00F2765F">
        <w:rPr>
          <w:rFonts w:cstheme="minorHAnsi"/>
          <w:b/>
          <w:bCs/>
          <w:sz w:val="40"/>
          <w:szCs w:val="40"/>
        </w:rPr>
        <w:t xml:space="preserve"> wykonania projektu sprzętowego</w:t>
      </w:r>
    </w:p>
    <w:p w:rsidR="007C1357" w:rsidRDefault="00F2765F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Wzmacniacz audio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EE49CD" w:rsidRDefault="00EE49CD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F5686E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Numer indeksu: 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2765F">
        <w:rPr>
          <w:rFonts w:eastAsiaTheme="minorEastAsia" w:cstheme="minorHAnsi"/>
          <w:sz w:val="32"/>
          <w:szCs w:val="32"/>
        </w:rPr>
        <w:t>14 czerwca</w:t>
      </w:r>
      <w:r>
        <w:rPr>
          <w:rFonts w:eastAsiaTheme="minorEastAsia" w:cstheme="minorHAnsi"/>
          <w:sz w:val="32"/>
          <w:szCs w:val="32"/>
        </w:rPr>
        <w:t xml:space="preserve"> 2018</w:t>
      </w:r>
    </w:p>
    <w:p w:rsidR="00F15BB3" w:rsidRDefault="00F44819" w:rsidP="00F15BB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br w:type="page"/>
      </w:r>
    </w:p>
    <w:p w:rsidR="00F15BB3" w:rsidRPr="00464A9B" w:rsidRDefault="00F15BB3" w:rsidP="00444B48">
      <w:pPr>
        <w:pStyle w:val="Nagwek1"/>
      </w:pPr>
      <w:r w:rsidRPr="00464A9B">
        <w:lastRenderedPageBreak/>
        <w:t>Cele projektu</w:t>
      </w:r>
    </w:p>
    <w:p w:rsidR="00F15BB3" w:rsidRPr="00464A9B" w:rsidRDefault="00F15BB3" w:rsidP="00F15BB3">
      <w:pPr>
        <w:pStyle w:val="Akapitzlist"/>
        <w:numPr>
          <w:ilvl w:val="0"/>
          <w:numId w:val="25"/>
        </w:numPr>
        <w:spacing w:before="240"/>
      </w:pPr>
      <w:r w:rsidRPr="00464A9B">
        <w:t>Celem projektu było zaprojektowanie</w:t>
      </w:r>
      <w:r w:rsidR="00E25DD7" w:rsidRPr="00464A9B">
        <w:t>,</w:t>
      </w:r>
      <w:r w:rsidRPr="00464A9B">
        <w:t xml:space="preserve"> zbudowanie</w:t>
      </w:r>
      <w:r w:rsidR="00E25DD7" w:rsidRPr="00464A9B">
        <w:t xml:space="preserve"> i przetestowanie</w:t>
      </w:r>
      <w:r w:rsidRPr="00464A9B">
        <w:t xml:space="preserve"> wzmacniacza audio przy wykorzystaniu elementów elektronicznych poznanych w trakcie kursu Elementów i układów elektronicznych.</w:t>
      </w:r>
    </w:p>
    <w:p w:rsidR="00E25DD7" w:rsidRPr="00464A9B" w:rsidRDefault="00E25DD7" w:rsidP="00D80BA4">
      <w:pPr>
        <w:pStyle w:val="Akapitzlist"/>
        <w:numPr>
          <w:ilvl w:val="0"/>
          <w:numId w:val="25"/>
        </w:numPr>
        <w:spacing w:before="240"/>
      </w:pPr>
      <w:r w:rsidRPr="00464A9B">
        <w:t>W układzie wykorzystałem poznane elementy i układy: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nieodwracającego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odwracającego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>Tranzystory bipolarne typu NPN oraz PNP</w:t>
      </w:r>
    </w:p>
    <w:p w:rsidR="00566CB3" w:rsidRDefault="00464A9B" w:rsidP="00ED7CB0">
      <w:pPr>
        <w:pStyle w:val="Nagwek1"/>
      </w:pPr>
      <w:r>
        <w:t>Założenia projektowe</w:t>
      </w:r>
    </w:p>
    <w:p w:rsidR="00464A9B" w:rsidRDefault="00464A9B" w:rsidP="00D31FB7">
      <w:pPr>
        <w:pStyle w:val="Akapitzlist"/>
        <w:numPr>
          <w:ilvl w:val="0"/>
          <w:numId w:val="25"/>
        </w:numPr>
        <w:spacing w:before="240"/>
      </w:pPr>
      <w:r>
        <w:t xml:space="preserve">Głównym założeniem było zastosowanie stosunkowo niskiego </w:t>
      </w:r>
      <w:r w:rsidR="00E03C80">
        <w:t xml:space="preserve">pojedynczego </w:t>
      </w:r>
      <w:r>
        <w:t xml:space="preserve">napięcia zasilania układu – maksymalnie </w:t>
      </w:r>
      <w:r w:rsidR="00E03C80">
        <w:t>+</w:t>
      </w:r>
      <w:r>
        <w:t xml:space="preserve">5V pochodzące z portu USB komputera, ładowarki lub </w:t>
      </w:r>
      <w:proofErr w:type="spellStart"/>
      <w:r>
        <w:t>powerbank</w:t>
      </w:r>
      <w:proofErr w:type="spellEnd"/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Sygnał wejściowy pochodzący z wyjścia audio komputera lub telefonu</w:t>
      </w:r>
      <w:r w:rsidR="00941E24">
        <w:t xml:space="preserve"> co prowadzi do założenia </w:t>
      </w:r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Wzmacniacz przeznaczony do pracy ze słuchawkami.</w:t>
      </w:r>
    </w:p>
    <w:p w:rsidR="00F15CBA" w:rsidRDefault="00F15CBA" w:rsidP="000D152B">
      <w:pPr>
        <w:pStyle w:val="Akapitzlist"/>
        <w:numPr>
          <w:ilvl w:val="0"/>
          <w:numId w:val="25"/>
        </w:numPr>
      </w:pPr>
      <w:r>
        <w:t>Konfiguracja końcówki mocy do pracy w klasie AB</w:t>
      </w:r>
    </w:p>
    <w:p w:rsidR="00ED7CB0" w:rsidRDefault="00444B48" w:rsidP="00444B48">
      <w:pPr>
        <w:pStyle w:val="Nagwek1"/>
        <w:spacing w:after="240"/>
      </w:pPr>
      <w:r>
        <w:t>Koncepcja</w:t>
      </w:r>
    </w:p>
    <w:p w:rsidR="00941E24" w:rsidRDefault="00444B48" w:rsidP="00941E24">
      <w:pPr>
        <w:pStyle w:val="Akapitzlist"/>
        <w:numPr>
          <w:ilvl w:val="0"/>
          <w:numId w:val="25"/>
        </w:numPr>
      </w:pPr>
      <w:r>
        <w:t>Sygnał wejściowy o amplitudzie maksymalnej 1V</w:t>
      </w:r>
      <w:r>
        <w:rPr>
          <w:vertAlign w:val="subscript"/>
        </w:rPr>
        <w:t>pp</w:t>
      </w:r>
      <w:r>
        <w:t xml:space="preserve"> pochodzący z wyjścia audio</w:t>
      </w:r>
      <w:r w:rsidR="00941E24">
        <w:t xml:space="preserve"> przy założonym jednostkowym wzmocnieniu wzmacniacza zachowuje duży zapas dynamiki układu</w:t>
      </w:r>
      <w:r w:rsidR="00941E24" w:rsidRPr="00941E24">
        <w:t xml:space="preserve"> </w:t>
      </w:r>
    </w:p>
    <w:p w:rsidR="00941E24" w:rsidRDefault="00941E24" w:rsidP="00941E24">
      <w:pPr>
        <w:pStyle w:val="Akapitzlist"/>
        <w:numPr>
          <w:ilvl w:val="0"/>
          <w:numId w:val="25"/>
        </w:numPr>
      </w:pPr>
      <w:r>
        <w:t>Stosunkowo niska moc wyjściowa pozwala na zastosowanie łatwo dostępnych dyskretnych tranzystorów w obudowach TO-92</w:t>
      </w:r>
    </w:p>
    <w:p w:rsidR="00D31FB7" w:rsidRDefault="00A20549" w:rsidP="00ED7CB0">
      <w:pPr>
        <w:pStyle w:val="Akapitzlist"/>
        <w:numPr>
          <w:ilvl w:val="0"/>
          <w:numId w:val="28"/>
        </w:numPr>
      </w:pPr>
      <w:r>
        <w:t xml:space="preserve">Układ </w:t>
      </w:r>
      <w:r w:rsidR="00444B48">
        <w:t>realizowany</w:t>
      </w:r>
      <w:r>
        <w:t xml:space="preserve"> w postaci trzech kolejno połączonych bloków</w:t>
      </w:r>
    </w:p>
    <w:p w:rsidR="007C39C4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Filtr </w:t>
      </w:r>
      <w:r w:rsidR="007C39C4">
        <w:t>pasmowo przepustowy</w:t>
      </w:r>
      <w:r>
        <w:t xml:space="preserve"> RC</w:t>
      </w:r>
      <w:r w:rsidR="000B2181">
        <w:t xml:space="preserve"> </w:t>
      </w:r>
    </w:p>
    <w:p w:rsidR="00444B48" w:rsidRDefault="00444B48" w:rsidP="00444B48">
      <w:pPr>
        <w:pStyle w:val="Akapitzlist"/>
        <w:numPr>
          <w:ilvl w:val="2"/>
          <w:numId w:val="26"/>
        </w:numPr>
        <w:spacing w:before="240"/>
      </w:pPr>
      <w:r>
        <w:t>Pasmo od około 50Hz do 10kHz</w:t>
      </w:r>
    </w:p>
    <w:p w:rsidR="00A20549" w:rsidRDefault="007C39C4" w:rsidP="007C39C4">
      <w:pPr>
        <w:pStyle w:val="Akapitzlist"/>
        <w:numPr>
          <w:ilvl w:val="2"/>
          <w:numId w:val="26"/>
        </w:numPr>
        <w:spacing w:before="240"/>
      </w:pPr>
      <w:r>
        <w:t>Z</w:t>
      </w:r>
      <w:r w:rsidR="000B2181">
        <w:t xml:space="preserve"> </w:t>
      </w:r>
      <w:r>
        <w:t>dzielnikiem rezystorowym zapewniający żądany poziom składowej stałej sygnału podawanej na wejście wtórnika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Wtórnik </w:t>
      </w:r>
    </w:p>
    <w:p w:rsidR="00ED7CB0" w:rsidRDefault="00ED7CB0" w:rsidP="00ED7CB0">
      <w:pPr>
        <w:pStyle w:val="Akapitzlist"/>
        <w:numPr>
          <w:ilvl w:val="2"/>
          <w:numId w:val="26"/>
        </w:numPr>
        <w:spacing w:before="240"/>
      </w:pPr>
      <w:r>
        <w:t>Zwiększa rezystancję wejściową wzmacniacza</w:t>
      </w:r>
    </w:p>
    <w:p w:rsidR="00444B48" w:rsidRDefault="00444B48" w:rsidP="00ED7CB0">
      <w:pPr>
        <w:pStyle w:val="Akapitzlist"/>
        <w:numPr>
          <w:ilvl w:val="2"/>
          <w:numId w:val="26"/>
        </w:numPr>
        <w:spacing w:before="240"/>
      </w:pPr>
      <w:r>
        <w:t>Separacja wyjścia od wejścia układu</w:t>
      </w:r>
    </w:p>
    <w:p w:rsidR="00D80BA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Zbudowany w oparciu o wzmacniacz operacyjny LM258P</w:t>
      </w:r>
      <w:r w:rsidR="00D80BA4">
        <w:t xml:space="preserve"> w konfiguracji wtórnika</w:t>
      </w:r>
    </w:p>
    <w:p w:rsidR="007C39C4" w:rsidRDefault="007C39C4" w:rsidP="00D80BA4">
      <w:pPr>
        <w:pStyle w:val="Akapitzlist"/>
        <w:numPr>
          <w:ilvl w:val="3"/>
          <w:numId w:val="26"/>
        </w:numPr>
        <w:spacing w:before="240"/>
      </w:pPr>
      <w:r>
        <w:t>zaletą danego modelu jest minimalne napięcie zasilania równe 3 Volt</w:t>
      </w:r>
      <w:r w:rsidR="00D80BA4">
        <w:t>a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>Końcówka mocy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Zbudowana w oparciu o wzmacniacz operacyjny LM258P w konfiguracji wzmacniacza odwracającego o zgrubnie regulowanym wzmocnieniu oraz tranzystorową część mocy.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Wyjście wzmacniacza jest podłączone do wejścia tranzystorowej końcówki mocy, a sprzężenie zwrotne jest podawane z wyjścia końcówki.</w:t>
      </w:r>
    </w:p>
    <w:p w:rsidR="00D80BA4" w:rsidRDefault="007C39C4" w:rsidP="00EB7BED">
      <w:pPr>
        <w:pStyle w:val="Akapitzlist"/>
        <w:numPr>
          <w:ilvl w:val="2"/>
          <w:numId w:val="26"/>
        </w:numPr>
        <w:spacing w:before="240"/>
      </w:pPr>
      <w:r>
        <w:t>Część tranzystorowa jest oparta o odpowiednio spolaryzowaną parę komplementarnych</w:t>
      </w:r>
      <w:r w:rsidR="00F15CBA">
        <w:t xml:space="preserve"> układów </w:t>
      </w:r>
      <w:proofErr w:type="spellStart"/>
      <w:r w:rsidR="00F15CBA">
        <w:t>Sziklaiego</w:t>
      </w:r>
      <w:proofErr w:type="spellEnd"/>
      <w:r w:rsidR="00D80BA4">
        <w:br w:type="page"/>
      </w:r>
    </w:p>
    <w:p w:rsidR="00D80BA4" w:rsidRDefault="00444B48" w:rsidP="00D80BA4">
      <w:pPr>
        <w:pStyle w:val="Nagwek1"/>
      </w:pPr>
      <w:r>
        <w:lastRenderedPageBreak/>
        <w:t>Projekt</w:t>
      </w:r>
      <w:bookmarkStart w:id="1" w:name="_GoBack"/>
      <w:bookmarkEnd w:id="1"/>
    </w:p>
    <w:p w:rsidR="00D80BA4" w:rsidRPr="00D80BA4" w:rsidRDefault="00D80BA4" w:rsidP="00D80BA4"/>
    <w:sectPr w:rsidR="00D80BA4" w:rsidRPr="00D80BA4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C5C79"/>
    <w:multiLevelType w:val="hybridMultilevel"/>
    <w:tmpl w:val="C7B60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460AC"/>
    <w:multiLevelType w:val="hybridMultilevel"/>
    <w:tmpl w:val="DF7E7EE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EE7785"/>
    <w:multiLevelType w:val="hybridMultilevel"/>
    <w:tmpl w:val="D7FED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F1874"/>
    <w:multiLevelType w:val="hybridMultilevel"/>
    <w:tmpl w:val="A63CE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837D6"/>
    <w:multiLevelType w:val="hybridMultilevel"/>
    <w:tmpl w:val="A2869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5"/>
  </w:num>
  <w:num w:numId="4">
    <w:abstractNumId w:val="8"/>
  </w:num>
  <w:num w:numId="5">
    <w:abstractNumId w:val="24"/>
  </w:num>
  <w:num w:numId="6">
    <w:abstractNumId w:val="26"/>
  </w:num>
  <w:num w:numId="7">
    <w:abstractNumId w:val="14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20"/>
  </w:num>
  <w:num w:numId="13">
    <w:abstractNumId w:val="28"/>
  </w:num>
  <w:num w:numId="14">
    <w:abstractNumId w:val="12"/>
  </w:num>
  <w:num w:numId="15">
    <w:abstractNumId w:val="22"/>
  </w:num>
  <w:num w:numId="16">
    <w:abstractNumId w:val="2"/>
  </w:num>
  <w:num w:numId="17">
    <w:abstractNumId w:val="1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27"/>
  </w:num>
  <w:num w:numId="23">
    <w:abstractNumId w:val="23"/>
  </w:num>
  <w:num w:numId="24">
    <w:abstractNumId w:val="21"/>
  </w:num>
  <w:num w:numId="25">
    <w:abstractNumId w:val="15"/>
  </w:num>
  <w:num w:numId="26">
    <w:abstractNumId w:val="4"/>
  </w:num>
  <w:num w:numId="27">
    <w:abstractNumId w:val="5"/>
  </w:num>
  <w:num w:numId="28">
    <w:abstractNumId w:val="1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2181"/>
    <w:rsid w:val="000B4873"/>
    <w:rsid w:val="000C5045"/>
    <w:rsid w:val="000D6BC9"/>
    <w:rsid w:val="001057A2"/>
    <w:rsid w:val="00110C9A"/>
    <w:rsid w:val="00114010"/>
    <w:rsid w:val="0012570A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4B48"/>
    <w:rsid w:val="004467A4"/>
    <w:rsid w:val="00450CFA"/>
    <w:rsid w:val="00450E22"/>
    <w:rsid w:val="00464A9B"/>
    <w:rsid w:val="00465DE6"/>
    <w:rsid w:val="004665B4"/>
    <w:rsid w:val="00494B77"/>
    <w:rsid w:val="004979B3"/>
    <w:rsid w:val="004A2384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66CB3"/>
    <w:rsid w:val="00570E46"/>
    <w:rsid w:val="0057497E"/>
    <w:rsid w:val="0057767D"/>
    <w:rsid w:val="00577E01"/>
    <w:rsid w:val="00586B08"/>
    <w:rsid w:val="005C0045"/>
    <w:rsid w:val="005C6C63"/>
    <w:rsid w:val="005D0E44"/>
    <w:rsid w:val="005E73F1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C39C4"/>
    <w:rsid w:val="007D0885"/>
    <w:rsid w:val="007E5A3B"/>
    <w:rsid w:val="00833347"/>
    <w:rsid w:val="00840BDA"/>
    <w:rsid w:val="00871B84"/>
    <w:rsid w:val="00884269"/>
    <w:rsid w:val="008A4E5C"/>
    <w:rsid w:val="008C1124"/>
    <w:rsid w:val="008C1EF3"/>
    <w:rsid w:val="008F1D50"/>
    <w:rsid w:val="008F309C"/>
    <w:rsid w:val="00901DD5"/>
    <w:rsid w:val="00903EF9"/>
    <w:rsid w:val="0090559F"/>
    <w:rsid w:val="00941E24"/>
    <w:rsid w:val="009473A4"/>
    <w:rsid w:val="00966B1E"/>
    <w:rsid w:val="00977E6A"/>
    <w:rsid w:val="00982A8C"/>
    <w:rsid w:val="009A2FA7"/>
    <w:rsid w:val="009C7A57"/>
    <w:rsid w:val="009D768C"/>
    <w:rsid w:val="009F7353"/>
    <w:rsid w:val="00A06570"/>
    <w:rsid w:val="00A20549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31FB7"/>
    <w:rsid w:val="00D47F4A"/>
    <w:rsid w:val="00D75415"/>
    <w:rsid w:val="00D80BA4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03C80"/>
    <w:rsid w:val="00E25DD7"/>
    <w:rsid w:val="00E44BA1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D7CB0"/>
    <w:rsid w:val="00EE49CD"/>
    <w:rsid w:val="00EE6AA0"/>
    <w:rsid w:val="00EF5E6C"/>
    <w:rsid w:val="00F15BB3"/>
    <w:rsid w:val="00F15CBA"/>
    <w:rsid w:val="00F16ACC"/>
    <w:rsid w:val="00F2765F"/>
    <w:rsid w:val="00F423B6"/>
    <w:rsid w:val="00F44819"/>
    <w:rsid w:val="00F46AE2"/>
    <w:rsid w:val="00F505AF"/>
    <w:rsid w:val="00F5686E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93BF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15B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FCA7-596C-4872-997F-4FBCF05C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3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24</cp:revision>
  <dcterms:created xsi:type="dcterms:W3CDTF">2018-03-11T12:14:00Z</dcterms:created>
  <dcterms:modified xsi:type="dcterms:W3CDTF">2018-06-16T14:22:00Z</dcterms:modified>
</cp:coreProperties>
</file>