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Modelowanie i identyfikacja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90559F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 projektu I, zadanie 43</w:t>
      </w:r>
    </w:p>
    <w:p w:rsidR="007C1357" w:rsidRDefault="00D47F4A" w:rsidP="007C135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Analiza dynamicznego modelu ciągłego opisanego w przestrzeni stan</w:t>
      </w:r>
      <w:r w:rsidR="007C1357">
        <w:rPr>
          <w:rFonts w:cstheme="minorHAnsi"/>
          <w:b/>
          <w:bCs/>
          <w:sz w:val="40"/>
          <w:szCs w:val="40"/>
        </w:rPr>
        <w:t>u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P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Warszawa, 23 kwietnia 2018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lastRenderedPageBreak/>
        <w:t>Obiekt dynamiczny opisany jest ciągłym modelem w przestrzeni stanu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t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= </w:t>
      </w:r>
      <w:r w:rsidRPr="00565C36">
        <w:rPr>
          <w:rFonts w:cstheme="minorHAnsi"/>
          <w:i/>
          <w:iCs/>
          <w:sz w:val="28"/>
          <w:szCs w:val="28"/>
        </w:rPr>
        <w:t>−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1 +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>d</w:t>
      </w:r>
      <w:r w:rsidRPr="00565C36">
        <w:rPr>
          <w:rFonts w:cstheme="minorHAnsi"/>
          <w:i/>
          <w:iCs/>
          <w:sz w:val="28"/>
          <w:szCs w:val="28"/>
        </w:rPr>
        <w:t>t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= </w:t>
      </w:r>
      <w:r w:rsidRPr="00565C36">
        <w:rPr>
          <w:rFonts w:cstheme="minorHAnsi"/>
          <w:i/>
          <w:iCs/>
          <w:sz w:val="28"/>
          <w:szCs w:val="28"/>
        </w:rPr>
        <w:t>−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1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 +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K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2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1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2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2(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3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3(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+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4</w:t>
      </w:r>
      <w:r w:rsidRPr="00565C36">
        <w:rPr>
          <w:rFonts w:cstheme="minorHAnsi"/>
          <w:i/>
          <w:iCs/>
          <w:sz w:val="28"/>
          <w:szCs w:val="28"/>
        </w:rPr>
        <w:t>u</w:t>
      </w:r>
      <w:r w:rsidRPr="00565C36">
        <w:rPr>
          <w:rFonts w:cstheme="minorHAnsi"/>
          <w:sz w:val="28"/>
          <w:szCs w:val="28"/>
        </w:rPr>
        <w:t>4(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i/>
          <w:iCs/>
          <w:sz w:val="28"/>
          <w:szCs w:val="28"/>
        </w:rPr>
        <w:t>y</w:t>
      </w:r>
      <w:r w:rsidRPr="00565C36">
        <w:rPr>
          <w:rFonts w:cstheme="minorHAnsi"/>
          <w:sz w:val="28"/>
          <w:szCs w:val="28"/>
        </w:rPr>
        <w:t>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) = </w:t>
      </w:r>
      <w:r w:rsidRPr="00565C36">
        <w:rPr>
          <w:rFonts w:cstheme="minorHAnsi"/>
          <w:i/>
          <w:iCs/>
          <w:sz w:val="28"/>
          <w:szCs w:val="28"/>
        </w:rPr>
        <w:t>x</w:t>
      </w:r>
      <w:r w:rsidRPr="00565C36">
        <w:rPr>
          <w:rFonts w:cstheme="minorHAnsi"/>
          <w:sz w:val="28"/>
          <w:szCs w:val="28"/>
        </w:rPr>
        <w:t>1(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>)</w:t>
      </w:r>
    </w:p>
    <w:p w:rsidR="009C7A57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gdzie: </w:t>
      </w:r>
      <w:r w:rsidRPr="00565C36">
        <w:rPr>
          <w:rFonts w:cstheme="minorHAnsi"/>
          <w:i/>
          <w:iCs/>
          <w:sz w:val="28"/>
          <w:szCs w:val="28"/>
        </w:rPr>
        <w:t xml:space="preserve">K </w:t>
      </w:r>
      <w:r w:rsidRPr="00565C36">
        <w:rPr>
          <w:rFonts w:cstheme="minorHAnsi"/>
          <w:sz w:val="28"/>
          <w:szCs w:val="28"/>
        </w:rPr>
        <w:t>= 3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5,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1 = 5, </w:t>
      </w:r>
      <w:r w:rsidRPr="00565C36">
        <w:rPr>
          <w:rFonts w:cstheme="minorHAnsi"/>
          <w:i/>
          <w:iCs/>
          <w:sz w:val="28"/>
          <w:szCs w:val="28"/>
        </w:rPr>
        <w:t>T</w:t>
      </w:r>
      <w:r w:rsidRPr="00565C36">
        <w:rPr>
          <w:rFonts w:cstheme="minorHAnsi"/>
          <w:sz w:val="28"/>
          <w:szCs w:val="28"/>
        </w:rPr>
        <w:t xml:space="preserve">2 = 9,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1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39,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2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45,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 xml:space="preserve">3 = </w:t>
      </w:r>
      <w:r w:rsidRPr="00565C36">
        <w:rPr>
          <w:rFonts w:cstheme="minorHAnsi"/>
          <w:i/>
          <w:iCs/>
          <w:sz w:val="28"/>
          <w:szCs w:val="28"/>
        </w:rPr>
        <w:t>−</w:t>
      </w:r>
      <w:r w:rsidRPr="00565C36">
        <w:rPr>
          <w:rFonts w:cstheme="minorHAnsi"/>
          <w:sz w:val="28"/>
          <w:szCs w:val="28"/>
        </w:rPr>
        <w:t>2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 xml:space="preserve">91, </w:t>
      </w:r>
      <w:r w:rsidRPr="00565C36">
        <w:rPr>
          <w:rFonts w:cstheme="minorHAnsi"/>
          <w:i/>
          <w:iCs/>
          <w:sz w:val="28"/>
          <w:szCs w:val="28"/>
        </w:rPr>
        <w:t>_</w:t>
      </w:r>
      <w:r w:rsidRPr="00565C36">
        <w:rPr>
          <w:rFonts w:cstheme="minorHAnsi"/>
          <w:sz w:val="28"/>
          <w:szCs w:val="28"/>
        </w:rPr>
        <w:t>4 = 0</w:t>
      </w:r>
      <w:r w:rsidRPr="00565C36">
        <w:rPr>
          <w:rFonts w:cstheme="minorHAnsi"/>
          <w:i/>
          <w:iCs/>
          <w:sz w:val="28"/>
          <w:szCs w:val="28"/>
        </w:rPr>
        <w:t>,</w:t>
      </w:r>
      <w:r w:rsidRPr="00565C36">
        <w:rPr>
          <w:rFonts w:cstheme="minorHAnsi"/>
          <w:sz w:val="28"/>
          <w:szCs w:val="28"/>
        </w:rPr>
        <w:t>25, sygnał sterujacy</w:t>
      </w:r>
    </w:p>
    <w:p w:rsidR="00D47F4A" w:rsidRPr="00565C36" w:rsidRDefault="009C7A57" w:rsidP="009C7A57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8"/>
          <w:szCs w:val="28"/>
        </w:rPr>
      </w:pPr>
      <w:r w:rsidRPr="00565C36">
        <w:rPr>
          <w:rFonts w:cstheme="minorHAnsi"/>
          <w:sz w:val="28"/>
          <w:szCs w:val="28"/>
        </w:rPr>
        <w:t xml:space="preserve">spełnia warunek </w:t>
      </w:r>
      <w:r w:rsidRPr="00565C36">
        <w:rPr>
          <w:rFonts w:cstheme="minorHAnsi"/>
          <w:i/>
          <w:iCs/>
          <w:sz w:val="28"/>
          <w:szCs w:val="28"/>
        </w:rPr>
        <w:t>−</w:t>
      </w:r>
      <w:r w:rsidRPr="00565C36">
        <w:rPr>
          <w:rFonts w:cstheme="minorHAnsi"/>
          <w:sz w:val="28"/>
          <w:szCs w:val="28"/>
        </w:rPr>
        <w:t xml:space="preserve">1 </w:t>
      </w:r>
      <w:r w:rsidRPr="00565C36">
        <w:rPr>
          <w:rFonts w:cstheme="minorHAnsi"/>
          <w:i/>
          <w:iCs/>
          <w:sz w:val="28"/>
          <w:szCs w:val="28"/>
        </w:rPr>
        <w:t xml:space="preserve">¬ u ¬ </w:t>
      </w:r>
      <w:r w:rsidRPr="00565C36">
        <w:rPr>
          <w:rFonts w:cstheme="minorHAnsi"/>
          <w:sz w:val="28"/>
          <w:szCs w:val="28"/>
        </w:rPr>
        <w:t>1.</w:t>
      </w:r>
    </w:p>
    <w:p w:rsidR="00D47F4A" w:rsidRP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D47F4A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40"/>
          <w:szCs w:val="40"/>
        </w:rPr>
      </w:pPr>
    </w:p>
    <w:p w:rsidR="001F5854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t>Reprezentacja graficzna dynamicznego modelu ciągłego</w:t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CA7A02" w:rsidRDefault="00CA7A02" w:rsidP="00D47F4A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9450" cy="2256155"/>
            <wp:effectExtent l="0" t="0" r="0" b="0"/>
            <wp:docPr id="2" name="Obraz 2" descr="C:\Users\Konrad\Documents\Studia\4 sem\MODI\Projekt1\modele\dyn_nielin_mod_ciag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nrad\Documents\Studia\4 sem\MODI\Projekt1\modele\dyn_nielin_mod_ciagl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A02" w:rsidRPr="00CA7A02" w:rsidRDefault="00CA7A02" w:rsidP="00CA7A02">
      <w:pPr>
        <w:autoSpaceDE w:val="0"/>
        <w:autoSpaceDN w:val="0"/>
        <w:adjustRightInd w:val="0"/>
        <w:spacing w:after="0" w:line="240" w:lineRule="auto"/>
        <w:jc w:val="right"/>
      </w:pPr>
      <w:r>
        <w:rPr>
          <w:rFonts w:eastAsiaTheme="minorEastAsia" w:cstheme="minorHAnsi"/>
          <w:sz w:val="20"/>
          <w:szCs w:val="20"/>
        </w:rPr>
        <w:t>Rys. 1 - Reprezentacja graficzna dyna</w:t>
      </w:r>
      <w:r>
        <w:t>micznego modelu ciągłego</w:t>
      </w: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Pr="00CA7A02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AE568E" w:rsidRDefault="00AE568E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CA7A02" w:rsidP="00CA7A0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Wyprowadzenie dynamicznego modelu dyskretnego oraz jego reprezentacja graficzna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W celu dyskretyzacji modelu ciągłego zastosowałem metodę dyskretyzacji Eulera w tył</w:t>
      </w:r>
    </w:p>
    <w:p w:rsidR="00AE568E" w:rsidRDefault="00A06570" w:rsidP="00AE568E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>Metoda ta polega na obliczaniu różnicy przyrostowej</w:t>
      </w:r>
      <w:r w:rsidR="00AE568E">
        <w:rPr>
          <w:rFonts w:eastAsiaTheme="minorEastAsia" w:cstheme="minorHAnsi"/>
          <w:sz w:val="24"/>
          <w:szCs w:val="24"/>
        </w:rPr>
        <w:t xml:space="preserve"> w okresie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>
        <w:rPr>
          <w:rFonts w:eastAsiaTheme="minorEastAsia" w:cstheme="minorHAnsi"/>
          <w:sz w:val="24"/>
          <w:szCs w:val="24"/>
        </w:rPr>
        <w:t xml:space="preserve"> </w:t>
      </w:r>
      <w:r w:rsidRPr="00AE568E">
        <w:rPr>
          <w:rFonts w:eastAsiaTheme="minorEastAsia" w:cstheme="minorHAnsi"/>
          <w:sz w:val="24"/>
          <w:szCs w:val="24"/>
        </w:rPr>
        <w:t>pomiędzy próbk</w:t>
      </w:r>
      <w:r w:rsidR="00AE568E">
        <w:rPr>
          <w:rFonts w:eastAsiaTheme="minorEastAsia" w:cstheme="minorHAnsi"/>
          <w:sz w:val="24"/>
          <w:szCs w:val="24"/>
        </w:rPr>
        <w:t>ą b</w:t>
      </w:r>
      <w:r w:rsidRPr="00AE568E">
        <w:rPr>
          <w:rFonts w:eastAsiaTheme="minorEastAsia" w:cstheme="minorHAnsi"/>
          <w:sz w:val="24"/>
          <w:szCs w:val="24"/>
        </w:rPr>
        <w:t>ieżącą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x[k], a poprzednią</w:t>
      </w:r>
      <w:r w:rsidR="00AE568E">
        <w:rPr>
          <w:rFonts w:eastAsiaTheme="minorEastAsia" w:cstheme="minorHAnsi"/>
          <w:sz w:val="24"/>
          <w:szCs w:val="24"/>
        </w:rPr>
        <w:t xml:space="preserve"> -</w:t>
      </w:r>
      <w:r w:rsidRPr="00AE568E">
        <w:rPr>
          <w:rFonts w:eastAsiaTheme="minorEastAsia" w:cstheme="minorHAnsi"/>
          <w:sz w:val="24"/>
          <w:szCs w:val="24"/>
        </w:rPr>
        <w:t xml:space="preserve"> x[k-1]. Przy czym okres próbkowania jest oznaczany jako</w:t>
      </w:r>
      <w:r w:rsidR="00AE568E" w:rsidRPr="00AE568E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AE568E" w:rsidRPr="00AE568E">
        <w:rPr>
          <w:rFonts w:eastAsiaTheme="minorEastAsia" w:cstheme="minorHAnsi"/>
          <w:sz w:val="24"/>
          <w:szCs w:val="24"/>
        </w:rPr>
        <w:t>.</w:t>
      </w:r>
      <w:r w:rsidR="00267C33">
        <w:rPr>
          <w:rFonts w:eastAsiaTheme="minorEastAsia" w:cstheme="minorHAnsi"/>
          <w:sz w:val="24"/>
          <w:szCs w:val="24"/>
        </w:rPr>
        <w:t xml:space="preserve"> Metodę opisuje wzór:</w:t>
      </w:r>
    </w:p>
    <w:p w:rsidR="00267C33" w:rsidRDefault="00267C33" w:rsidP="00267C33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AE568E">
        <w:rPr>
          <w:rFonts w:eastAsiaTheme="minorEastAsia" w:cstheme="minorHAnsi"/>
          <w:sz w:val="24"/>
          <w:szCs w:val="24"/>
        </w:rPr>
        <w:t xml:space="preserve">x(t) = x[k]-x[k-1] /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</w:p>
    <w:p w:rsidR="00AE7868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</w:t>
      </w:r>
    </w:p>
    <w:p w:rsidR="004979B3" w:rsidRDefault="004979B3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</w:t>
      </w:r>
    </w:p>
    <w:p w:rsidR="00AE7868" w:rsidRPr="00AE7868" w:rsidRDefault="00AE7868" w:rsidP="00AE786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60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Reprezentacja graficzna wyznaczonego modelu:</w:t>
      </w:r>
    </w:p>
    <w:p w:rsidR="00AE7868" w:rsidRPr="00C422C1" w:rsidRDefault="00AE7868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noProof/>
        </w:rPr>
        <w:drawing>
          <wp:inline distT="0" distB="0" distL="0" distR="0">
            <wp:extent cx="5753100" cy="2638425"/>
            <wp:effectExtent l="0" t="0" r="0" b="9525"/>
            <wp:docPr id="3" name="Obraz 3" descr="C:\Users\Konrad\Documents\Studia\4 sem\MODI\Projekt1\modele\dyn_nielin_mod_dyskret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nrad\Documents\Studia\4 sem\MODI\Projekt1\modele\dyn_nielin_mod_dyskretn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2 – Reprezentacja graficzna dynamicznego modelu ciągłego</w:t>
      </w:r>
    </w:p>
    <w:p w:rsidR="00AE7868" w:rsidRDefault="00AE7868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4979B3" w:rsidP="00F505AF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Symulacja dynamicznego modelu ciągłego i dyskretnego dla</w:t>
      </w:r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 skoku jednostkowego przy zerowych warunkach początkowych i zmiennym okresie próbkowania </w:t>
      </w:r>
      <m:oMath>
        <m:sSub>
          <m:sSubPr>
            <m:ctrlPr>
              <w:rPr>
                <w:rFonts w:ascii="Cambria Math" w:eastAsiaTheme="minorEastAsia" w:hAnsi="Cambria Math" w:cstheme="minorHAnsi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p</m:t>
            </m:r>
          </m:sub>
        </m:sSub>
      </m:oMath>
      <w:r w:rsidRPr="00565C36">
        <w:rPr>
          <w:rFonts w:ascii="PLRoman12-Regular" w:hAnsi="PLRoman12-Regular" w:cs="PLRoman12-Regular"/>
          <w:b/>
          <w:sz w:val="28"/>
          <w:szCs w:val="28"/>
        </w:rPr>
        <w:t xml:space="preserve">. </w:t>
      </w:r>
    </w:p>
    <w:p w:rsidR="004979B3" w:rsidRPr="00C422C1" w:rsidRDefault="004979B3" w:rsidP="00C422C1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316730"/>
            <wp:effectExtent l="0" t="0" r="635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C1">
        <w:rPr>
          <w:rFonts w:eastAsiaTheme="minorEastAsia" w:cstheme="minorHAnsi"/>
          <w:sz w:val="20"/>
          <w:szCs w:val="20"/>
        </w:rPr>
        <w:t xml:space="preserve">Rys. 3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422C1">
        <w:rPr>
          <w:rFonts w:eastAsiaTheme="minorEastAsia" w:cstheme="minorHAnsi"/>
          <w:sz w:val="24"/>
          <w:szCs w:val="24"/>
        </w:rPr>
        <w:t xml:space="preserve"> = 0.1[s]</w:t>
      </w:r>
    </w:p>
    <w:p w:rsid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2465" cy="4239491"/>
            <wp:effectExtent l="0" t="0" r="635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4240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4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0.2[s]</w:t>
      </w: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2465" cy="4120737"/>
            <wp:effectExtent l="0" t="0" r="63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79" cy="412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5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0.5[s]</w:t>
      </w:r>
    </w:p>
    <w:p w:rsidR="00D47F4A" w:rsidRPr="00F505AF" w:rsidRDefault="00F505AF" w:rsidP="00F505A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168239"/>
            <wp:effectExtent l="0" t="0" r="0" b="381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043" cy="4169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5A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6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1.0[s]</w:t>
      </w:r>
    </w:p>
    <w:p w:rsidR="00C8210B" w:rsidRPr="00C422C1" w:rsidRDefault="00F505AF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051" cy="408511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1" cy="408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210B" w:rsidRPr="00C8210B">
        <w:rPr>
          <w:rFonts w:eastAsiaTheme="minorEastAsia" w:cstheme="minorHAnsi"/>
          <w:sz w:val="20"/>
          <w:szCs w:val="20"/>
        </w:rPr>
        <w:t xml:space="preserve"> </w:t>
      </w:r>
      <w:r w:rsidR="00C8210B">
        <w:rPr>
          <w:rFonts w:eastAsiaTheme="minorEastAsia" w:cstheme="minorHAnsi"/>
          <w:sz w:val="20"/>
          <w:szCs w:val="20"/>
        </w:rPr>
        <w:t xml:space="preserve">Rys. 7–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 w:rsidR="00C8210B">
        <w:rPr>
          <w:rFonts w:eastAsiaTheme="minorEastAsia" w:cstheme="minorHAnsi"/>
          <w:sz w:val="24"/>
          <w:szCs w:val="24"/>
        </w:rPr>
        <w:t xml:space="preserve"> = 2.0[s]</w:t>
      </w:r>
    </w:p>
    <w:p w:rsidR="00C8210B" w:rsidRPr="00C8210B" w:rsidRDefault="00C8210B" w:rsidP="00C8210B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lastRenderedPageBreak/>
        <w:drawing>
          <wp:inline distT="0" distB="0" distL="0" distR="0">
            <wp:extent cx="5759450" cy="4322445"/>
            <wp:effectExtent l="0" t="0" r="0" b="190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10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 xml:space="preserve">Rys. 8 – Odpowiedź skokowa dla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p</m:t>
            </m:r>
          </m:sub>
        </m:sSub>
      </m:oMath>
      <w:r>
        <w:rPr>
          <w:rFonts w:eastAsiaTheme="minorEastAsia" w:cstheme="minorHAnsi"/>
          <w:sz w:val="24"/>
          <w:szCs w:val="24"/>
        </w:rPr>
        <w:t xml:space="preserve"> = 5.0[s]</w:t>
      </w:r>
    </w:p>
    <w:p w:rsidR="00D47F4A" w:rsidRPr="00C8210B" w:rsidRDefault="00D47F4A" w:rsidP="00CA7A02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</w:p>
    <w:p w:rsidR="00D47F4A" w:rsidRDefault="00C8210B" w:rsidP="00C8210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Model dyskretny charakteryzuje się „schodkową” charakterystyką, zmiany sygnału wyjściowego następują okresowo</w:t>
      </w:r>
      <w:r w:rsidR="00A83F4D">
        <w:rPr>
          <w:rFonts w:eastAsiaTheme="minorEastAsia" w:cstheme="minorHAnsi"/>
          <w:sz w:val="24"/>
          <w:szCs w:val="24"/>
        </w:rPr>
        <w:t>. Przebieg sygnału wyjściowego dla okresu próbkowania mniejszego niż jedna sekunda jest…TO DO: opis</w:t>
      </w:r>
    </w:p>
    <w:p w:rsidR="00A83F4D" w:rsidRDefault="00A83F4D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D47F4A" w:rsidRPr="00565C36" w:rsidRDefault="00A83F4D" w:rsidP="00A83F4D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 w:rsidRPr="00565C36">
        <w:rPr>
          <w:rFonts w:eastAsiaTheme="minorEastAsia" w:cstheme="minorHAnsi"/>
          <w:b/>
          <w:sz w:val="28"/>
          <w:szCs w:val="28"/>
        </w:rPr>
        <w:lastRenderedPageBreak/>
        <w:t>Charakterystyka statyczna modelu ciągłego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Aby wyznaczyć charakterystykę statyczną modelu przyjąłem wartość pochodnych dx1/dt i dx2/dt jako zero co pozwoliło wyprowadzić wzór na charakterystykę statyczną modelu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0 = 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y=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x1=</w:t>
      </w:r>
    </w:p>
    <w:p w:rsidR="00A83F4D" w:rsidRDefault="00A83F4D" w:rsidP="00A83F4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x2=</w:t>
      </w:r>
    </w:p>
    <w:p w:rsidR="00A83F4D" w:rsidRPr="00A83F4D" w:rsidRDefault="00A83F4D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y = </w:t>
      </w:r>
    </w:p>
    <w:p w:rsidR="00D47F4A" w:rsidRPr="00565C36" w:rsidRDefault="00565C36" w:rsidP="00565C36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40"/>
          <w:szCs w:val="40"/>
        </w:rPr>
        <w:drawing>
          <wp:inline distT="0" distB="0" distL="0" distR="0">
            <wp:extent cx="5759450" cy="4322445"/>
            <wp:effectExtent l="0" t="0" r="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Rys. 10 – Charakterystyka statyczna modelu ciągłego</w:t>
      </w:r>
    </w:p>
    <w:p w:rsidR="00D47F4A" w:rsidRPr="00D47F4A" w:rsidRDefault="00565C36" w:rsidP="00565C36">
      <w:pPr>
        <w:rPr>
          <w:rFonts w:eastAsiaTheme="minorEastAsia" w:cstheme="minorHAnsi"/>
          <w:sz w:val="40"/>
          <w:szCs w:val="40"/>
        </w:rPr>
      </w:pPr>
      <w:r>
        <w:rPr>
          <w:rFonts w:eastAsiaTheme="minorEastAsia" w:cstheme="minorHAnsi"/>
          <w:sz w:val="40"/>
          <w:szCs w:val="40"/>
        </w:rPr>
        <w:br w:type="page"/>
      </w:r>
    </w:p>
    <w:p w:rsidR="00D47F4A" w:rsidRDefault="00565C36" w:rsidP="00565C36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Analityczne wyznaczenie charakterystyki statycznej zlinearyzowanej w dowolnym punkc</w:t>
      </w:r>
      <w:bookmarkStart w:id="1" w:name="_GoBack"/>
      <w:bookmarkEnd w:id="1"/>
      <w:r>
        <w:rPr>
          <w:rFonts w:eastAsiaTheme="minorEastAsia" w:cstheme="minorHAnsi"/>
          <w:b/>
          <w:sz w:val="28"/>
          <w:szCs w:val="28"/>
        </w:rPr>
        <w:t>ie</w:t>
      </w:r>
      <w:r w:rsidR="00163334">
        <w:rPr>
          <w:rFonts w:eastAsiaTheme="minorEastAsia" w:cstheme="minorHAnsi"/>
          <w:b/>
          <w:sz w:val="28"/>
          <w:szCs w:val="28"/>
        </w:rPr>
        <w:t xml:space="preserve"> 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:rsidR="00565C36" w:rsidRPr="00565C36" w:rsidRDefault="00565C36" w:rsidP="00565C36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 w:rsidRPr="00565C36">
        <w:rPr>
          <w:rFonts w:eastAsiaTheme="minorEastAsia" w:cstheme="minorHAnsi"/>
          <w:sz w:val="24"/>
          <w:szCs w:val="24"/>
        </w:rPr>
        <w:t>Obliczenia</w:t>
      </w:r>
    </w:p>
    <w:p w:rsidR="00565C36" w:rsidRDefault="00565C36">
      <w:p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br w:type="page"/>
      </w:r>
    </w:p>
    <w:p w:rsidR="00565C36" w:rsidRDefault="00565C36" w:rsidP="00450E2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Porównanie nieliniowej i zlinearyzowanej charakterystyki statycznej dla różnych punktów linearyzacji </w:t>
      </w:r>
    </w:p>
    <w:p w:rsidR="00450E22" w:rsidRPr="00450E22" w:rsidRDefault="00450E22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Przedstawione poniżej punkty linearyzacji wybrałem na podstawie analizy średniego błędu linearyzacji, polegało to na przeliczeniu charakterystyki dla wielu potencjalnych punktów linearyzacji i wyznaczeniu współczynnika błędu linearyzacji. Otrzymałem w ten sposób zestaw wykresów z których wybrałem </w:t>
      </w:r>
      <w:r w:rsidR="0033457F">
        <w:rPr>
          <w:rFonts w:eastAsiaTheme="minorEastAsia" w:cstheme="minorHAnsi"/>
          <w:sz w:val="24"/>
          <w:szCs w:val="24"/>
        </w:rPr>
        <w:t>dwa</w:t>
      </w:r>
      <w:r>
        <w:rPr>
          <w:rFonts w:eastAsiaTheme="minorEastAsia" w:cstheme="minorHAnsi"/>
          <w:sz w:val="24"/>
          <w:szCs w:val="24"/>
        </w:rPr>
        <w:t xml:space="preserve"> potencjalnie najlepsze i jeden punkt jako przykład </w:t>
      </w:r>
      <w:r w:rsidR="0033457F">
        <w:rPr>
          <w:rFonts w:eastAsiaTheme="minorEastAsia" w:cstheme="minorHAnsi"/>
          <w:sz w:val="24"/>
          <w:szCs w:val="24"/>
        </w:rPr>
        <w:t>potencjalnie nieprzydatnego</w:t>
      </w:r>
      <w:r>
        <w:rPr>
          <w:rFonts w:eastAsiaTheme="minorEastAsia" w:cstheme="minorHAnsi"/>
          <w:sz w:val="24"/>
          <w:szCs w:val="24"/>
        </w:rPr>
        <w:t xml:space="preserve"> punktu line</w:t>
      </w:r>
      <w:r w:rsidR="004D50DB">
        <w:rPr>
          <w:rFonts w:eastAsiaTheme="minorEastAsia" w:cstheme="minorHAnsi"/>
          <w:sz w:val="24"/>
          <w:szCs w:val="24"/>
        </w:rPr>
        <w:t>aryzacji</w:t>
      </w:r>
    </w:p>
    <w:p w:rsidR="004D50DB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57692" cy="349375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84" cy="352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11 – Wspólne charakterystyki statyczne U = - 0.</w:t>
      </w:r>
      <w:r w:rsidR="00006050">
        <w:rPr>
          <w:rFonts w:eastAsiaTheme="minorEastAsia" w:cstheme="minorHAnsi"/>
          <w:sz w:val="20"/>
          <w:szCs w:val="20"/>
        </w:rPr>
        <w:t>8</w:t>
      </w:r>
    </w:p>
    <w:p w:rsidR="002F385F" w:rsidRPr="00565C36" w:rsidRDefault="004D50DB" w:rsidP="002F385F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435950" cy="3370997"/>
            <wp:effectExtent l="0" t="0" r="0" b="127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037" cy="340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 w:rsidRPr="002F385F">
        <w:rPr>
          <w:rFonts w:eastAsiaTheme="minorEastAsia" w:cstheme="minorHAnsi"/>
          <w:sz w:val="20"/>
          <w:szCs w:val="20"/>
        </w:rPr>
        <w:t xml:space="preserve"> </w:t>
      </w:r>
      <w:r w:rsidR="002F385F">
        <w:rPr>
          <w:rFonts w:eastAsiaTheme="minorEastAsia" w:cstheme="minorHAnsi"/>
          <w:sz w:val="20"/>
          <w:szCs w:val="20"/>
        </w:rPr>
        <w:t>Rys . 12 – Wspólne charakterystyki statyczne U = - 0.5</w:t>
      </w:r>
    </w:p>
    <w:p w:rsidR="00565C36" w:rsidRDefault="004D50DB" w:rsidP="00521E90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308241" cy="3885469"/>
            <wp:effectExtent l="0" t="0" r="6985" b="127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990" cy="39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85F">
        <w:rPr>
          <w:rFonts w:eastAsiaTheme="minorEastAsia" w:cstheme="minorHAnsi"/>
          <w:sz w:val="20"/>
          <w:szCs w:val="20"/>
        </w:rPr>
        <w:t>Rys . 13 – Wspólne charakterystyki statyczne 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  <w:r w:rsidR="002F385F">
        <w:rPr>
          <w:rFonts w:eastAsiaTheme="minorEastAsia" w:cstheme="minorHAnsi"/>
          <w:sz w:val="20"/>
          <w:szCs w:val="20"/>
        </w:rPr>
        <w:t>= - 0.2</w:t>
      </w:r>
    </w:p>
    <w:p w:rsidR="004D50DB" w:rsidRDefault="004D50DB" w:rsidP="002F385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4"/>
          <w:szCs w:val="24"/>
        </w:rPr>
      </w:pPr>
      <w:r w:rsidRPr="004D50DB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4"/>
          <w:szCs w:val="24"/>
        </w:rPr>
        <w:t>Opis wykresów</w:t>
      </w:r>
    </w:p>
    <w:p w:rsidR="004D50DB" w:rsidRDefault="004D50DB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4D50DB" w:rsidRDefault="004D50DB" w:rsidP="004D50D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 xml:space="preserve">Dynamiczny dyskretny model zlinearyzowany w dowolnym punkcie </w:t>
      </w:r>
      <w:r w:rsidR="00163334">
        <w:rPr>
          <w:rFonts w:eastAsiaTheme="minorEastAsia" w:cstheme="minorHAnsi"/>
          <w:b/>
          <w:sz w:val="28"/>
          <w:szCs w:val="28"/>
        </w:rPr>
        <w:t xml:space="preserve">linearyzacji </w:t>
      </w:r>
      <m:oMath>
        <m:r>
          <m:rPr>
            <m:sty m:val="p"/>
          </m:rPr>
          <w:rPr>
            <w:rFonts w:ascii="Cambria Math" w:hAnsi="Cambria Math" w:cstheme="minorHAnsi"/>
            <w:color w:val="000000"/>
            <w:sz w:val="28"/>
            <w:szCs w:val="24"/>
            <w:shd w:val="clear" w:color="auto" w:fill="CCCCCC"/>
          </w:rPr>
          <m:t>ū</m:t>
        </m:r>
      </m:oMath>
    </w:p>
    <w:p w:rsidR="008C1EF3" w:rsidRDefault="008C1EF3" w:rsidP="008C1EF3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Nieliniowość wprowadza człon wielomianowej funkcji wejściowej</w:t>
      </w:r>
    </w:p>
    <w:p w:rsidR="004D50DB" w:rsidRPr="008C1EF3" w:rsidRDefault="004D50DB" w:rsidP="004D50DB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Obliczenia</w:t>
      </w:r>
    </w:p>
    <w:p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Pr="008C1EF3" w:rsidRDefault="008C1EF3" w:rsidP="008C1EF3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</w:p>
    <w:p w:rsidR="008C1EF3" w:rsidRDefault="004D50DB" w:rsidP="008C1EF3">
      <w:pPr>
        <w:pStyle w:val="Akapitzlist"/>
        <w:numPr>
          <w:ilvl w:val="0"/>
          <w:numId w:val="10"/>
        </w:numPr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t>Reprezentacja graficzna zlinearyzowanego dynamicznego modelu dyskretnego</w:t>
      </w:r>
    </w:p>
    <w:p w:rsidR="008C1EF3" w:rsidRPr="008C1EF3" w:rsidRDefault="008C1EF3" w:rsidP="008C1EF3">
      <w:pPr>
        <w:rPr>
          <w:rFonts w:eastAsiaTheme="minorEastAsia" w:cstheme="minorHAnsi"/>
          <w:b/>
          <w:sz w:val="28"/>
          <w:szCs w:val="28"/>
        </w:rPr>
      </w:pPr>
    </w:p>
    <w:p w:rsidR="004D50DB" w:rsidRDefault="008C1EF3" w:rsidP="008C1EF3">
      <w:pPr>
        <w:pStyle w:val="Akapitzlist"/>
        <w:ind w:left="360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b/>
          <w:noProof/>
          <w:sz w:val="28"/>
          <w:szCs w:val="28"/>
        </w:rPr>
        <w:drawing>
          <wp:inline distT="0" distB="0" distL="0" distR="0">
            <wp:extent cx="5747385" cy="2636520"/>
            <wp:effectExtent l="0" t="0" r="571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1EF3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Rys. 1</w:t>
      </w:r>
      <w:r w:rsidR="000C5045">
        <w:rPr>
          <w:rFonts w:eastAsiaTheme="minorEastAsia" w:cstheme="minorHAnsi"/>
          <w:sz w:val="20"/>
          <w:szCs w:val="20"/>
        </w:rPr>
        <w:t>4</w:t>
      </w:r>
      <w:r>
        <w:rPr>
          <w:rFonts w:eastAsiaTheme="minorEastAsia" w:cstheme="minorHAnsi"/>
          <w:sz w:val="20"/>
          <w:szCs w:val="20"/>
        </w:rPr>
        <w:t xml:space="preserve"> –Reprezentacja graficzna modelu</w:t>
      </w:r>
    </w:p>
    <w:p w:rsidR="008C1EF3" w:rsidRPr="004D50DB" w:rsidRDefault="008C1EF3" w:rsidP="008C1EF3">
      <w:pPr>
        <w:pStyle w:val="Akapitzlist"/>
        <w:ind w:left="360"/>
        <w:jc w:val="right"/>
        <w:rPr>
          <w:rFonts w:eastAsiaTheme="minorEastAsia" w:cstheme="minorHAnsi"/>
          <w:b/>
          <w:sz w:val="28"/>
          <w:szCs w:val="28"/>
        </w:rPr>
      </w:pPr>
    </w:p>
    <w:p w:rsidR="00565C36" w:rsidRDefault="008C1EF3" w:rsidP="008C1EF3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Ddddd</w:t>
      </w:r>
    </w:p>
    <w:p w:rsidR="008C1EF3" w:rsidRDefault="008C1EF3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8C1EF3" w:rsidRDefault="00F423B6" w:rsidP="00163334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Porównanie odpowiedzi skokowych modeli w wersji nieliniowej i zlinearyzowanej dla wartości wymuszenia, oraz dla różnych punktów linearyzacji</w:t>
      </w:r>
    </w:p>
    <w:p w:rsidR="00833347" w:rsidRPr="00833347" w:rsidRDefault="00833347" w:rsidP="00833347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Do symulacji wybrałem punkty linearyzacji z zadania 6:</w:t>
      </w:r>
    </w:p>
    <w:p w:rsidR="00833347" w:rsidRPr="00114010" w:rsidRDefault="00833347" w:rsidP="0083334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ū=[ -0.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8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;-0.5;-0.2;</m:t>
        </m:r>
      </m:oMath>
      <w:r>
        <w:rPr>
          <w:rFonts w:eastAsiaTheme="minorEastAsia" w:cstheme="minorHAnsi"/>
          <w:color w:val="000000"/>
          <w:sz w:val="24"/>
          <w:szCs w:val="24"/>
          <w:shd w:val="clear" w:color="auto" w:fill="CCCCCC"/>
        </w:rPr>
        <w:t>]</w:t>
      </w:r>
    </w:p>
    <w:p w:rsidR="00114010" w:rsidRPr="00114010" w:rsidRDefault="00114010" w:rsidP="0011401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Jako sygnał wejściowy modeli zastosowałem </w:t>
      </w:r>
      <w:r w:rsidR="007200FF">
        <w:rPr>
          <w:rFonts w:eastAsiaTheme="minorEastAsia" w:cstheme="minorHAnsi"/>
          <w:sz w:val="24"/>
          <w:szCs w:val="24"/>
        </w:rPr>
        <w:t xml:space="preserve">jednokrotny </w:t>
      </w:r>
      <w:r>
        <w:rPr>
          <w:rFonts w:eastAsiaTheme="minorEastAsia" w:cstheme="minorHAnsi"/>
          <w:sz w:val="24"/>
          <w:szCs w:val="24"/>
        </w:rPr>
        <w:t xml:space="preserve">skok </w:t>
      </w:r>
      <w:r w:rsidR="007200FF">
        <w:rPr>
          <w:rFonts w:eastAsiaTheme="minorEastAsia" w:cstheme="minorHAnsi"/>
          <w:sz w:val="24"/>
          <w:szCs w:val="24"/>
        </w:rPr>
        <w:t>wartości</w:t>
      </w:r>
      <w:r>
        <w:rPr>
          <w:rFonts w:eastAsiaTheme="minorEastAsia" w:cstheme="minorHAnsi"/>
          <w:sz w:val="24"/>
          <w:szCs w:val="24"/>
        </w:rPr>
        <w:t xml:space="preserve"> następujący około 10 sekundy symulacji o różnych wartościach początkowych i końcowych w poszczególnych próbach.</w:t>
      </w:r>
      <w:r w:rsidR="00CF7097">
        <w:rPr>
          <w:rFonts w:eastAsiaTheme="minorEastAsia" w:cstheme="minorHAnsi"/>
          <w:sz w:val="24"/>
          <w:szCs w:val="24"/>
        </w:rPr>
        <w:t xml:space="preserve"> </w:t>
      </w:r>
    </w:p>
    <w:p w:rsidR="00114010" w:rsidRPr="00114010" w:rsidRDefault="00114010" w:rsidP="00114010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od -1 do wartości punktu linearyzacji</w:t>
      </w:r>
    </w:p>
    <w:p w:rsidR="00114010" w:rsidRPr="00CF7097" w:rsidRDefault="00114010" w:rsidP="00CF709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Skok w otoczeniu punktu linearyzacji</w:t>
      </w:r>
      <w:r w:rsidR="000C5045">
        <w:rPr>
          <w:rFonts w:eastAsiaTheme="minorEastAsia" w:cstheme="minorHAnsi"/>
          <w:sz w:val="24"/>
          <w:szCs w:val="24"/>
        </w:rPr>
        <w:t>, wartość początkowa mniejsza o 0.1, a wartość końcowa większa o 0.1 w stosunku do wartości punktu linearyzacji</w:t>
      </w:r>
    </w:p>
    <w:p w:rsidR="00533FF0" w:rsidRPr="00533FF0" w:rsidRDefault="00CF7097" w:rsidP="00533FF0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 xml:space="preserve">Rysunki zawierają dodatkowo wykres wzmocnienia statycznego transmitancji </w:t>
      </w:r>
      <w:r w:rsidR="009A2FA7">
        <w:rPr>
          <w:rFonts w:eastAsiaTheme="minorEastAsia" w:cstheme="minorHAnsi"/>
          <w:sz w:val="24"/>
          <w:szCs w:val="24"/>
        </w:rPr>
        <w:t>co wykorzystuję</w:t>
      </w:r>
      <w:r>
        <w:rPr>
          <w:rFonts w:eastAsiaTheme="minorEastAsia" w:cstheme="minorHAnsi"/>
          <w:sz w:val="24"/>
          <w:szCs w:val="24"/>
        </w:rPr>
        <w:t xml:space="preserve"> w zadaniu dodatkowym drugim w dalszej części sprawozdania.</w:t>
      </w:r>
    </w:p>
    <w:p w:rsidR="005640AE" w:rsidRDefault="00CF7097" w:rsidP="00CF7097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>
            <wp:extent cx="5750560" cy="4312920"/>
            <wp:effectExtent l="0" t="0" r="254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  <w:sz w:val="20"/>
          <w:szCs w:val="20"/>
        </w:rPr>
        <w:t>Rys . 15 – Odpowiedź skokowa modeli</w:t>
      </w:r>
      <w:r w:rsidR="00210F1A">
        <w:rPr>
          <w:rFonts w:eastAsiaTheme="minorEastAsia" w:cstheme="minorHAnsi"/>
          <w:sz w:val="20"/>
          <w:szCs w:val="20"/>
        </w:rPr>
        <w:t xml:space="preserve"> na skok numer 1</w:t>
      </w:r>
    </w:p>
    <w:p w:rsidR="005640AE" w:rsidRDefault="005640AE">
      <w:pPr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sz w:val="20"/>
          <w:szCs w:val="20"/>
        </w:rPr>
        <w:br w:type="page"/>
      </w:r>
    </w:p>
    <w:p w:rsidR="00565C36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91211" cy="4261820"/>
            <wp:effectExtent l="0" t="0" r="5080" b="5715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848" cy="4268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16 – Odpowiedź skokowa modeli na skok numer 8</w:t>
      </w:r>
    </w:p>
    <w:p w:rsidR="005640AE" w:rsidRDefault="005640A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30379" cy="4291149"/>
            <wp:effectExtent l="0" t="0" r="381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37" cy="429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40A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EB078E">
        <w:rPr>
          <w:rFonts w:eastAsiaTheme="minorEastAsia" w:cstheme="minorHAnsi"/>
          <w:sz w:val="20"/>
          <w:szCs w:val="20"/>
        </w:rPr>
        <w:t>7</w:t>
      </w:r>
      <w:r>
        <w:rPr>
          <w:rFonts w:eastAsiaTheme="minorEastAsia" w:cstheme="minorHAnsi"/>
          <w:sz w:val="20"/>
          <w:szCs w:val="20"/>
        </w:rPr>
        <w:t> – Odpowiedź skokowa modeli na skok numer 15</w:t>
      </w:r>
    </w:p>
    <w:p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704859" cy="4272040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860" cy="427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18 – Odpowiedź skokowa modeli na skok numer 4</w:t>
      </w:r>
    </w:p>
    <w:p w:rsidR="00BA4B81" w:rsidRDefault="00EB078E" w:rsidP="005640AE">
      <w:pPr>
        <w:autoSpaceDE w:val="0"/>
        <w:autoSpaceDN w:val="0"/>
        <w:adjustRightInd w:val="0"/>
        <w:spacing w:after="0"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drawing>
          <wp:inline distT="0" distB="0" distL="0" distR="0">
            <wp:extent cx="5722696" cy="4285397"/>
            <wp:effectExtent l="0" t="0" r="0" b="127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3" cy="428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78E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1</w:t>
      </w:r>
      <w:r w:rsidR="00BA4B81">
        <w:rPr>
          <w:rFonts w:eastAsiaTheme="minorEastAsia" w:cstheme="minorHAnsi"/>
          <w:sz w:val="20"/>
          <w:szCs w:val="20"/>
        </w:rPr>
        <w:t>9</w:t>
      </w:r>
      <w:r>
        <w:rPr>
          <w:rFonts w:eastAsiaTheme="minorEastAsia" w:cstheme="minorHAnsi"/>
          <w:sz w:val="20"/>
          <w:szCs w:val="20"/>
        </w:rPr>
        <w:t> – Odpowiedź skokowa modeli na skok numer 1</w:t>
      </w:r>
      <w:r w:rsidR="00BA4B81">
        <w:rPr>
          <w:rFonts w:eastAsiaTheme="minorEastAsia" w:cstheme="minorHAnsi"/>
          <w:sz w:val="20"/>
          <w:szCs w:val="20"/>
        </w:rPr>
        <w:t>1</w:t>
      </w:r>
    </w:p>
    <w:p w:rsidR="000A5ED0" w:rsidRDefault="00BA4B81" w:rsidP="000A5ED0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0"/>
          <w:szCs w:val="20"/>
        </w:rPr>
        <w:lastRenderedPageBreak/>
        <w:drawing>
          <wp:inline distT="0" distB="0" distL="0" distR="0">
            <wp:extent cx="5677563" cy="4251600"/>
            <wp:effectExtent l="0" t="0" r="0" b="0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744" cy="425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4B81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20 – Odpowiedź skokowa modeli na skok numer 18</w:t>
      </w:r>
    </w:p>
    <w:p w:rsidR="000A5ED0" w:rsidRDefault="000A5ED0" w:rsidP="000A5ED0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Opis</w:t>
      </w:r>
    </w:p>
    <w:p w:rsidR="000A5ED0" w:rsidRDefault="000A5ED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br w:type="page"/>
      </w:r>
    </w:p>
    <w:p w:rsidR="000A5ED0" w:rsidRDefault="00532F9E" w:rsidP="00532F9E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Wyznaczenie transmitancji na podstawie zlinearyzowanego dynamicznego modelu dyskretnego z uwzględnieniem dowolnego punktu li</w:t>
      </w:r>
      <w:r w:rsidR="00025B58">
        <w:rPr>
          <w:rFonts w:eastAsiaTheme="minorEastAsia" w:cstheme="minorHAnsi"/>
          <w:b/>
          <w:sz w:val="28"/>
          <w:szCs w:val="28"/>
        </w:rPr>
        <w:t>nearyzacji</w:t>
      </w:r>
    </w:p>
    <w:p w:rsidR="00327832" w:rsidRPr="00327832" w:rsidRDefault="00FC45D2" w:rsidP="00D75415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b/>
          <w:sz w:val="28"/>
          <w:szCs w:val="28"/>
        </w:rPr>
      </w:pPr>
      <w:r>
        <w:rPr>
          <w:rFonts w:eastAsiaTheme="minorEastAsia" w:cstheme="minorHAnsi"/>
          <w:sz w:val="24"/>
          <w:szCs w:val="24"/>
        </w:rPr>
        <w:t>Macierze modelu w przestrzeni stanu uzyskałem odrzucając składową stałą z równań zlinearyzowanego modelu dynamicznego</w:t>
      </w:r>
      <w:r w:rsidR="009D768C">
        <w:rPr>
          <w:rFonts w:eastAsiaTheme="minorEastAsia" w:cstheme="minorHAnsi"/>
          <w:sz w:val="24"/>
          <w:szCs w:val="24"/>
        </w:rPr>
        <w:t xml:space="preserve"> i podstawiłem do wzoru</w:t>
      </w:r>
      <w:r w:rsidR="00327832">
        <w:rPr>
          <w:rFonts w:eastAsiaTheme="minorEastAsia" w:cstheme="minorHAnsi"/>
          <w:sz w:val="24"/>
          <w:szCs w:val="24"/>
        </w:rPr>
        <w:t>:</w:t>
      </w:r>
    </w:p>
    <w:p w:rsidR="009D768C" w:rsidRDefault="00327832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=C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(zI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-A)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B+D</m:t>
        </m:r>
      </m:oMath>
    </w:p>
    <w:p w:rsidR="00327832" w:rsidRDefault="00DD3371" w:rsidP="009D768C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gdzie poszczególne macierze </w:t>
      </w:r>
      <w:r w:rsidR="009D768C">
        <w:rPr>
          <w:rFonts w:eastAsiaTheme="minorEastAsia" w:cstheme="minorHAnsi"/>
          <w:sz w:val="24"/>
          <w:szCs w:val="28"/>
        </w:rPr>
        <w:t>prezentują się</w:t>
      </w:r>
      <w:r>
        <w:rPr>
          <w:rFonts w:eastAsiaTheme="minorEastAsia" w:cstheme="minorHAnsi"/>
          <w:sz w:val="24"/>
          <w:szCs w:val="28"/>
        </w:rPr>
        <w:t xml:space="preserve"> następując</w:t>
      </w:r>
      <w:r w:rsidR="009D768C">
        <w:rPr>
          <w:rFonts w:eastAsiaTheme="minorEastAsia" w:cstheme="minorHAnsi"/>
          <w:sz w:val="24"/>
          <w:szCs w:val="28"/>
        </w:rPr>
        <w:t>o</w:t>
      </w:r>
      <w:r>
        <w:rPr>
          <w:rFonts w:eastAsiaTheme="minorEastAsia" w:cstheme="minorHAnsi"/>
          <w:sz w:val="24"/>
          <w:szCs w:val="28"/>
        </w:rPr>
        <w:t>:</w:t>
      </w:r>
    </w:p>
    <w:p w:rsidR="00DD3371" w:rsidRPr="006632B0" w:rsidRDefault="00DD3371" w:rsidP="00494B77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p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 w:rsidR="00D75415"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K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8"/>
                            </w:rPr>
                            <m:t>2</m:t>
                          </m:r>
                        </m:sub>
                      </m:sSub>
                    </m:den>
                  </m:f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8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  <m:t>ū</m:t>
                      </m:r>
                      <m:ctrlPr>
                        <w:rPr>
                          <w:rFonts w:ascii="Cambria Math" w:hAnsi="Cambria Math" w:cstheme="minorHAnsi"/>
                          <w:color w:val="000000"/>
                          <w:sz w:val="24"/>
                          <w:szCs w:val="24"/>
                          <w:shd w:val="clear" w:color="auto" w:fill="CCCCCC"/>
                        </w:rPr>
                      </m:ctrlPr>
                    </m:e>
                  </m:d>
                </m:e>
              </m:mr>
            </m:m>
          </m:e>
        </m:d>
      </m:oMath>
    </w:p>
    <w:p w:rsidR="0056252F" w:rsidRDefault="00D75415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r>
          <w:rPr>
            <w:rFonts w:ascii="Cambria Math" w:eastAsiaTheme="minorEastAsia" w:hAnsi="Cambria Math" w:cstheme="minorHAnsi"/>
            <w:sz w:val="24"/>
            <w:szCs w:val="28"/>
          </w:rPr>
          <m:t>C</m:t>
        </m:r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w:r>
        <w:rPr>
          <w:rFonts w:eastAsiaTheme="minorEastAsia" w:cstheme="minorHAnsi"/>
          <w:sz w:val="24"/>
          <w:szCs w:val="28"/>
        </w:rPr>
        <w:tab/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D=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8"/>
                    </w:rPr>
                    <m:t>0</m:t>
                  </m:r>
                </m:e>
              </m:mr>
            </m:m>
          </m:e>
        </m:d>
      </m:oMath>
    </w:p>
    <w:p w:rsidR="0056252F" w:rsidRPr="0056252F" w:rsidRDefault="0056252F" w:rsidP="0056252F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480" w:lineRule="auto"/>
        <w:rPr>
          <w:rFonts w:eastAsiaTheme="minorEastAsia" w:cstheme="minorHAnsi"/>
          <w:sz w:val="24"/>
          <w:szCs w:val="28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f</m:t>
            </m:r>
          </m:e>
        </m:acc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ctrl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 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:rsidR="00494B77" w:rsidRDefault="006D1BB8" w:rsidP="0057767D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Wykorzystując pakiet symboliczny Matlaba oraz</w:t>
      </w:r>
      <w:r w:rsidR="0057767D">
        <w:rPr>
          <w:rFonts w:eastAsiaTheme="minorEastAsia" w:cstheme="minorHAnsi"/>
          <w:sz w:val="24"/>
          <w:szCs w:val="28"/>
        </w:rPr>
        <w:t xml:space="preserve"> podane macierze otrzymałem następującą </w:t>
      </w:r>
      <w:r>
        <w:rPr>
          <w:rFonts w:eastAsiaTheme="minorEastAsia" w:cstheme="minorHAnsi"/>
          <w:sz w:val="24"/>
          <w:szCs w:val="28"/>
        </w:rPr>
        <w:t xml:space="preserve">ogólną </w:t>
      </w:r>
      <w:r w:rsidR="0057767D">
        <w:rPr>
          <w:rFonts w:eastAsiaTheme="minorEastAsia" w:cstheme="minorHAnsi"/>
          <w:sz w:val="24"/>
          <w:szCs w:val="28"/>
        </w:rPr>
        <w:t>postać</w:t>
      </w:r>
      <w:r>
        <w:rPr>
          <w:rFonts w:eastAsiaTheme="minorEastAsia" w:cstheme="minorHAnsi"/>
          <w:sz w:val="24"/>
          <w:szCs w:val="28"/>
        </w:rPr>
        <w:t xml:space="preserve"> transmitancji</w:t>
      </w:r>
      <w:r w:rsidR="0057767D">
        <w:rPr>
          <w:rFonts w:eastAsiaTheme="minorEastAsia" w:cstheme="minorHAnsi"/>
          <w:sz w:val="24"/>
          <w:szCs w:val="28"/>
        </w:rPr>
        <w:t>:</w:t>
      </w:r>
    </w:p>
    <w:p w:rsidR="0057767D" w:rsidRDefault="0057767D" w:rsidP="0057767D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acc>
              <m:accPr>
                <m:chr m:val="̇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f</m:t>
                </m:r>
              </m:e>
            </m:acc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*</m:t>
            </m:r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p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</m:den>
        </m:f>
      </m:oMath>
    </w:p>
    <w:p w:rsidR="006D1BB8" w:rsidRDefault="006D1BB8" w:rsidP="006D1BB8">
      <w:pPr>
        <w:pStyle w:val="Akapitzlist"/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</w:t>
      </w:r>
      <w:r w:rsidR="00305206">
        <w:rPr>
          <w:rFonts w:eastAsiaTheme="minorEastAsia" w:cstheme="minorHAnsi"/>
          <w:sz w:val="24"/>
          <w:szCs w:val="28"/>
        </w:rPr>
        <w:t xml:space="preserve"> postać</w:t>
      </w:r>
      <w:r>
        <w:rPr>
          <w:rFonts w:eastAsiaTheme="minorEastAsia" w:cstheme="minorHAnsi"/>
          <w:sz w:val="24"/>
          <w:szCs w:val="28"/>
        </w:rPr>
        <w:t>:</w:t>
      </w:r>
    </w:p>
    <w:p w:rsidR="006D1BB8" w:rsidRDefault="006D1BB8" w:rsidP="00C009E8">
      <w:pPr>
        <w:pStyle w:val="Akapitzlist"/>
        <w:numPr>
          <w:ilvl w:val="2"/>
          <w:numId w:val="1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z</m:t>
            </m:r>
          </m:e>
        </m:d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7*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-8.73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000000"/>
                        <w:sz w:val="24"/>
                        <w:szCs w:val="24"/>
                        <w:shd w:val="clear" w:color="auto" w:fill="CCCCCC"/>
                      </w:rPr>
                      <m:t>ū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+0.9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color w:val="000000"/>
                    <w:sz w:val="24"/>
                    <w:szCs w:val="24"/>
                    <w:shd w:val="clear" w:color="auto" w:fill="CCCCCC"/>
                  </w:rPr>
                  <m:t>ū+0.39</m:t>
                </m:r>
              </m:e>
            </m:d>
          </m:num>
          <m:den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4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8"/>
                          </w:rPr>
                          <m:t>p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*z-14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+45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*z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-90*z+45</m:t>
                </m:r>
              </m:e>
            </m:d>
          </m:den>
        </m:f>
      </m:oMath>
    </w:p>
    <w:p w:rsidR="00C009E8" w:rsidRPr="00C009E8" w:rsidRDefault="00C009E8" w:rsidP="00C009E8">
      <w:p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</w:p>
    <w:p w:rsidR="00C009E8" w:rsidRPr="00C009E8" w:rsidRDefault="00C009E8" w:rsidP="005E3347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Zadanie dodatkowe pierwsze:</w:t>
      </w:r>
      <w:r w:rsidRPr="00C009E8">
        <w:rPr>
          <w:rFonts w:eastAsiaTheme="minorEastAsia" w:cstheme="minorHAnsi"/>
          <w:b/>
          <w:sz w:val="32"/>
          <w:szCs w:val="28"/>
        </w:rPr>
        <w:t xml:space="preserve"> </w:t>
      </w:r>
    </w:p>
    <w:p w:rsidR="00C009E8" w:rsidRDefault="00C009E8" w:rsidP="00764F2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b/>
          <w:sz w:val="28"/>
          <w:szCs w:val="28"/>
        </w:rPr>
      </w:pPr>
      <w:r w:rsidRPr="00C009E8">
        <w:rPr>
          <w:rFonts w:eastAsiaTheme="minorEastAsia" w:cstheme="minorHAnsi"/>
          <w:b/>
          <w:sz w:val="28"/>
          <w:szCs w:val="28"/>
        </w:rPr>
        <w:t>Wzmocnienie statyczne K transmitancji w zależności od punktu linearyzacji</w:t>
      </w:r>
    </w:p>
    <w:p w:rsidR="00C009E8" w:rsidRDefault="00C009E8" w:rsidP="00764F23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Wzmocnienie statyczne transmitancji dyskretnej wyznacza się obliczając wartość transmitancji przy z zbiegającym do jedności</w:t>
      </w:r>
    </w:p>
    <w:p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8"/>
                  </w:rPr>
                  <m:t>lim</m:t>
                </m:r>
              </m:e>
              <m:lim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z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→</m:t>
                </m:r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lim>
            </m:limLow>
          </m:fName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G(z)</m:t>
            </m:r>
          </m:e>
        </m:func>
      </m:oMath>
    </w:p>
    <w:p w:rsidR="00C009E8" w:rsidRDefault="00C009E8" w:rsidP="00C009E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W efekcie otrzymujemy wzór na wzmocnienie statyczne zależne jedynie od punktu linearyzacji – brak wpływu od okresu </w:t>
      </w:r>
      <w:r w:rsidRPr="00C009E8">
        <w:rPr>
          <w:rFonts w:eastAsiaTheme="minorEastAsia" w:cstheme="minorHAnsi"/>
          <w:sz w:val="24"/>
          <w:szCs w:val="28"/>
        </w:rPr>
        <w:t>próbkowania</w:t>
      </w:r>
    </w:p>
    <w:p w:rsidR="00C009E8" w:rsidRDefault="00C009E8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</m:t>
        </m:r>
        <m:r>
          <w:rPr>
            <w:rFonts w:ascii="Cambria Math" w:eastAsiaTheme="minorEastAsia" w:hAnsi="Cambria Math" w:cstheme="minorHAnsi"/>
            <w:sz w:val="24"/>
            <w:szCs w:val="28"/>
          </w:rPr>
          <m:t>K*</m:t>
        </m:r>
        <m:r>
          <w:rPr>
            <w:rFonts w:ascii="Cambria Math" w:eastAsiaTheme="minorEastAsia" w:hAnsi="Cambria Math" w:cstheme="minorHAnsi"/>
            <w:sz w:val="24"/>
            <w:szCs w:val="28"/>
          </w:rPr>
          <m:t>(4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+3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*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)</m:t>
        </m:r>
      </m:oMath>
    </w:p>
    <w:p w:rsidR="001F3B09" w:rsidRDefault="001F3B09" w:rsidP="001F3B09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Po podstawieniu danych z zadania otrzymałem ostateczną postać wzoru transmitancji statycznej</w:t>
      </w:r>
    </w:p>
    <w:p w:rsidR="001F3B09" w:rsidRDefault="001F3B09" w:rsidP="00080A78">
      <w:pPr>
        <w:pStyle w:val="Akapitzlist"/>
        <w:numPr>
          <w:ilvl w:val="3"/>
          <w:numId w:val="20"/>
        </w:numPr>
        <w:autoSpaceDE w:val="0"/>
        <w:autoSpaceDN w:val="0"/>
        <w:adjustRightInd w:val="0"/>
        <w:spacing w:before="240" w:line="48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>=3.5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r>
          <w:rPr>
            <w:rFonts w:ascii="Cambria Math" w:eastAsiaTheme="minorEastAsia" w:hAnsi="Cambria Math" w:cstheme="minorHAnsi"/>
            <w:sz w:val="24"/>
            <w:szCs w:val="28"/>
          </w:rPr>
          <m:t>30.555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4"/>
                <w:szCs w:val="24"/>
                <w:shd w:val="clear" w:color="auto" w:fill="CCCCCC"/>
              </w:rPr>
              <m:t>ū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r>
          <w:rPr>
            <w:rFonts w:ascii="Cambria Math" w:eastAsiaTheme="minorEastAsia" w:hAnsi="Cambria Math" w:cstheme="minorHAnsi"/>
            <w:sz w:val="24"/>
            <w:szCs w:val="28"/>
          </w:rPr>
          <m:t>3.15</m:t>
        </m:r>
        <m:r>
          <m:rPr>
            <m:sty m:val="p"/>
          </m:rPr>
          <w:rPr>
            <w:rFonts w:ascii="Cambria Math" w:hAnsi="Cambria Math" w:cstheme="minorHAnsi"/>
            <w:color w:val="000000"/>
            <w:sz w:val="24"/>
            <w:szCs w:val="24"/>
            <w:shd w:val="clear" w:color="auto" w:fill="CCCCCC"/>
          </w:rPr>
          <m:t>ū</m:t>
        </m:r>
        <m:r>
          <w:rPr>
            <w:rFonts w:ascii="Cambria Math" w:eastAsiaTheme="minorEastAsia" w:hAnsi="Cambria Math" w:cstheme="minorHAnsi"/>
            <w:sz w:val="24"/>
            <w:szCs w:val="28"/>
          </w:rPr>
          <m:t>+</m:t>
        </m:r>
        <m:r>
          <w:rPr>
            <w:rFonts w:ascii="Cambria Math" w:eastAsiaTheme="minorEastAsia" w:hAnsi="Cambria Math" w:cstheme="minorHAnsi"/>
            <w:sz w:val="24"/>
            <w:szCs w:val="28"/>
          </w:rPr>
          <m:t>1.365</m:t>
        </m:r>
      </m:oMath>
    </w:p>
    <w:p w:rsidR="0024017C" w:rsidRPr="0024017C" w:rsidRDefault="0024017C" w:rsidP="0024017C">
      <w:pPr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br w:type="page"/>
      </w:r>
    </w:p>
    <w:p w:rsidR="000A42BF" w:rsidRPr="000A42BF" w:rsidRDefault="000A42BF" w:rsidP="000A42BF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lastRenderedPageBreak/>
        <w:t>Zadanie dodatkowe drugie:</w:t>
      </w:r>
    </w:p>
    <w:p w:rsidR="000A42BF" w:rsidRPr="0024017C" w:rsidRDefault="00EA67CF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b/>
          <w:sz w:val="28"/>
          <w:szCs w:val="28"/>
        </w:rPr>
        <w:t>Porównanie wzmocnień statycznych transmitancji i dynamicznego układu zlinearyzowanego</w:t>
      </w:r>
    </w:p>
    <w:p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Ważnym faktem w tym przypadku jest fakt iż transmitancja określa jedynie zmianę sygnału wyjściowego w funkcji sygnału wejściowego. Wyznaczając transmitancję odrzuciłem składową stałą pochodzącą od punktu linearyzacji.</w:t>
      </w:r>
    </w:p>
    <w:p w:rsidR="0024017C" w:rsidRDefault="0024017C" w:rsidP="000A42B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before="240" w:after="0"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wzmocnienia statyczne modeli pokrywały się na wykresach konieczne było odpowiednie wysterowanie wejścia i przesunięcie wyjścia transmitancji stosownie do ustalonego punktu linearyzacji.</w:t>
      </w:r>
    </w:p>
    <w:p w:rsidR="0024017C" w:rsidRDefault="0024017C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Poniższy obraz przedstawia model w Symulinku </w:t>
      </w:r>
      <w:r w:rsidR="007200FF">
        <w:rPr>
          <w:rFonts w:eastAsiaTheme="minorEastAsia" w:cstheme="minorHAnsi"/>
          <w:sz w:val="24"/>
          <w:szCs w:val="28"/>
        </w:rPr>
        <w:t xml:space="preserve">obrazujący sposób podłączenia modelu na bazie transmitancji: </w:t>
      </w:r>
    </w:p>
    <w:p w:rsidR="007200FF" w:rsidRPr="007200FF" w:rsidRDefault="007200FF" w:rsidP="007200FF">
      <w:pPr>
        <w:autoSpaceDE w:val="0"/>
        <w:autoSpaceDN w:val="0"/>
        <w:adjustRightInd w:val="0"/>
        <w:spacing w:line="240" w:lineRule="auto"/>
        <w:jc w:val="right"/>
        <w:rPr>
          <w:rFonts w:eastAsiaTheme="minorEastAsia" w:cstheme="minorHAnsi"/>
          <w:sz w:val="20"/>
          <w:szCs w:val="20"/>
        </w:rPr>
      </w:pPr>
      <w:r>
        <w:rPr>
          <w:rFonts w:eastAsiaTheme="minorEastAsia" w:cstheme="minorHAnsi"/>
          <w:noProof/>
          <w:sz w:val="24"/>
          <w:szCs w:val="28"/>
        </w:rPr>
        <w:drawing>
          <wp:inline distT="0" distB="0" distL="0" distR="0" wp14:anchorId="66E24510" wp14:editId="11805467">
            <wp:extent cx="5753735" cy="2795270"/>
            <wp:effectExtent l="0" t="0" r="0" b="508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00FF">
        <w:rPr>
          <w:rFonts w:eastAsiaTheme="minorEastAsia" w:cstheme="minorHAnsi"/>
          <w:sz w:val="20"/>
          <w:szCs w:val="20"/>
        </w:rPr>
        <w:t xml:space="preserve"> </w:t>
      </w:r>
      <w:r>
        <w:rPr>
          <w:rFonts w:eastAsiaTheme="minorEastAsia" w:cstheme="minorHAnsi"/>
          <w:sz w:val="20"/>
          <w:szCs w:val="20"/>
        </w:rPr>
        <w:t>Rys . 21 – Symulacja transmitancji i modelu dynamicznego</w:t>
      </w:r>
    </w:p>
    <w:p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Jako sygnał wejściowy transmitancji podałem różnicę sygnału u i wartości punktu linearyzacji, a do sygnału wyjściowego dodaję odpowiednio przemnożoną wartość punktu linearyzacji</w:t>
      </w:r>
    </w:p>
    <w:p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 celu porównania wzmocnień statycznych odczekuję aż wyjście modelu dynamicznego zlinearyzowanego osiągnie stan ustalony po czym podaję na wejścia jednokrotny skok wartości i ponownie oczekuję na ustalenie się sygnału na wyjściu.</w:t>
      </w:r>
    </w:p>
    <w:p w:rsidR="007200FF" w:rsidRDefault="007200FF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Wykresy symulacji zawarłem w zadaniu 9 w którym to fioletowa przerywana linia przedstawia wartość wzmocnienia statycznego transmitancji, a ciągła niebieska linia przedstawia odpowiedź zlinearyzowanego modelu dynamicznego</w:t>
      </w:r>
    </w:p>
    <w:p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Łatwo zauważyć iż wartości sygnału wyjściowego w stanie ustalonym pokrywają się dla różnych punktów linearyzacji co jest jednoznaczne równym wzmocnieniom statycznym modeli.</w:t>
      </w:r>
    </w:p>
    <w:p w:rsidR="00AE1A33" w:rsidRDefault="00AE1A33" w:rsidP="007200FF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>Aby wyznaczyć wartość wzmocnienia statycznego za pomocą wykresów należy posłużyć się wzorem na iloraz zmiany sygnału wyjściowego do zmiany sygnału wejściowego, wybieramy oczywiście wartości ze stanu ustalonego.</w:t>
      </w:r>
    </w:p>
    <w:p w:rsidR="007200FF" w:rsidRPr="00AE1A33" w:rsidRDefault="00AE1A33" w:rsidP="007200FF">
      <w:pPr>
        <w:pStyle w:val="Akapitzlist"/>
        <w:numPr>
          <w:ilvl w:val="2"/>
          <w:numId w:val="20"/>
        </w:numPr>
        <w:autoSpaceDE w:val="0"/>
        <w:autoSpaceDN w:val="0"/>
        <w:adjustRightInd w:val="0"/>
        <w:spacing w:line="240" w:lineRule="auto"/>
        <w:rPr>
          <w:rFonts w:eastAsiaTheme="minorEastAsia" w:cstheme="minorHAnsi"/>
          <w:sz w:val="24"/>
          <w:szCs w:val="28"/>
        </w:rPr>
      </w:pPr>
      <w:r>
        <w:rPr>
          <w:rFonts w:eastAsiaTheme="minorEastAsia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STAT</m:t>
            </m:r>
          </m:sub>
        </m:sSub>
        <m:r>
          <w:rPr>
            <w:rFonts w:ascii="Cambria Math" w:eastAsiaTheme="minorEastAsia" w:hAnsi="Cambria Math" w:cstheme="minorHAnsi"/>
            <w:sz w:val="24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theme="minorHAnsi"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4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8"/>
                  </w:rPr>
                  <m:t>1</m:t>
                </m:r>
              </m:sub>
            </m:sSub>
          </m:den>
        </m:f>
      </m:oMath>
    </w:p>
    <w:sectPr w:rsidR="007200FF" w:rsidRPr="00AE1A33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PL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522E6CBC"/>
    <w:multiLevelType w:val="hybridMultilevel"/>
    <w:tmpl w:val="80A0EC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8"/>
  </w:num>
  <w:num w:numId="4">
    <w:abstractNumId w:val="6"/>
  </w:num>
  <w:num w:numId="5">
    <w:abstractNumId w:val="17"/>
  </w:num>
  <w:num w:numId="6">
    <w:abstractNumId w:val="19"/>
  </w:num>
  <w:num w:numId="7">
    <w:abstractNumId w:val="11"/>
  </w:num>
  <w:num w:numId="8">
    <w:abstractNumId w:val="3"/>
  </w:num>
  <w:num w:numId="9">
    <w:abstractNumId w:val="7"/>
  </w:num>
  <w:num w:numId="10">
    <w:abstractNumId w:val="5"/>
  </w:num>
  <w:num w:numId="11">
    <w:abstractNumId w:val="4"/>
  </w:num>
  <w:num w:numId="12">
    <w:abstractNumId w:val="15"/>
  </w:num>
  <w:num w:numId="13">
    <w:abstractNumId w:val="20"/>
  </w:num>
  <w:num w:numId="14">
    <w:abstractNumId w:val="9"/>
  </w:num>
  <w:num w:numId="15">
    <w:abstractNumId w:val="16"/>
  </w:num>
  <w:num w:numId="16">
    <w:abstractNumId w:val="2"/>
  </w:num>
  <w:num w:numId="17">
    <w:abstractNumId w:val="1"/>
  </w:num>
  <w:num w:numId="18">
    <w:abstractNumId w:val="12"/>
  </w:num>
  <w:num w:numId="19">
    <w:abstractNumId w:val="14"/>
  </w:num>
  <w:num w:numId="20">
    <w:abstractNumId w:val="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6687D"/>
    <w:rsid w:val="00080A78"/>
    <w:rsid w:val="00085ED5"/>
    <w:rsid w:val="000A42BF"/>
    <w:rsid w:val="000A5ED0"/>
    <w:rsid w:val="000C5045"/>
    <w:rsid w:val="001057A2"/>
    <w:rsid w:val="00114010"/>
    <w:rsid w:val="0012570A"/>
    <w:rsid w:val="001458A7"/>
    <w:rsid w:val="00163334"/>
    <w:rsid w:val="001C0684"/>
    <w:rsid w:val="001D7C6E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F385F"/>
    <w:rsid w:val="003003EB"/>
    <w:rsid w:val="00305206"/>
    <w:rsid w:val="00327832"/>
    <w:rsid w:val="00333828"/>
    <w:rsid w:val="0033457F"/>
    <w:rsid w:val="003362EF"/>
    <w:rsid w:val="00364A74"/>
    <w:rsid w:val="003C1F52"/>
    <w:rsid w:val="00450CFA"/>
    <w:rsid w:val="00450E22"/>
    <w:rsid w:val="00465DE6"/>
    <w:rsid w:val="00494B77"/>
    <w:rsid w:val="004979B3"/>
    <w:rsid w:val="004A2384"/>
    <w:rsid w:val="004D50DB"/>
    <w:rsid w:val="004E3DDC"/>
    <w:rsid w:val="00521E90"/>
    <w:rsid w:val="00532F9E"/>
    <w:rsid w:val="00533FF0"/>
    <w:rsid w:val="00544325"/>
    <w:rsid w:val="0056252F"/>
    <w:rsid w:val="005640AE"/>
    <w:rsid w:val="00565C36"/>
    <w:rsid w:val="0057497E"/>
    <w:rsid w:val="0057767D"/>
    <w:rsid w:val="005C0045"/>
    <w:rsid w:val="005C6C63"/>
    <w:rsid w:val="005D0E44"/>
    <w:rsid w:val="00633380"/>
    <w:rsid w:val="006632B0"/>
    <w:rsid w:val="006D1BB8"/>
    <w:rsid w:val="006F5132"/>
    <w:rsid w:val="00700347"/>
    <w:rsid w:val="007200FF"/>
    <w:rsid w:val="0075507A"/>
    <w:rsid w:val="00764F23"/>
    <w:rsid w:val="0077582D"/>
    <w:rsid w:val="007C1357"/>
    <w:rsid w:val="00833347"/>
    <w:rsid w:val="00840BDA"/>
    <w:rsid w:val="008C1124"/>
    <w:rsid w:val="008C1EF3"/>
    <w:rsid w:val="00903EF9"/>
    <w:rsid w:val="0090559F"/>
    <w:rsid w:val="00966B1E"/>
    <w:rsid w:val="00982A8C"/>
    <w:rsid w:val="009A2FA7"/>
    <w:rsid w:val="009C7A57"/>
    <w:rsid w:val="009D768C"/>
    <w:rsid w:val="00A06570"/>
    <w:rsid w:val="00A64903"/>
    <w:rsid w:val="00A83F4D"/>
    <w:rsid w:val="00AE1A33"/>
    <w:rsid w:val="00AE568E"/>
    <w:rsid w:val="00AE7868"/>
    <w:rsid w:val="00BA4B81"/>
    <w:rsid w:val="00BD6FEC"/>
    <w:rsid w:val="00BE0359"/>
    <w:rsid w:val="00C009E8"/>
    <w:rsid w:val="00C25E91"/>
    <w:rsid w:val="00C422C1"/>
    <w:rsid w:val="00C8210B"/>
    <w:rsid w:val="00CA7A02"/>
    <w:rsid w:val="00CC4F4D"/>
    <w:rsid w:val="00CF7097"/>
    <w:rsid w:val="00D47F4A"/>
    <w:rsid w:val="00D75415"/>
    <w:rsid w:val="00D94EF2"/>
    <w:rsid w:val="00DC274E"/>
    <w:rsid w:val="00DD0A2D"/>
    <w:rsid w:val="00DD3371"/>
    <w:rsid w:val="00DF1CE6"/>
    <w:rsid w:val="00E44BA1"/>
    <w:rsid w:val="00EA2B09"/>
    <w:rsid w:val="00EA67CF"/>
    <w:rsid w:val="00EB078E"/>
    <w:rsid w:val="00EB1021"/>
    <w:rsid w:val="00EB2E1C"/>
    <w:rsid w:val="00F16ACC"/>
    <w:rsid w:val="00F423B6"/>
    <w:rsid w:val="00F505AF"/>
    <w:rsid w:val="00FC2C8B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72206"/>
  <w15:chartTrackingRefBased/>
  <w15:docId w15:val="{0541A28E-9925-4DFF-A4E0-9E3F451D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9EE-F4BB-44C6-983C-67BB2E934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3187</TotalTime>
  <Pages>18</Pages>
  <Words>1093</Words>
  <Characters>6562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55</cp:revision>
  <dcterms:created xsi:type="dcterms:W3CDTF">2018-03-11T12:14:00Z</dcterms:created>
  <dcterms:modified xsi:type="dcterms:W3CDTF">2018-04-24T16:00:00Z</dcterms:modified>
</cp:coreProperties>
</file>