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04D" w:rsidRDefault="0057104D"/>
    <w:p w:rsidR="0057104D" w:rsidRDefault="007541B7" w:rsidP="007541B7">
      <w:pPr>
        <w:pStyle w:val="Nagwek3"/>
        <w:numPr>
          <w:ilvl w:val="1"/>
          <w:numId w:val="7"/>
        </w:numPr>
        <w:rPr>
          <w:sz w:val="32"/>
          <w:szCs w:val="32"/>
        </w:rPr>
      </w:pPr>
      <w:r>
        <w:rPr>
          <w:sz w:val="32"/>
          <w:szCs w:val="32"/>
        </w:rPr>
        <w:t>Cyfrowy algorytm PID i DMC</w:t>
      </w:r>
    </w:p>
    <w:p w:rsidR="0057104D" w:rsidRDefault="0057104D" w:rsidP="0057104D"/>
    <w:p w:rsidR="0057104D" w:rsidRPr="007541B7" w:rsidRDefault="007541B7" w:rsidP="007541B7">
      <w:pPr>
        <w:jc w:val="center"/>
        <w:rPr>
          <w:b/>
        </w:rPr>
      </w:pPr>
      <w:r>
        <w:rPr>
          <w:b/>
        </w:rPr>
        <w:t xml:space="preserve">Algorytm </w:t>
      </w:r>
      <w:r w:rsidRPr="007541B7">
        <w:rPr>
          <w:b/>
        </w:rPr>
        <w:t>PID</w:t>
      </w:r>
    </w:p>
    <w:p w:rsidR="007541B7" w:rsidRDefault="007541B7" w:rsidP="0057104D"/>
    <w:p w:rsidR="007541B7" w:rsidRPr="00C241D0" w:rsidRDefault="007541B7" w:rsidP="0057104D"/>
    <w:p w:rsidR="0057104D" w:rsidRDefault="0057104D" w:rsidP="0057104D">
      <w:pPr>
        <w:jc w:val="both"/>
        <w:rPr>
          <w:sz w:val="32"/>
          <w:szCs w:val="32"/>
        </w:rPr>
      </w:pPr>
      <w:r>
        <w:rPr>
          <w:sz w:val="32"/>
          <w:szCs w:val="32"/>
        </w:rPr>
        <w:t>Regulator PID to regulator składający się z 3 członów:</w:t>
      </w:r>
    </w:p>
    <w:p w:rsidR="0057104D" w:rsidRPr="00CF15C9" w:rsidRDefault="0057104D" w:rsidP="0057104D">
      <w:pPr>
        <w:pStyle w:val="Akapitzlist"/>
        <w:numPr>
          <w:ilvl w:val="0"/>
          <w:numId w:val="1"/>
        </w:numPr>
        <w:jc w:val="both"/>
        <w:rPr>
          <w:sz w:val="32"/>
          <w:szCs w:val="32"/>
        </w:rPr>
      </w:pPr>
      <w:r>
        <w:rPr>
          <w:sz w:val="32"/>
          <w:szCs w:val="32"/>
        </w:rPr>
        <w:t xml:space="preserve">proporcjonalnego P o wzmocnieniu </w:t>
      </w:r>
      <m:oMath>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K</m:t>
            </m:r>
          </m:e>
          <m:sub>
            <m:r>
              <w:rPr>
                <w:rFonts w:ascii="Cambria Math" w:eastAsia="Times New Roman" w:hAnsi="Cambria Math" w:cstheme="minorHAnsi"/>
                <w:sz w:val="32"/>
                <w:szCs w:val="32"/>
                <w:lang w:eastAsia="pl-PL"/>
              </w:rPr>
              <m:t>r</m:t>
            </m:r>
          </m:sub>
        </m:sSub>
      </m:oMath>
      <w:r>
        <w:rPr>
          <w:rFonts w:eastAsiaTheme="minorEastAsia"/>
          <w:sz w:val="32"/>
          <w:szCs w:val="32"/>
          <w:lang w:eastAsia="pl-PL"/>
        </w:rPr>
        <w:t>,</w:t>
      </w:r>
      <w:r>
        <w:rPr>
          <w:rFonts w:eastAsiaTheme="minorEastAsia"/>
          <w:sz w:val="32"/>
          <w:szCs w:val="32"/>
          <w:lang w:eastAsia="pl-PL"/>
        </w:rPr>
        <w:t xml:space="preserve"> kompensuje uchyb bieżący</w:t>
      </w:r>
    </w:p>
    <w:p w:rsidR="0057104D" w:rsidRPr="00CF15C9" w:rsidRDefault="0057104D" w:rsidP="0057104D">
      <w:pPr>
        <w:pStyle w:val="Akapitzlist"/>
        <w:numPr>
          <w:ilvl w:val="0"/>
          <w:numId w:val="1"/>
        </w:numPr>
        <w:jc w:val="both"/>
        <w:rPr>
          <w:sz w:val="32"/>
          <w:szCs w:val="32"/>
        </w:rPr>
      </w:pPr>
      <w:r>
        <w:rPr>
          <w:sz w:val="32"/>
          <w:szCs w:val="32"/>
        </w:rPr>
        <w:t xml:space="preserve">całkującego I o czasie zdwojenia </w:t>
      </w:r>
      <m:oMath>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T</m:t>
            </m:r>
          </m:e>
          <m:sub>
            <m:r>
              <w:rPr>
                <w:rFonts w:ascii="Cambria Math" w:eastAsia="Times New Roman" w:hAnsi="Cambria Math" w:cstheme="minorHAnsi"/>
                <w:sz w:val="32"/>
                <w:szCs w:val="32"/>
                <w:lang w:eastAsia="pl-PL"/>
              </w:rPr>
              <m:t>i</m:t>
            </m:r>
          </m:sub>
        </m:sSub>
      </m:oMath>
      <w:r>
        <w:rPr>
          <w:rFonts w:eastAsiaTheme="minorEastAsia"/>
          <w:sz w:val="32"/>
          <w:szCs w:val="32"/>
          <w:lang w:eastAsia="pl-PL"/>
        </w:rPr>
        <w:t>,</w:t>
      </w:r>
      <w:r>
        <w:rPr>
          <w:rFonts w:eastAsiaTheme="minorEastAsia"/>
          <w:sz w:val="32"/>
          <w:szCs w:val="32"/>
          <w:lang w:eastAsia="pl-PL"/>
        </w:rPr>
        <w:t xml:space="preserve"> kompensuje akumulację uchybów z przeszłości</w:t>
      </w:r>
    </w:p>
    <w:p w:rsidR="0057104D" w:rsidRPr="0057104D" w:rsidRDefault="0057104D" w:rsidP="0057104D">
      <w:pPr>
        <w:pStyle w:val="Akapitzlist"/>
        <w:numPr>
          <w:ilvl w:val="0"/>
          <w:numId w:val="1"/>
        </w:numPr>
        <w:jc w:val="both"/>
        <w:rPr>
          <w:sz w:val="32"/>
          <w:szCs w:val="32"/>
        </w:rPr>
      </w:pPr>
      <w:r>
        <w:rPr>
          <w:sz w:val="32"/>
          <w:szCs w:val="32"/>
        </w:rPr>
        <w:t xml:space="preserve">różniczkującego D o czasie wyprzedzania </w:t>
      </w:r>
      <m:oMath>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T</m:t>
            </m:r>
          </m:e>
          <m:sub>
            <m:r>
              <w:rPr>
                <w:rFonts w:ascii="Cambria Math" w:eastAsia="Times New Roman" w:hAnsi="Cambria Math" w:cstheme="minorHAnsi"/>
                <w:sz w:val="32"/>
                <w:szCs w:val="32"/>
                <w:lang w:eastAsia="pl-PL"/>
              </w:rPr>
              <m:t>d</m:t>
            </m:r>
          </m:sub>
        </m:sSub>
        <m:r>
          <w:rPr>
            <w:rFonts w:ascii="Cambria Math" w:eastAsia="Times New Roman" w:hAnsi="Cambria Math" w:cstheme="minorHAnsi"/>
            <w:sz w:val="32"/>
            <w:szCs w:val="32"/>
            <w:lang w:eastAsia="pl-PL"/>
          </w:rPr>
          <m:t>,</m:t>
        </m:r>
      </m:oMath>
      <w:r>
        <w:rPr>
          <w:rFonts w:eastAsiaTheme="minorEastAsia"/>
          <w:sz w:val="32"/>
          <w:szCs w:val="32"/>
          <w:lang w:eastAsia="pl-PL"/>
        </w:rPr>
        <w:t xml:space="preserve"> kompensuje przewidywane uchyby w przyszłości</w:t>
      </w:r>
    </w:p>
    <w:p w:rsidR="0057104D" w:rsidRPr="0057104D" w:rsidRDefault="0057104D" w:rsidP="0057104D">
      <w:pPr>
        <w:spacing w:before="120" w:after="120"/>
        <w:rPr>
          <w:rFonts w:eastAsia="Times New Roman" w:cstheme="minorHAnsi"/>
          <w:color w:val="000000" w:themeColor="text1"/>
          <w:sz w:val="32"/>
          <w:szCs w:val="32"/>
          <w:lang w:eastAsia="pl-PL"/>
        </w:rPr>
      </w:pPr>
      <w:r w:rsidRPr="0057104D">
        <w:rPr>
          <w:rFonts w:eastAsia="Times New Roman" w:cstheme="minorHAnsi"/>
          <w:color w:val="000000" w:themeColor="text1"/>
          <w:sz w:val="32"/>
          <w:szCs w:val="32"/>
          <w:lang w:eastAsia="pl-PL"/>
        </w:rPr>
        <w:t>Ważona suma tych trzech działań stanowi podstawę sygnału podawanego na człon wykonawczy w celu regulacji procesu (np. zmiana położenia zaworu regulacyjnego albo zwiększenie mocy grzejnika).</w:t>
      </w:r>
    </w:p>
    <w:p w:rsidR="0057104D" w:rsidRDefault="0057104D" w:rsidP="0057104D">
      <w:pPr>
        <w:jc w:val="both"/>
        <w:rPr>
          <w:sz w:val="32"/>
          <w:szCs w:val="32"/>
        </w:rPr>
      </w:pPr>
    </w:p>
    <w:p w:rsidR="0057104D" w:rsidRDefault="0057104D" w:rsidP="0057104D">
      <w:pPr>
        <w:jc w:val="both"/>
        <w:rPr>
          <w:sz w:val="32"/>
          <w:szCs w:val="32"/>
        </w:rPr>
      </w:pPr>
      <w:r>
        <w:rPr>
          <w:sz w:val="32"/>
          <w:szCs w:val="32"/>
        </w:rPr>
        <w:t>Regulator realizuje algorytm:</w:t>
      </w:r>
    </w:p>
    <w:p w:rsidR="0057104D" w:rsidRPr="00CF15C9" w:rsidRDefault="0057104D" w:rsidP="0057104D">
      <w:pPr>
        <w:jc w:val="both"/>
        <w:rPr>
          <w:rFonts w:eastAsiaTheme="minorEastAsia"/>
          <w:sz w:val="32"/>
          <w:szCs w:val="32"/>
        </w:rPr>
      </w:pPr>
      <m:oMathPara>
        <m:oMath>
          <m:r>
            <w:rPr>
              <w:rFonts w:ascii="Cambria Math" w:hAnsi="Cambria Math"/>
              <w:sz w:val="32"/>
              <w:szCs w:val="32"/>
            </w:rPr>
            <m:t>u</m:t>
          </m:r>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d>
            <m:dPr>
              <m:ctrlPr>
                <w:rPr>
                  <w:rFonts w:ascii="Cambria Math" w:hAnsi="Cambria Math"/>
                  <w:i/>
                  <w:sz w:val="32"/>
                  <w:szCs w:val="32"/>
                </w:rPr>
              </m:ctrlPr>
            </m:dPr>
            <m:e>
              <m:r>
                <w:rPr>
                  <w:rFonts w:ascii="Cambria Math" w:hAnsi="Cambria Math"/>
                  <w:sz w:val="32"/>
                  <w:szCs w:val="32"/>
                </w:rPr>
                <m:t>e(t)+</m:t>
              </m:r>
              <m:nary>
                <m:naryPr>
                  <m:limLoc m:val="subSup"/>
                  <m:ctrlPr>
                    <w:rPr>
                      <w:rFonts w:ascii="Cambria Math" w:hAnsi="Cambria Math"/>
                      <w:i/>
                      <w:sz w:val="32"/>
                      <w:szCs w:val="32"/>
                    </w:rPr>
                  </m:ctrlPr>
                </m:naryPr>
                <m:sub>
                  <m:r>
                    <w:rPr>
                      <w:rFonts w:ascii="Cambria Math" w:hAnsi="Cambria Math"/>
                      <w:sz w:val="32"/>
                      <w:szCs w:val="32"/>
                    </w:rPr>
                    <m:t>0</m:t>
                  </m:r>
                </m:sub>
                <m:sup>
                  <m:r>
                    <w:rPr>
                      <w:rFonts w:ascii="Cambria Math" w:hAnsi="Cambria Math"/>
                      <w:sz w:val="32"/>
                      <w:szCs w:val="32"/>
                    </w:rPr>
                    <m:t>t</m:t>
                  </m:r>
                </m:sup>
                <m:e>
                  <m:r>
                    <w:rPr>
                      <w:rFonts w:ascii="Cambria Math" w:hAnsi="Cambria Math"/>
                      <w:sz w:val="32"/>
                      <w:szCs w:val="32"/>
                    </w:rPr>
                    <m:t>e(τ</m:t>
                  </m:r>
                </m:e>
              </m:nary>
              <m:r>
                <w:rPr>
                  <w:rFonts w:ascii="Cambria Math" w:hAnsi="Cambria Math"/>
                  <w:sz w:val="32"/>
                  <w:szCs w:val="32"/>
                </w:rPr>
                <m:t>)</m:t>
              </m:r>
              <m:r>
                <w:rPr>
                  <w:rFonts w:ascii="Cambria Math" w:eastAsiaTheme="minorEastAsia" w:hAnsi="Cambria Math"/>
                  <w:sz w:val="32"/>
                  <w:szCs w:val="32"/>
                </w:rPr>
                <m:t>dτ+</m:t>
              </m:r>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d</m:t>
                  </m:r>
                </m:sub>
              </m:sSub>
              <m:f>
                <m:fPr>
                  <m:ctrlPr>
                    <w:rPr>
                      <w:rFonts w:ascii="Cambria Math" w:eastAsiaTheme="minorEastAsia" w:hAnsi="Cambria Math"/>
                      <w:i/>
                      <w:sz w:val="32"/>
                      <w:szCs w:val="32"/>
                    </w:rPr>
                  </m:ctrlPr>
                </m:fPr>
                <m:num>
                  <m:r>
                    <w:rPr>
                      <w:rFonts w:ascii="Cambria Math" w:eastAsiaTheme="minorEastAsia" w:hAnsi="Cambria Math"/>
                      <w:sz w:val="32"/>
                      <w:szCs w:val="32"/>
                    </w:rPr>
                    <m:t>de(t)</m:t>
                  </m:r>
                </m:num>
                <m:den>
                  <m:r>
                    <w:rPr>
                      <w:rFonts w:ascii="Cambria Math" w:eastAsiaTheme="minorEastAsia" w:hAnsi="Cambria Math"/>
                      <w:sz w:val="32"/>
                      <w:szCs w:val="32"/>
                    </w:rPr>
                    <m:t>dt</m:t>
                  </m:r>
                </m:den>
              </m:f>
              <m:ctrlPr>
                <w:rPr>
                  <w:rFonts w:ascii="Cambria Math" w:eastAsiaTheme="minorEastAsia" w:hAnsi="Cambria Math"/>
                  <w:i/>
                  <w:sz w:val="32"/>
                  <w:szCs w:val="32"/>
                </w:rPr>
              </m:ctrlPr>
            </m:e>
          </m:d>
        </m:oMath>
      </m:oMathPara>
    </w:p>
    <w:p w:rsidR="0057104D" w:rsidRDefault="0057104D" w:rsidP="0057104D">
      <w:pPr>
        <w:jc w:val="both"/>
        <w:rPr>
          <w:rFonts w:eastAsiaTheme="minorEastAsia"/>
          <w:sz w:val="32"/>
          <w:szCs w:val="32"/>
        </w:rPr>
      </w:pPr>
      <w:r>
        <w:rPr>
          <w:sz w:val="32"/>
          <w:szCs w:val="32"/>
        </w:rPr>
        <w:t xml:space="preserve">gdzie </w:t>
      </w:r>
      <m:oMath>
        <m:r>
          <w:rPr>
            <w:rFonts w:ascii="Cambria Math" w:hAnsi="Cambria Math"/>
            <w:sz w:val="32"/>
            <w:szCs w:val="32"/>
          </w:rPr>
          <m:t>u</m:t>
        </m:r>
        <m:d>
          <m:dPr>
            <m:ctrlPr>
              <w:rPr>
                <w:rFonts w:ascii="Cambria Math" w:hAnsi="Cambria Math"/>
                <w:i/>
                <w:sz w:val="32"/>
                <w:szCs w:val="32"/>
              </w:rPr>
            </m:ctrlPr>
          </m:dPr>
          <m:e>
            <m:r>
              <w:rPr>
                <w:rFonts w:ascii="Cambria Math" w:hAnsi="Cambria Math"/>
                <w:sz w:val="32"/>
                <w:szCs w:val="32"/>
              </w:rPr>
              <m:t>t</m:t>
            </m:r>
          </m:e>
        </m:d>
      </m:oMath>
      <w:r>
        <w:rPr>
          <w:rFonts w:eastAsiaTheme="minorEastAsia"/>
          <w:sz w:val="32"/>
          <w:szCs w:val="32"/>
        </w:rPr>
        <w:t xml:space="preserve"> – sygnał wyjścia regulatora, </w:t>
      </w:r>
      <m:oMath>
        <m:r>
          <w:rPr>
            <w:rFonts w:ascii="Cambria Math" w:hAnsi="Cambria Math"/>
            <w:sz w:val="32"/>
            <w:szCs w:val="32"/>
          </w:rPr>
          <m:t>e(t)</m:t>
        </m:r>
      </m:oMath>
      <w:r>
        <w:rPr>
          <w:rFonts w:eastAsiaTheme="minorEastAsia"/>
          <w:sz w:val="32"/>
          <w:szCs w:val="32"/>
        </w:rPr>
        <w:t xml:space="preserve"> – uchyb regulacji.</w:t>
      </w:r>
    </w:p>
    <w:p w:rsidR="0057104D" w:rsidRDefault="0057104D" w:rsidP="0057104D">
      <w:pPr>
        <w:jc w:val="both"/>
        <w:rPr>
          <w:sz w:val="32"/>
          <w:szCs w:val="32"/>
        </w:rPr>
      </w:pPr>
      <w:r>
        <w:rPr>
          <w:sz w:val="32"/>
          <w:szCs w:val="32"/>
        </w:rPr>
        <w:t>Transmitancja regulatora PID</w:t>
      </w:r>
    </w:p>
    <w:p w:rsidR="0057104D" w:rsidRPr="004C5335" w:rsidRDefault="0057104D" w:rsidP="0057104D">
      <w:pPr>
        <w:jc w:val="both"/>
        <w:rPr>
          <w:rFonts w:eastAsiaTheme="minorEastAsia"/>
          <w:sz w:val="32"/>
          <w:szCs w:val="32"/>
        </w:rPr>
      </w:pPr>
      <m:oMathPara>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d>
            <m:dPr>
              <m:ctrlPr>
                <w:rPr>
                  <w:rFonts w:ascii="Cambria Math" w:hAnsi="Cambria Math"/>
                  <w:i/>
                  <w:sz w:val="32"/>
                  <w:szCs w:val="32"/>
                </w:rPr>
              </m:ctrlPr>
            </m:dPr>
            <m:e>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1</m:t>
                  </m:r>
                </m:num>
                <m:den>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i</m:t>
                      </m:r>
                    </m:sub>
                  </m:sSub>
                  <m:r>
                    <w:rPr>
                      <w:rFonts w:ascii="Cambria Math" w:hAnsi="Cambria Math"/>
                      <w:sz w:val="32"/>
                      <w:szCs w:val="32"/>
                    </w:rPr>
                    <m:t>s</m:t>
                  </m:r>
                </m:den>
              </m:f>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d</m:t>
                  </m:r>
                </m:sub>
              </m:sSub>
              <m:r>
                <w:rPr>
                  <w:rFonts w:ascii="Cambria Math" w:eastAsiaTheme="minorEastAsia" w:hAnsi="Cambria Math"/>
                  <w:sz w:val="32"/>
                  <w:szCs w:val="32"/>
                </w:rPr>
                <m:t>s</m:t>
              </m:r>
              <m:ctrlPr>
                <w:rPr>
                  <w:rFonts w:ascii="Cambria Math" w:eastAsiaTheme="minorEastAsia" w:hAnsi="Cambria Math"/>
                  <w:i/>
                  <w:sz w:val="32"/>
                  <w:szCs w:val="32"/>
                </w:rPr>
              </m:ctrlPr>
            </m:e>
          </m:d>
        </m:oMath>
      </m:oMathPara>
    </w:p>
    <w:p w:rsidR="0057104D" w:rsidRDefault="0057104D" w:rsidP="0057104D">
      <w:pPr>
        <w:jc w:val="both"/>
        <w:rPr>
          <w:rFonts w:eastAsiaTheme="minorEastAsia"/>
          <w:sz w:val="32"/>
          <w:szCs w:val="32"/>
        </w:rPr>
      </w:pPr>
      <w:r>
        <w:rPr>
          <w:rFonts w:eastAsiaTheme="minorEastAsia"/>
          <w:sz w:val="32"/>
          <w:szCs w:val="32"/>
        </w:rPr>
        <w:t>W realizacji naszego zadania wykorzystany był dyskretny regulator PID. Sterowanie regulatora wyznaczane było z poniższych wzorów, które zostały otrzymane dzięki metodzie Eulera i całkowania metodą trapezów:</w:t>
      </w:r>
    </w:p>
    <w:p w:rsidR="0057104D" w:rsidRPr="00C241D0" w:rsidRDefault="0057104D" w:rsidP="0057104D">
      <w:pPr>
        <w:jc w:val="both"/>
        <w:rPr>
          <w:rFonts w:eastAsiaTheme="minorEastAsia"/>
          <w:sz w:val="32"/>
          <w:szCs w:val="32"/>
        </w:rPr>
      </w:pPr>
      <m:oMathPara>
        <m:oMath>
          <m:r>
            <w:rPr>
              <w:rFonts w:ascii="Cambria Math" w:eastAsiaTheme="minorEastAsia" w:hAnsi="Cambria Math"/>
              <w:sz w:val="32"/>
              <w:szCs w:val="32"/>
            </w:rPr>
            <m:t>u</m:t>
          </m:r>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P</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D</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 xml:space="preserve"> </m:t>
          </m:r>
        </m:oMath>
      </m:oMathPara>
    </w:p>
    <w:p w:rsidR="0057104D" w:rsidRDefault="0057104D" w:rsidP="0057104D">
      <w:pPr>
        <w:jc w:val="both"/>
        <w:rPr>
          <w:rFonts w:eastAsiaTheme="minorEastAsia"/>
          <w:sz w:val="32"/>
          <w:szCs w:val="32"/>
        </w:rPr>
      </w:pPr>
      <w:r>
        <w:rPr>
          <w:rFonts w:eastAsiaTheme="minorEastAsia"/>
          <w:sz w:val="32"/>
          <w:szCs w:val="32"/>
        </w:rPr>
        <w:t>gdzie</w:t>
      </w:r>
    </w:p>
    <w:p w:rsidR="0057104D" w:rsidRPr="00C241D0" w:rsidRDefault="0057104D" w:rsidP="0057104D">
      <w:pPr>
        <w:jc w:val="both"/>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P</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m:t>
              </m:r>
            </m:e>
          </m:d>
        </m:oMath>
      </m:oMathPara>
    </w:p>
    <w:p w:rsidR="0057104D" w:rsidRPr="00C241D0" w:rsidRDefault="0057104D" w:rsidP="0057104D">
      <w:pPr>
        <w:jc w:val="both"/>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I</m:t>
                  </m:r>
                </m:sub>
              </m:sSub>
            </m:den>
          </m:f>
          <m:r>
            <w:rPr>
              <w:rFonts w:ascii="Cambria Math" w:eastAsiaTheme="minorEastAsia" w:hAnsi="Cambria Math"/>
              <w:sz w:val="32"/>
              <w:szCs w:val="32"/>
            </w:rPr>
            <m:t>T</m:t>
          </m:r>
          <m:f>
            <m:fPr>
              <m:ctrlPr>
                <w:rPr>
                  <w:rFonts w:ascii="Cambria Math" w:eastAsiaTheme="minorEastAsia" w:hAnsi="Cambria Math"/>
                  <w:i/>
                  <w:sz w:val="32"/>
                  <w:szCs w:val="32"/>
                </w:rPr>
              </m:ctrlPr>
            </m:fPr>
            <m:num>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+e(k)</m:t>
              </m:r>
            </m:num>
            <m:den>
              <m:r>
                <w:rPr>
                  <w:rFonts w:ascii="Cambria Math" w:eastAsiaTheme="minorEastAsia" w:hAnsi="Cambria Math"/>
                  <w:sz w:val="32"/>
                  <w:szCs w:val="32"/>
                </w:rPr>
                <m:t>2</m:t>
              </m:r>
            </m:den>
          </m:f>
        </m:oMath>
      </m:oMathPara>
    </w:p>
    <w:p w:rsidR="0057104D" w:rsidRPr="00C241D0" w:rsidRDefault="0057104D" w:rsidP="0057104D">
      <w:pPr>
        <w:jc w:val="both"/>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D</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D</m:t>
              </m:r>
            </m:sub>
          </m:sSub>
          <m:f>
            <m:fPr>
              <m:ctrlPr>
                <w:rPr>
                  <w:rFonts w:ascii="Cambria Math" w:eastAsiaTheme="minorEastAsia" w:hAnsi="Cambria Math"/>
                  <w:i/>
                  <w:sz w:val="32"/>
                  <w:szCs w:val="32"/>
                </w:rPr>
              </m:ctrlPr>
            </m:fPr>
            <m:num>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-e(k-1)</m:t>
              </m:r>
            </m:num>
            <m:den>
              <m:r>
                <w:rPr>
                  <w:rFonts w:ascii="Cambria Math" w:eastAsiaTheme="minorEastAsia" w:hAnsi="Cambria Math"/>
                  <w:sz w:val="32"/>
                  <w:szCs w:val="32"/>
                </w:rPr>
                <m:t>T</m:t>
              </m:r>
            </m:den>
          </m:f>
        </m:oMath>
      </m:oMathPara>
    </w:p>
    <w:p w:rsidR="0057104D" w:rsidRDefault="0057104D" w:rsidP="0057104D">
      <w:pPr>
        <w:jc w:val="both"/>
        <w:rPr>
          <w:rFonts w:eastAsiaTheme="minorEastAsia"/>
          <w:sz w:val="32"/>
          <w:szCs w:val="32"/>
        </w:rPr>
      </w:pPr>
      <w:r>
        <w:rPr>
          <w:rFonts w:eastAsiaTheme="minorEastAsia"/>
          <w:sz w:val="32"/>
          <w:szCs w:val="32"/>
        </w:rPr>
        <w:t>Gdzie</w:t>
      </w:r>
    </w:p>
    <w:p w:rsidR="0057104D" w:rsidRDefault="0057104D" w:rsidP="0057104D">
      <w:pPr>
        <w:jc w:val="both"/>
        <w:rPr>
          <w:rFonts w:eastAsiaTheme="minorEastAsia"/>
          <w:sz w:val="32"/>
          <w:szCs w:val="32"/>
        </w:rPr>
      </w:pPr>
      <m:oMath>
        <m:r>
          <w:rPr>
            <w:rFonts w:ascii="Cambria Math" w:eastAsiaTheme="minorEastAsia" w:hAnsi="Cambria Math"/>
            <w:sz w:val="32"/>
            <w:szCs w:val="32"/>
          </w:rPr>
          <m:t>T</m:t>
        </m:r>
      </m:oMath>
      <w:r>
        <w:rPr>
          <w:rFonts w:eastAsiaTheme="minorEastAsia"/>
          <w:sz w:val="32"/>
          <w:szCs w:val="32"/>
        </w:rPr>
        <w:t xml:space="preserve">  – okres próbkowania,</w:t>
      </w:r>
    </w:p>
    <w:p w:rsidR="0057104D" w:rsidRDefault="0057104D" w:rsidP="0057104D">
      <w:pPr>
        <w:jc w:val="both"/>
        <w:rPr>
          <w:rFonts w:eastAsiaTheme="minorEastAsia"/>
          <w:sz w:val="32"/>
          <w:szCs w:val="32"/>
        </w:rPr>
      </w:pPr>
      <m:oMath>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k-1</m:t>
            </m:r>
          </m:e>
        </m:d>
      </m:oMath>
      <w:r>
        <w:rPr>
          <w:rFonts w:eastAsiaTheme="minorEastAsia"/>
          <w:sz w:val="32"/>
          <w:szCs w:val="32"/>
        </w:rPr>
        <w:t xml:space="preserve"> – uchyb w chwili k-1,</w:t>
      </w:r>
    </w:p>
    <w:p w:rsidR="0057104D" w:rsidRDefault="0057104D" w:rsidP="0057104D">
      <w:pPr>
        <w:jc w:val="both"/>
        <w:rPr>
          <w:rFonts w:eastAsiaTheme="minorEastAsia"/>
          <w:sz w:val="32"/>
          <w:szCs w:val="32"/>
        </w:rPr>
      </w:pPr>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k-1</m:t>
            </m:r>
          </m:e>
        </m:d>
      </m:oMath>
      <w:r>
        <w:rPr>
          <w:rFonts w:eastAsiaTheme="minorEastAsia"/>
          <w:sz w:val="32"/>
          <w:szCs w:val="32"/>
        </w:rPr>
        <w:t xml:space="preserve"> – sterowanie od członu różniczkującego w chwili k-1.</w:t>
      </w:r>
    </w:p>
    <w:p w:rsidR="007541B7" w:rsidRDefault="007541B7" w:rsidP="0057104D">
      <w:pPr>
        <w:jc w:val="both"/>
        <w:rPr>
          <w:rFonts w:eastAsiaTheme="minorEastAsia"/>
          <w:sz w:val="32"/>
          <w:szCs w:val="32"/>
        </w:rPr>
      </w:pPr>
    </w:p>
    <w:p w:rsidR="007541B7" w:rsidRPr="007541B7" w:rsidRDefault="007541B7" w:rsidP="007541B7">
      <w:pPr>
        <w:jc w:val="center"/>
        <w:rPr>
          <w:rFonts w:eastAsiaTheme="minorEastAsia"/>
          <w:b/>
          <w:sz w:val="32"/>
          <w:szCs w:val="32"/>
        </w:rPr>
      </w:pPr>
    </w:p>
    <w:p w:rsidR="007541B7" w:rsidRPr="007541B7" w:rsidRDefault="007541B7" w:rsidP="007541B7">
      <w:pPr>
        <w:jc w:val="center"/>
        <w:rPr>
          <w:rFonts w:eastAsiaTheme="minorEastAsia"/>
          <w:b/>
          <w:sz w:val="32"/>
          <w:szCs w:val="32"/>
        </w:rPr>
      </w:pPr>
      <w:r w:rsidRPr="007541B7">
        <w:rPr>
          <w:rFonts w:eastAsiaTheme="minorEastAsia"/>
          <w:b/>
          <w:sz w:val="32"/>
          <w:szCs w:val="32"/>
        </w:rPr>
        <w:t>Algorytm DMC</w:t>
      </w:r>
    </w:p>
    <w:p w:rsidR="007541B7" w:rsidRDefault="007541B7" w:rsidP="0057104D">
      <w:pPr>
        <w:jc w:val="both"/>
        <w:rPr>
          <w:rFonts w:eastAsiaTheme="minorEastAsia"/>
          <w:sz w:val="32"/>
          <w:szCs w:val="32"/>
        </w:rPr>
      </w:pPr>
    </w:p>
    <w:p w:rsidR="007541B7" w:rsidRDefault="007541B7" w:rsidP="007541B7">
      <w:pPr>
        <w:ind w:firstLine="708"/>
        <w:jc w:val="both"/>
        <w:rPr>
          <w:sz w:val="32"/>
          <w:szCs w:val="32"/>
        </w:rPr>
      </w:pPr>
      <w:r w:rsidRPr="00706FAA">
        <w:rPr>
          <w:sz w:val="32"/>
          <w:szCs w:val="32"/>
        </w:rPr>
        <w:t>Algorytm DMC (</w:t>
      </w:r>
      <w:proofErr w:type="spellStart"/>
      <w:r w:rsidRPr="00706FAA">
        <w:rPr>
          <w:sz w:val="32"/>
          <w:szCs w:val="32"/>
        </w:rPr>
        <w:t>Dynamic</w:t>
      </w:r>
      <w:proofErr w:type="spellEnd"/>
      <w:r w:rsidRPr="00706FAA">
        <w:rPr>
          <w:sz w:val="32"/>
          <w:szCs w:val="32"/>
        </w:rPr>
        <w:t xml:space="preserve"> Matrix Control) algorytm regulacji predykcyjnej. Do predykcji wykorzystuje się model procesu w postaci odpowiedzi skokowych. </w:t>
      </w:r>
    </w:p>
    <w:p w:rsidR="007541B7" w:rsidRDefault="007541B7" w:rsidP="007541B7">
      <w:pPr>
        <w:ind w:firstLine="708"/>
        <w:jc w:val="both"/>
        <w:rPr>
          <w:sz w:val="32"/>
          <w:szCs w:val="32"/>
        </w:rPr>
      </w:pPr>
      <w:r>
        <w:rPr>
          <w:noProof/>
        </w:rPr>
        <w:drawing>
          <wp:inline distT="0" distB="0" distL="0" distR="0" wp14:anchorId="17BF69DF" wp14:editId="254D5446">
            <wp:extent cx="5324475" cy="3467100"/>
            <wp:effectExtent l="0" t="0" r="9525" b="0"/>
            <wp:docPr id="30"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5"/>
                    <a:srcRect r="7142"/>
                    <a:stretch>
                      <a:fillRect/>
                    </a:stretch>
                  </pic:blipFill>
                  <pic:spPr>
                    <a:xfrm>
                      <a:off x="0" y="0"/>
                      <a:ext cx="5324475" cy="3467100"/>
                    </a:xfrm>
                    <a:prstGeom prst="rect">
                      <a:avLst/>
                    </a:prstGeom>
                    <a:ln/>
                  </pic:spPr>
                </pic:pic>
              </a:graphicData>
            </a:graphic>
          </wp:inline>
        </w:drawing>
      </w:r>
    </w:p>
    <w:p w:rsidR="007541B7" w:rsidRDefault="007541B7" w:rsidP="007541B7">
      <w:pPr>
        <w:jc w:val="both"/>
        <w:rPr>
          <w:sz w:val="32"/>
          <w:szCs w:val="32"/>
        </w:rPr>
      </w:pPr>
      <w:r w:rsidRPr="00706FAA">
        <w:rPr>
          <w:sz w:val="32"/>
          <w:szCs w:val="32"/>
        </w:rPr>
        <w:t>W algorytmie DMC dynamika obiektu regulacji modelowana jest dyskretnymi</w:t>
      </w:r>
      <w:r>
        <w:rPr>
          <w:sz w:val="32"/>
          <w:szCs w:val="32"/>
        </w:rPr>
        <w:t xml:space="preserve"> </w:t>
      </w:r>
      <w:r w:rsidRPr="00706FAA">
        <w:rPr>
          <w:sz w:val="32"/>
          <w:szCs w:val="32"/>
        </w:rPr>
        <w:t>odpowiedziami skokowymi, które opisują reakcję wyjścia na skok jednostkowy sygnału sterującego.</w:t>
      </w:r>
    </w:p>
    <w:p w:rsidR="007541B7" w:rsidRDefault="007541B7" w:rsidP="007541B7">
      <w:pPr>
        <w:jc w:val="both"/>
        <w:rPr>
          <w:sz w:val="32"/>
          <w:szCs w:val="32"/>
        </w:rPr>
      </w:pPr>
    </w:p>
    <w:p w:rsidR="007541B7" w:rsidRPr="00C04D37" w:rsidRDefault="007541B7" w:rsidP="007541B7">
      <w:pPr>
        <w:rPr>
          <w:sz w:val="32"/>
          <w:szCs w:val="32"/>
          <w:u w:val="single"/>
        </w:rPr>
      </w:pPr>
      <w:r w:rsidRPr="00C04D37">
        <w:rPr>
          <w:sz w:val="32"/>
          <w:szCs w:val="32"/>
          <w:u w:val="single"/>
        </w:rPr>
        <w:t>Algorytm DMC w wersji analitycznej (bez ograniczeń)</w:t>
      </w:r>
    </w:p>
    <w:p w:rsidR="007541B7" w:rsidRDefault="007541B7" w:rsidP="007541B7">
      <w:pPr>
        <w:ind w:firstLine="708"/>
        <w:jc w:val="both"/>
        <w:rPr>
          <w:rFonts w:cstheme="minorHAnsi"/>
          <w:sz w:val="32"/>
          <w:szCs w:val="32"/>
        </w:rPr>
      </w:pPr>
      <w:r w:rsidRPr="00706FAA">
        <w:rPr>
          <w:rFonts w:cstheme="minorHAnsi"/>
          <w:sz w:val="32"/>
          <w:szCs w:val="32"/>
        </w:rPr>
        <w:t xml:space="preserve">W algorytmie DMC, każdej chwili </w:t>
      </w:r>
      <w:r w:rsidRPr="00706FAA">
        <w:rPr>
          <w:rFonts w:cstheme="minorHAnsi"/>
          <w:i/>
          <w:sz w:val="32"/>
          <w:szCs w:val="32"/>
        </w:rPr>
        <w:t xml:space="preserve">k </w:t>
      </w:r>
      <w:r w:rsidRPr="00706FAA">
        <w:rPr>
          <w:rFonts w:cstheme="minorHAnsi"/>
          <w:sz w:val="32"/>
          <w:szCs w:val="32"/>
        </w:rPr>
        <w:t>(iteracji) wyznacza się ciąg przyszłych przyrostów</w:t>
      </w:r>
      <w:r>
        <w:rPr>
          <w:rFonts w:cstheme="minorHAnsi"/>
          <w:sz w:val="32"/>
          <w:szCs w:val="32"/>
        </w:rPr>
        <w:t xml:space="preserve"> </w:t>
      </w:r>
      <w:r w:rsidRPr="00706FAA">
        <w:rPr>
          <w:rFonts w:cstheme="minorHAnsi"/>
          <w:sz w:val="32"/>
          <w:szCs w:val="32"/>
        </w:rPr>
        <w:t xml:space="preserve">sygnału sterującego wielkości </w:t>
      </w:r>
      <m:oMath>
        <m:r>
          <w:rPr>
            <w:rFonts w:ascii="Cambria Math" w:hAnsi="Cambria Math" w:cstheme="minorHAnsi"/>
            <w:sz w:val="32"/>
            <w:szCs w:val="32"/>
          </w:rPr>
          <w:lastRenderedPageBreak/>
          <m:t>∆ u</m:t>
        </m:r>
        <m:d>
          <m:dPr>
            <m:ctrlPr>
              <w:rPr>
                <w:rFonts w:ascii="Cambria Math" w:hAnsi="Cambria Math" w:cstheme="minorHAnsi"/>
                <w:i/>
                <w:sz w:val="32"/>
                <w:szCs w:val="32"/>
              </w:rPr>
            </m:ctrlPr>
          </m:dPr>
          <m:e>
            <m:r>
              <w:rPr>
                <w:rFonts w:ascii="Cambria Math" w:hAnsi="Cambria Math" w:cstheme="minorHAnsi"/>
                <w:sz w:val="32"/>
                <w:szCs w:val="32"/>
              </w:rPr>
              <m:t>k</m:t>
            </m:r>
            <m:d>
              <m:dPr>
                <m:begChr m:val="|"/>
                <m:endChr m:val=""/>
                <m:ctrlPr>
                  <w:rPr>
                    <w:rFonts w:ascii="Cambria Math" w:hAnsi="Cambria Math" w:cstheme="minorHAnsi"/>
                    <w:i/>
                    <w:sz w:val="32"/>
                    <w:szCs w:val="32"/>
                  </w:rPr>
                </m:ctrlPr>
              </m:dPr>
              <m:e>
                <m:r>
                  <w:rPr>
                    <w:rFonts w:ascii="Cambria Math" w:hAnsi="Cambria Math" w:cstheme="minorHAnsi"/>
                    <w:sz w:val="32"/>
                    <w:szCs w:val="32"/>
                  </w:rPr>
                  <m:t>k</m:t>
                </m:r>
              </m:e>
            </m:d>
          </m:e>
        </m:d>
        <m:r>
          <w:rPr>
            <w:rFonts w:ascii="Cambria Math" w:hAnsi="Cambria Math" w:cstheme="minorHAnsi"/>
            <w:sz w:val="32"/>
            <w:szCs w:val="32"/>
          </w:rPr>
          <m:t>,   ∆u</m:t>
        </m:r>
        <m:d>
          <m:dPr>
            <m:ctrlPr>
              <w:rPr>
                <w:rFonts w:ascii="Cambria Math" w:hAnsi="Cambria Math" w:cstheme="minorHAnsi"/>
                <w:i/>
                <w:sz w:val="32"/>
                <w:szCs w:val="32"/>
              </w:rPr>
            </m:ctrlPr>
          </m:dPr>
          <m:e>
            <m:r>
              <w:rPr>
                <w:rFonts w:ascii="Cambria Math" w:hAnsi="Cambria Math" w:cstheme="minorHAnsi"/>
                <w:sz w:val="32"/>
                <w:szCs w:val="32"/>
              </w:rPr>
              <m:t>k+1</m:t>
            </m:r>
            <m:d>
              <m:dPr>
                <m:begChr m:val="|"/>
                <m:endChr m:val=""/>
                <m:ctrlPr>
                  <w:rPr>
                    <w:rFonts w:ascii="Cambria Math" w:hAnsi="Cambria Math" w:cstheme="minorHAnsi"/>
                    <w:i/>
                    <w:sz w:val="32"/>
                    <w:szCs w:val="32"/>
                  </w:rPr>
                </m:ctrlPr>
              </m:dPr>
              <m:e>
                <m:r>
                  <w:rPr>
                    <w:rFonts w:ascii="Cambria Math" w:hAnsi="Cambria Math" w:cstheme="minorHAnsi"/>
                    <w:sz w:val="32"/>
                    <w:szCs w:val="32"/>
                  </w:rPr>
                  <m:t>k</m:t>
                </m:r>
              </m:e>
            </m:d>
          </m:e>
        </m:d>
        <m:r>
          <w:rPr>
            <w:rFonts w:ascii="Cambria Math" w:hAnsi="Cambria Math" w:cstheme="minorHAnsi"/>
            <w:sz w:val="32"/>
            <w:szCs w:val="32"/>
          </w:rPr>
          <m:t>,…, ∆u</m:t>
        </m:r>
        <m:d>
          <m:dPr>
            <m:ctrlPr>
              <w:rPr>
                <w:rFonts w:ascii="Cambria Math" w:hAnsi="Cambria Math" w:cstheme="minorHAnsi"/>
                <w:i/>
                <w:sz w:val="32"/>
                <w:szCs w:val="32"/>
              </w:rPr>
            </m:ctrlPr>
          </m:dPr>
          <m:e>
            <m:r>
              <w:rPr>
                <w:rFonts w:ascii="Cambria Math" w:hAnsi="Cambria Math" w:cstheme="minorHAnsi"/>
                <w:sz w:val="32"/>
                <w:szCs w:val="32"/>
              </w:rPr>
              <m:t>k+</m:t>
            </m:r>
            <m:sSub>
              <m:sSubPr>
                <m:ctrlPr>
                  <w:rPr>
                    <w:rFonts w:ascii="Cambria Math" w:hAnsi="Cambria Math" w:cstheme="minorHAnsi"/>
                    <w:i/>
                    <w:sz w:val="32"/>
                    <w:szCs w:val="32"/>
                  </w:rPr>
                </m:ctrlPr>
              </m:sSubPr>
              <m:e>
                <m:r>
                  <w:rPr>
                    <w:rFonts w:ascii="Cambria Math" w:hAnsi="Cambria Math" w:cstheme="minorHAnsi"/>
                    <w:sz w:val="32"/>
                    <w:szCs w:val="32"/>
                  </w:rPr>
                  <m:t>N</m:t>
                </m:r>
              </m:e>
              <m:sub>
                <m:r>
                  <w:rPr>
                    <w:rFonts w:ascii="Cambria Math" w:hAnsi="Cambria Math" w:cstheme="minorHAnsi"/>
                    <w:sz w:val="32"/>
                    <w:szCs w:val="32"/>
                  </w:rPr>
                  <m:t>u</m:t>
                </m:r>
              </m:sub>
            </m:sSub>
            <m:r>
              <w:rPr>
                <w:rFonts w:ascii="Cambria Math" w:hAnsi="Cambria Math" w:cstheme="minorHAnsi"/>
                <w:sz w:val="32"/>
                <w:szCs w:val="32"/>
              </w:rPr>
              <m:t>-1</m:t>
            </m:r>
            <m:d>
              <m:dPr>
                <m:begChr m:val="|"/>
                <m:endChr m:val=""/>
                <m:ctrlPr>
                  <w:rPr>
                    <w:rFonts w:ascii="Cambria Math" w:hAnsi="Cambria Math" w:cstheme="minorHAnsi"/>
                    <w:i/>
                    <w:sz w:val="32"/>
                    <w:szCs w:val="32"/>
                  </w:rPr>
                </m:ctrlPr>
              </m:dPr>
              <m:e>
                <m:r>
                  <w:rPr>
                    <w:rFonts w:ascii="Cambria Math" w:hAnsi="Cambria Math" w:cstheme="minorHAnsi"/>
                    <w:sz w:val="32"/>
                    <w:szCs w:val="32"/>
                  </w:rPr>
                  <m:t>k</m:t>
                </m:r>
              </m:e>
            </m:d>
          </m:e>
        </m:d>
      </m:oMath>
      <w:r>
        <w:rPr>
          <w:sz w:val="32"/>
          <w:szCs w:val="32"/>
        </w:rPr>
        <w:t xml:space="preserve"> </w:t>
      </w:r>
      <w:r w:rsidRPr="00706FAA">
        <w:rPr>
          <w:rFonts w:cstheme="minorHAnsi"/>
          <w:sz w:val="32"/>
          <w:szCs w:val="32"/>
        </w:rPr>
        <w:t>w wyniku</w:t>
      </w:r>
      <w:r>
        <w:rPr>
          <w:rFonts w:cstheme="minorHAnsi"/>
          <w:sz w:val="32"/>
          <w:szCs w:val="32"/>
        </w:rPr>
        <w:t xml:space="preserve"> </w:t>
      </w:r>
      <w:r w:rsidRPr="00706FAA">
        <w:rPr>
          <w:rFonts w:cstheme="minorHAnsi"/>
          <w:sz w:val="32"/>
          <w:szCs w:val="32"/>
        </w:rPr>
        <w:t>minimalizacji wskaźnika jakości</w:t>
      </w:r>
    </w:p>
    <w:p w:rsidR="007541B7" w:rsidRPr="00323108" w:rsidRDefault="007541B7" w:rsidP="007541B7">
      <w:pPr>
        <w:jc w:val="center"/>
        <w:rPr>
          <w:rFonts w:eastAsiaTheme="minorEastAsia"/>
          <w:sz w:val="28"/>
          <w:szCs w:val="28"/>
        </w:rPr>
      </w:pPr>
      <m:oMathPara>
        <m:oMath>
          <m:r>
            <w:rPr>
              <w:rFonts w:ascii="Cambria Math" w:hAnsi="Cambria Math"/>
              <w:sz w:val="28"/>
              <w:szCs w:val="28"/>
            </w:rPr>
            <m:t>J(k)=</m:t>
          </m:r>
          <m:nary>
            <m:naryPr>
              <m:chr m:val="∑"/>
              <m:ctrlPr>
                <w:rPr>
                  <w:rFonts w:ascii="Cambria Math" w:hAnsi="Cambria Math"/>
                  <w:sz w:val="28"/>
                  <w:szCs w:val="28"/>
                </w:rPr>
              </m:ctrlPr>
            </m:naryPr>
            <m:sub>
              <m:r>
                <w:rPr>
                  <w:rFonts w:ascii="Cambria Math" w:hAnsi="Cambria Math"/>
                  <w:sz w:val="28"/>
                  <w:szCs w:val="28"/>
                </w:rPr>
                <m:t>p=1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φ</m:t>
                  </m:r>
                </m:e>
                <m:sub>
                  <m:r>
                    <w:rPr>
                      <w:rFonts w:ascii="Cambria Math" w:hAnsi="Cambria Math"/>
                      <w:sz w:val="28"/>
                      <w:szCs w:val="28"/>
                    </w:rPr>
                    <m:t>p</m:t>
                  </m:r>
                </m:sub>
              </m:sSub>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zad</m:t>
                  </m:r>
                </m:sup>
              </m:sSup>
              <m:r>
                <w:rPr>
                  <w:rFonts w:ascii="Cambria Math" w:hAnsi="Cambria Math"/>
                  <w:sz w:val="28"/>
                  <w:szCs w:val="28"/>
                </w:rPr>
                <m:t>(k+p|k)-</m:t>
              </m:r>
              <m:acc>
                <m:accPr>
                  <m:ctrlPr>
                    <w:rPr>
                      <w:rFonts w:ascii="Cambria Math" w:hAnsi="Cambria Math"/>
                      <w:sz w:val="28"/>
                      <w:szCs w:val="28"/>
                    </w:rPr>
                  </m:ctrlPr>
                </m:accPr>
                <m:e>
                  <m:r>
                    <w:rPr>
                      <w:rFonts w:ascii="Cambria Math" w:hAnsi="Cambria Math"/>
                      <w:sz w:val="28"/>
                      <w:szCs w:val="28"/>
                    </w:rPr>
                    <m:t>y</m:t>
                  </m:r>
                </m:e>
              </m:acc>
              <m:r>
                <w:rPr>
                  <w:rFonts w:ascii="Cambria Math" w:hAnsi="Cambria Math"/>
                  <w:sz w:val="28"/>
                  <w:szCs w:val="28"/>
                </w:rPr>
                <m:t>(k+p|k)</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e>
          </m:nary>
          <m:r>
            <w:rPr>
              <w:rFonts w:ascii="Cambria Math" w:hAnsi="Cambria Math"/>
              <w:sz w:val="28"/>
              <w:szCs w:val="28"/>
            </w:rPr>
            <m:t>+</m:t>
          </m:r>
          <m:nary>
            <m:naryPr>
              <m:chr m:val="∑"/>
              <m:ctrlPr>
                <w:rPr>
                  <w:rFonts w:ascii="Cambria Math" w:hAnsi="Cambria Math"/>
                  <w:sz w:val="28"/>
                  <w:szCs w:val="28"/>
                </w:rPr>
              </m:ctrlPr>
            </m:naryPr>
            <m:sub>
              <m:r>
                <w:rPr>
                  <w:rFonts w:ascii="Cambria Math" w:hAnsi="Cambria Math"/>
                  <w:sz w:val="28"/>
                  <w:szCs w:val="28"/>
                </w:rPr>
                <m:t>p=0</m:t>
              </m:r>
            </m:sub>
            <m:sup>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u</m:t>
                  </m:r>
                </m:sub>
              </m:sSub>
            </m:sup>
            <m:e>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p</m:t>
                  </m:r>
                </m:sub>
              </m:sSub>
              <m:r>
                <w:rPr>
                  <w:rFonts w:ascii="Cambria Math" w:hAnsi="Cambria Math"/>
                  <w:sz w:val="28"/>
                  <w:szCs w:val="28"/>
                </w:rPr>
                <m:t>(Δu(k+p|k)</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e>
          </m:nary>
        </m:oMath>
      </m:oMathPara>
    </w:p>
    <w:p w:rsidR="007541B7" w:rsidRDefault="007541B7" w:rsidP="007541B7">
      <w:pPr>
        <w:jc w:val="center"/>
        <w:rPr>
          <w:sz w:val="28"/>
          <w:szCs w:val="28"/>
        </w:rPr>
      </w:pPr>
    </w:p>
    <w:p w:rsidR="007541B7" w:rsidRDefault="007541B7" w:rsidP="007541B7">
      <w:pPr>
        <w:jc w:val="both"/>
        <w:rPr>
          <w:sz w:val="32"/>
          <w:szCs w:val="32"/>
        </w:rPr>
      </w:pPr>
      <w:r w:rsidRPr="00323108">
        <w:rPr>
          <w:sz w:val="32"/>
          <w:szCs w:val="32"/>
        </w:rPr>
        <w:t>W celu wyprowadzenia prawa regulacji warto zastosować zapis wektorowo-macierzowy:</w:t>
      </w:r>
    </w:p>
    <w:p w:rsidR="007541B7" w:rsidRDefault="007541B7" w:rsidP="007541B7">
      <w:pPr>
        <w:jc w:val="both"/>
        <w:rPr>
          <w:rFonts w:eastAsiaTheme="minorEastAsia"/>
          <w:sz w:val="32"/>
          <w:szCs w:val="32"/>
        </w:rPr>
      </w:pPr>
      <w:r w:rsidRPr="00323108">
        <w:rPr>
          <w:sz w:val="32"/>
          <w:szCs w:val="32"/>
        </w:rPr>
        <w:t xml:space="preserve">Definiujemy wektory </w:t>
      </w:r>
      <m:oMath>
        <m:sSup>
          <m:sSupPr>
            <m:ctrlPr>
              <w:rPr>
                <w:rFonts w:ascii="Cambria Math" w:hAnsi="Cambria Math" w:cs="Times New Roman"/>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 xml:space="preserve">(k)  , </m:t>
        </m:r>
        <m:acc>
          <m:accPr>
            <m:ctrlPr>
              <w:rPr>
                <w:rFonts w:ascii="Cambria Math" w:hAnsi="Cambria Math" w:cs="Times New Roman"/>
                <w:sz w:val="32"/>
                <w:szCs w:val="32"/>
              </w:rPr>
            </m:ctrlPr>
          </m:accPr>
          <m:e>
            <m:r>
              <w:rPr>
                <w:rFonts w:ascii="Cambria Math" w:hAnsi="Cambria Math"/>
                <w:sz w:val="32"/>
                <w:szCs w:val="32"/>
              </w:rPr>
              <m:t>Y</m:t>
            </m:r>
          </m:e>
        </m:acc>
        <m:r>
          <w:rPr>
            <w:rFonts w:ascii="Cambria Math" w:hAnsi="Cambria Math"/>
            <w:sz w:val="32"/>
            <w:szCs w:val="32"/>
          </w:rPr>
          <m:t>(k)</m:t>
        </m:r>
      </m:oMath>
      <w:r w:rsidRPr="00323108">
        <w:rPr>
          <w:rFonts w:eastAsiaTheme="minorEastAsia"/>
          <w:sz w:val="32"/>
          <w:szCs w:val="32"/>
        </w:rPr>
        <w:t xml:space="preserve"> </w:t>
      </w:r>
      <w:r w:rsidRPr="00323108">
        <w:rPr>
          <w:sz w:val="32"/>
          <w:szCs w:val="32"/>
        </w:rPr>
        <w:t xml:space="preserve">o długości N oraz wektor </w:t>
      </w:r>
      <m:oMath>
        <m:r>
          <w:rPr>
            <w:rFonts w:ascii="Cambria Math" w:hAnsi="Cambria Math"/>
            <w:sz w:val="32"/>
            <w:szCs w:val="32"/>
          </w:rPr>
          <m:t>ΔU(k)</m:t>
        </m:r>
        <m:r>
          <m:rPr>
            <m:sty m:val="p"/>
          </m:rPr>
          <w:rPr>
            <w:rFonts w:ascii="Cambria Math" w:hAnsi="Cambria Math"/>
            <w:sz w:val="32"/>
            <w:szCs w:val="32"/>
          </w:rPr>
          <m:t xml:space="preserve"> </m:t>
        </m:r>
      </m:oMath>
      <w:r w:rsidRPr="00323108">
        <w:rPr>
          <w:rFonts w:eastAsiaTheme="minorEastAsia"/>
          <w:sz w:val="32"/>
          <w:szCs w:val="32"/>
        </w:rPr>
        <w:t xml:space="preserve"> o długości </w:t>
      </w:r>
      <m:oMath>
        <m:sSub>
          <m:sSubPr>
            <m:ctrlPr>
              <w:rPr>
                <w:rFonts w:ascii="Cambria Math" w:hAnsi="Cambria Math" w:cs="Times New Roman"/>
                <w:sz w:val="32"/>
                <w:szCs w:val="32"/>
              </w:rPr>
            </m:ctrlPr>
          </m:sSubPr>
          <m:e>
            <m:r>
              <w:rPr>
                <w:rFonts w:ascii="Cambria Math" w:hAnsi="Cambria Math"/>
                <w:sz w:val="32"/>
                <w:szCs w:val="32"/>
              </w:rPr>
              <m:t>N</m:t>
            </m:r>
          </m:e>
          <m:sub>
            <m:r>
              <w:rPr>
                <w:rFonts w:ascii="Cambria Math" w:hAnsi="Cambria Math"/>
                <w:sz w:val="32"/>
                <w:szCs w:val="32"/>
              </w:rPr>
              <m:t>u</m:t>
            </m:r>
          </m:sub>
        </m:sSub>
      </m:oMath>
      <w:r w:rsidRPr="00323108">
        <w:rPr>
          <w:rFonts w:eastAsiaTheme="minorEastAsia"/>
          <w:sz w:val="32"/>
          <w:szCs w:val="32"/>
        </w:rPr>
        <w:t>.</w:t>
      </w:r>
    </w:p>
    <w:p w:rsidR="007541B7" w:rsidRPr="000825A6" w:rsidRDefault="007541B7" w:rsidP="007541B7">
      <w:pPr>
        <w:jc w:val="both"/>
        <w:rPr>
          <w:sz w:val="32"/>
          <w:szCs w:val="32"/>
        </w:rPr>
      </w:pPr>
      <w:r w:rsidRPr="000825A6">
        <w:rPr>
          <w:sz w:val="32"/>
          <w:szCs w:val="32"/>
        </w:rPr>
        <w:t>Następnie definiujemy macierze kwadratowe:</w:t>
      </w:r>
    </w:p>
    <w:p w:rsidR="007541B7" w:rsidRPr="000825A6" w:rsidRDefault="007541B7" w:rsidP="007541B7">
      <w:pPr>
        <w:jc w:val="both"/>
        <w:rPr>
          <w:sz w:val="32"/>
          <w:szCs w:val="32"/>
        </w:rPr>
      </w:pPr>
      <m:oMath>
        <m:r>
          <w:rPr>
            <w:rFonts w:ascii="Cambria Math" w:hAnsi="Cambria Math"/>
            <w:sz w:val="32"/>
            <w:szCs w:val="32"/>
          </w:rPr>
          <m:t>Ψ</m:t>
        </m:r>
      </m:oMath>
      <w:r w:rsidRPr="000825A6">
        <w:rPr>
          <w:sz w:val="32"/>
          <w:szCs w:val="32"/>
        </w:rPr>
        <w:t xml:space="preserve"> - o wymiarach NxN</w:t>
      </w:r>
    </w:p>
    <w:p w:rsidR="007541B7" w:rsidRPr="000825A6" w:rsidRDefault="007541B7" w:rsidP="007541B7">
      <w:pPr>
        <w:jc w:val="both"/>
        <w:rPr>
          <w:sz w:val="32"/>
          <w:szCs w:val="32"/>
        </w:rPr>
      </w:pPr>
      <m:oMath>
        <m:r>
          <w:rPr>
            <w:rFonts w:ascii="Cambria Math" w:hAnsi="Cambria Math"/>
            <w:sz w:val="32"/>
            <w:szCs w:val="32"/>
          </w:rPr>
          <m:t>Λ</m:t>
        </m:r>
      </m:oMath>
      <w:r w:rsidRPr="000825A6">
        <w:rPr>
          <w:sz w:val="32"/>
          <w:szCs w:val="32"/>
        </w:rPr>
        <w:t xml:space="preserve"> - o wymiarach </w:t>
      </w:r>
      <m:oMath>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u</m:t>
            </m:r>
          </m:sub>
        </m:sSub>
      </m:oMath>
      <w:r w:rsidRPr="000825A6">
        <w:rPr>
          <w:sz w:val="32"/>
          <w:szCs w:val="32"/>
        </w:rPr>
        <w:t>x</w:t>
      </w:r>
      <m:oMath>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u</m:t>
            </m:r>
          </m:sub>
        </m:sSub>
      </m:oMath>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Wtedy funkcję kryterialną zapisać można w postaci:</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J(k)=||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 xml:space="preserve">(k)- </m:t>
          </m:r>
          <m:acc>
            <m:accPr>
              <m:ctrlPr>
                <w:rPr>
                  <w:rFonts w:ascii="Cambria Math" w:hAnsi="Cambria Math"/>
                  <w:sz w:val="32"/>
                  <w:szCs w:val="32"/>
                </w:rPr>
              </m:ctrlPr>
            </m:accPr>
            <m:e>
              <m:r>
                <w:rPr>
                  <w:rFonts w:ascii="Cambria Math" w:hAnsi="Cambria Math"/>
                  <w:sz w:val="32"/>
                  <w:szCs w:val="32"/>
                </w:rPr>
                <m:t>Y</m:t>
              </m:r>
            </m:e>
          </m:acc>
          <m:r>
            <w:rPr>
              <w:rFonts w:ascii="Cambria Math" w:hAnsi="Cambria Math"/>
              <w:sz w:val="32"/>
              <w:szCs w:val="32"/>
            </w:rPr>
            <m:t>(k)|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Ψ</m:t>
              </m:r>
            </m:sub>
            <m:sup>
              <m:r>
                <w:rPr>
                  <w:rFonts w:ascii="Cambria Math" w:hAnsi="Cambria Math"/>
                  <w:sz w:val="32"/>
                  <w:szCs w:val="32"/>
                </w:rPr>
                <m:t>2</m:t>
              </m:r>
            </m:sup>
          </m:sSubSup>
          <m:r>
            <w:rPr>
              <w:rFonts w:ascii="Cambria Math" w:hAnsi="Cambria Math"/>
              <w:sz w:val="32"/>
              <w:szCs w:val="32"/>
            </w:rPr>
            <m:t>+||ΔU(k)|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Λ</m:t>
              </m:r>
            </m:sub>
            <m:sup>
              <m:r>
                <w:rPr>
                  <w:rFonts w:ascii="Cambria Math" w:hAnsi="Cambria Math"/>
                  <w:sz w:val="32"/>
                  <w:szCs w:val="32"/>
                </w:rPr>
                <m:t>2</m:t>
              </m:r>
            </m:sup>
          </m:sSubSup>
        </m:oMath>
      </m:oMathPara>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Ponieważ prognozowana trajektoria wyjścia jest sumą składowej swobodnej i wymuszonej, w zapisie wektorowym:</w:t>
      </w:r>
    </w:p>
    <w:p w:rsidR="007541B7" w:rsidRPr="000825A6" w:rsidRDefault="007541B7" w:rsidP="007541B7">
      <w:pPr>
        <w:jc w:val="both"/>
        <w:rPr>
          <w:sz w:val="32"/>
          <w:szCs w:val="32"/>
        </w:rPr>
      </w:pPr>
      <m:oMath>
        <m:r>
          <w:rPr>
            <w:rFonts w:ascii="Cambria Math" w:hAnsi="Cambria Math"/>
            <w:sz w:val="32"/>
            <w:szCs w:val="32"/>
          </w:rPr>
          <m:t xml:space="preserve"> </m:t>
        </m:r>
        <m:acc>
          <m:accPr>
            <m:ctrlPr>
              <w:rPr>
                <w:rFonts w:ascii="Cambria Math" w:hAnsi="Cambria Math"/>
                <w:sz w:val="32"/>
                <w:szCs w:val="32"/>
              </w:rPr>
            </m:ctrlPr>
          </m:accPr>
          <m:e>
            <m:r>
              <w:rPr>
                <w:rFonts w:ascii="Cambria Math" w:hAnsi="Cambria Math"/>
                <w:sz w:val="32"/>
                <w:szCs w:val="32"/>
              </w:rPr>
              <m:t>Y</m:t>
            </m:r>
          </m:e>
        </m:acc>
        <m:r>
          <w:rPr>
            <w:rFonts w:ascii="Cambria Math" w:hAnsi="Cambria Math"/>
            <w:sz w:val="32"/>
            <w:szCs w:val="32"/>
          </w:rPr>
          <m:t xml:space="preserve">(k)= </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(k)+ΔY(k)</m:t>
        </m:r>
      </m:oMath>
      <w:r w:rsidRPr="000825A6">
        <w:rPr>
          <w:sz w:val="32"/>
          <w:szCs w:val="32"/>
        </w:rPr>
        <w:t>, gdzie wektory te mają długość N</w:t>
      </w:r>
    </w:p>
    <w:p w:rsidR="007541B7" w:rsidRPr="000825A6" w:rsidRDefault="007541B7" w:rsidP="007541B7">
      <w:pPr>
        <w:jc w:val="both"/>
        <w:rPr>
          <w:sz w:val="32"/>
          <w:szCs w:val="32"/>
        </w:rPr>
      </w:pPr>
      <w:r w:rsidRPr="000825A6">
        <w:rPr>
          <w:sz w:val="32"/>
          <w:szCs w:val="32"/>
        </w:rPr>
        <w:t>Podstawiając do funkcji kryterialnej otrzymujemy:</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J(k)=||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 xml:space="preserve">(k)-  </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(k)-ΔY(k)|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Ψ</m:t>
              </m:r>
            </m:sub>
            <m:sup>
              <m:r>
                <w:rPr>
                  <w:rFonts w:ascii="Cambria Math" w:hAnsi="Cambria Math"/>
                  <w:sz w:val="32"/>
                  <w:szCs w:val="32"/>
                </w:rPr>
                <m:t>2</m:t>
              </m:r>
            </m:sup>
          </m:sSubSup>
          <m:r>
            <w:rPr>
              <w:rFonts w:ascii="Cambria Math" w:hAnsi="Cambria Math"/>
              <w:sz w:val="32"/>
              <w:szCs w:val="32"/>
            </w:rPr>
            <m:t>+||ΔU(k)|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Λ</m:t>
              </m:r>
            </m:sub>
            <m:sup>
              <m:r>
                <w:rPr>
                  <w:rFonts w:ascii="Cambria Math" w:hAnsi="Cambria Math"/>
                  <w:sz w:val="32"/>
                  <w:szCs w:val="32"/>
                </w:rPr>
                <m:t>2</m:t>
              </m:r>
            </m:sup>
          </m:sSubSup>
        </m:oMath>
      </m:oMathPara>
    </w:p>
    <w:p w:rsidR="007541B7" w:rsidRPr="000825A6" w:rsidRDefault="007541B7" w:rsidP="007541B7">
      <w:pPr>
        <w:jc w:val="both"/>
        <w:rPr>
          <w:sz w:val="32"/>
          <w:szCs w:val="32"/>
        </w:rPr>
      </w:pPr>
    </w:p>
    <w:p w:rsidR="007541B7" w:rsidRDefault="007541B7" w:rsidP="007541B7">
      <w:pPr>
        <w:jc w:val="both"/>
        <w:rPr>
          <w:sz w:val="32"/>
          <w:szCs w:val="32"/>
        </w:rPr>
      </w:pPr>
      <w:r w:rsidRPr="000825A6">
        <w:rPr>
          <w:sz w:val="32"/>
          <w:szCs w:val="32"/>
        </w:rPr>
        <w:t>Do predykcji wyjścia w algorytmie DMC stosuje się model procesu w</w:t>
      </w:r>
      <w:r>
        <w:rPr>
          <w:sz w:val="32"/>
          <w:szCs w:val="32"/>
        </w:rPr>
        <w:t> </w:t>
      </w:r>
      <w:r w:rsidRPr="000825A6">
        <w:rPr>
          <w:sz w:val="32"/>
          <w:szCs w:val="32"/>
        </w:rPr>
        <w:t xml:space="preserve">postaci skończonej odpowiedzi skokowej. Oznacza to, że wektory </w:t>
      </w:r>
      <m:oMath>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m:t>
        </m:r>
      </m:oMath>
      <w:r w:rsidRPr="000825A6">
        <w:rPr>
          <w:sz w:val="32"/>
          <w:szCs w:val="32"/>
        </w:rPr>
        <w:t xml:space="preserve"> oraz</w:t>
      </w:r>
      <m:oMath>
        <m:r>
          <w:rPr>
            <w:rFonts w:ascii="Cambria Math" w:hAnsi="Cambria Math"/>
            <w:sz w:val="32"/>
            <w:szCs w:val="32"/>
          </w:rPr>
          <m:t>ΔY(k)</m:t>
        </m:r>
      </m:oMath>
      <w:r w:rsidRPr="000825A6">
        <w:rPr>
          <w:sz w:val="32"/>
          <w:szCs w:val="32"/>
        </w:rPr>
        <w:t>wyznaczane są na podstawie współczynników {￼,</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m:t>
            </m:r>
          </m:sub>
        </m:sSub>
      </m:oMath>
      <w:r w:rsidRPr="000825A6">
        <w:rPr>
          <w:sz w:val="32"/>
          <w:szCs w:val="32"/>
        </w:rPr>
        <w:t>￼,</w:t>
      </w:r>
      <m:oMath>
        <m:r>
          <w:rPr>
            <w:rFonts w:ascii="Cambria Math" w:hAnsi="Cambria Math"/>
            <w:sz w:val="32"/>
            <w:szCs w:val="32"/>
          </w:rPr>
          <m:t>l</m:t>
        </m:r>
        <m:r>
          <m:rPr>
            <m:sty m:val="p"/>
          </m:rPr>
          <w:rPr>
            <w:rFonts w:ascii="Cambria Math" w:hAnsi="Cambria Math"/>
            <w:sz w:val="32"/>
            <w:szCs w:val="32"/>
          </w:rPr>
          <m:t>=1,2,...,</m:t>
        </m:r>
        <m:r>
          <w:rPr>
            <w:rFonts w:ascii="Cambria Math" w:hAnsi="Cambria Math"/>
            <w:sz w:val="32"/>
            <w:szCs w:val="32"/>
          </w:rPr>
          <m:t>D</m:t>
        </m:r>
      </m:oMath>
      <w:r w:rsidRPr="000825A6">
        <w:rPr>
          <w:sz w:val="32"/>
          <w:szCs w:val="32"/>
        </w:rPr>
        <w:t>￼d</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D</m:t>
            </m:r>
          </m:sub>
        </m:sSub>
      </m:oMath>
      <w:r w:rsidRPr="000825A6">
        <w:rPr>
          <w:sz w:val="32"/>
          <w:szCs w:val="32"/>
        </w:rPr>
        <w:t>a ￼}</w:t>
      </w:r>
      <m:oMath>
        <m:r>
          <w:rPr>
            <w:rFonts w:ascii="Cambria Math" w:hAnsi="Cambria Math"/>
            <w:sz w:val="32"/>
            <w:szCs w:val="32"/>
          </w:rPr>
          <m:t>l</m:t>
        </m:r>
        <m:r>
          <m:rPr>
            <m:sty m:val="p"/>
          </m:rPr>
          <w:rPr>
            <w:rFonts w:ascii="Cambria Math" w:hAnsi="Cambria Math"/>
            <w:sz w:val="32"/>
            <w:szCs w:val="32"/>
          </w:rPr>
          <m:t>&gt;</m:t>
        </m:r>
        <m:r>
          <w:rPr>
            <w:rFonts w:ascii="Cambria Math" w:hAnsi="Cambria Math"/>
            <w:sz w:val="32"/>
            <w:szCs w:val="32"/>
          </w:rPr>
          <m:t>D</m:t>
        </m:r>
      </m:oMath>
      <w:r w:rsidRPr="000825A6">
        <w:rPr>
          <w:sz w:val="32"/>
          <w:szCs w:val="32"/>
        </w:rPr>
        <w:t xml:space="preserve"> Składowa swobodna wyjścia w p</w:t>
      </w:r>
      <w:proofErr w:type="spellStart"/>
      <w:r>
        <w:rPr>
          <w:sz w:val="32"/>
          <w:szCs w:val="32"/>
        </w:rPr>
        <w:t>o</w:t>
      </w:r>
      <w:r w:rsidRPr="000825A6">
        <w:rPr>
          <w:sz w:val="32"/>
          <w:szCs w:val="32"/>
        </w:rPr>
        <w:t>staci</w:t>
      </w:r>
      <w:proofErr w:type="spellEnd"/>
      <w:r w:rsidRPr="000825A6">
        <w:rPr>
          <w:sz w:val="32"/>
          <w:szCs w:val="32"/>
        </w:rPr>
        <w:t xml:space="preserve"> wektorowej:</w:t>
      </w:r>
    </w:p>
    <w:p w:rsidR="007541B7" w:rsidRPr="000825A6" w:rsidRDefault="007541B7" w:rsidP="007541B7">
      <w:pPr>
        <w:jc w:val="both"/>
        <w:rPr>
          <w:sz w:val="32"/>
          <w:szCs w:val="32"/>
        </w:rPr>
      </w:pPr>
    </w:p>
    <w:p w:rsidR="007541B7" w:rsidRPr="000825A6" w:rsidRDefault="007541B7" w:rsidP="007541B7">
      <w:pPr>
        <w:ind w:left="2160" w:firstLine="720"/>
        <w:jc w:val="both"/>
        <w:rPr>
          <w:sz w:val="32"/>
          <w:szCs w:val="32"/>
        </w:rPr>
      </w:pPr>
      <m:oMathPara>
        <m:oMathParaPr>
          <m:jc m:val="left"/>
        </m:oMathParaPr>
        <m:oMath>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(k)=Y(k)+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r>
            <w:rPr>
              <w:rFonts w:ascii="Cambria Math" w:hAnsi="Cambria Math"/>
              <w:sz w:val="32"/>
              <w:szCs w:val="32"/>
            </w:rPr>
            <m:t>Δ</m:t>
          </m:r>
          <m:sSup>
            <m:sSupPr>
              <m:ctrlPr>
                <w:rPr>
                  <w:rFonts w:ascii="Cambria Math" w:hAnsi="Cambria Math"/>
                  <w:sz w:val="32"/>
                  <w:szCs w:val="32"/>
                </w:rPr>
              </m:ctrlPr>
            </m:sSupPr>
            <m:e>
              <m:r>
                <w:rPr>
                  <w:rFonts w:ascii="Cambria Math" w:hAnsi="Cambria Math"/>
                  <w:sz w:val="32"/>
                  <w:szCs w:val="32"/>
                </w:rPr>
                <m:t>U</m:t>
              </m:r>
            </m:e>
            <m:sup>
              <m:r>
                <w:rPr>
                  <w:rFonts w:ascii="Cambria Math" w:hAnsi="Cambria Math"/>
                  <w:sz w:val="32"/>
                  <w:szCs w:val="32"/>
                </w:rPr>
                <m:t>P</m:t>
              </m:r>
            </m:sup>
          </m:sSup>
          <m:r>
            <w:rPr>
              <w:rFonts w:ascii="Cambria Math" w:hAnsi="Cambria Math"/>
              <w:sz w:val="32"/>
              <w:szCs w:val="32"/>
            </w:rPr>
            <m:t>(k)</m:t>
          </m:r>
        </m:oMath>
      </m:oMathPara>
    </w:p>
    <w:p w:rsidR="007541B7" w:rsidRPr="000825A6" w:rsidRDefault="007541B7" w:rsidP="007541B7">
      <w:pPr>
        <w:ind w:left="2160" w:firstLine="720"/>
        <w:jc w:val="both"/>
        <w:rPr>
          <w:sz w:val="32"/>
          <w:szCs w:val="32"/>
        </w:rPr>
      </w:pPr>
    </w:p>
    <w:p w:rsidR="007541B7" w:rsidRPr="000825A6" w:rsidRDefault="007541B7" w:rsidP="007541B7">
      <w:pPr>
        <w:jc w:val="both"/>
        <w:rPr>
          <w:sz w:val="32"/>
          <w:szCs w:val="32"/>
        </w:rPr>
      </w:pPr>
      <w:r w:rsidRPr="000825A6">
        <w:rPr>
          <w:sz w:val="32"/>
          <w:szCs w:val="32"/>
        </w:rPr>
        <w:t xml:space="preserve">gdzie macierz </w:t>
      </w:r>
      <m:oMath>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oMath>
      <w:r w:rsidRPr="000825A6">
        <w:rPr>
          <w:sz w:val="32"/>
          <w:szCs w:val="32"/>
        </w:rPr>
        <w:t xml:space="preserve">ma wymiarowość </w:t>
      </w:r>
      <w:r w:rsidRPr="000825A6">
        <w:rPr>
          <w:i/>
          <w:sz w:val="32"/>
          <w:szCs w:val="32"/>
        </w:rPr>
        <w:t>N</w:t>
      </w:r>
      <w:r w:rsidRPr="000825A6">
        <w:rPr>
          <w:sz w:val="32"/>
          <w:szCs w:val="32"/>
        </w:rPr>
        <w:t>×(</w:t>
      </w:r>
      <w:r w:rsidRPr="000825A6">
        <w:rPr>
          <w:i/>
          <w:sz w:val="32"/>
          <w:szCs w:val="32"/>
        </w:rPr>
        <w:t>D</w:t>
      </w:r>
      <w:r w:rsidRPr="000825A6">
        <w:rPr>
          <w:sz w:val="32"/>
          <w:szCs w:val="32"/>
        </w:rPr>
        <w:t xml:space="preserve">–1) </w:t>
      </w:r>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lastRenderedPageBreak/>
        <w:t>Górny indeks „</w:t>
      </w:r>
      <w:r w:rsidRPr="000825A6">
        <w:rPr>
          <w:i/>
          <w:sz w:val="32"/>
          <w:szCs w:val="32"/>
        </w:rPr>
        <w:t>P</w:t>
      </w:r>
      <w:r w:rsidRPr="000825A6">
        <w:rPr>
          <w:sz w:val="32"/>
          <w:szCs w:val="32"/>
        </w:rPr>
        <w:t xml:space="preserve">” macierzy </w:t>
      </w:r>
      <m:oMath>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oMath>
      <w:r w:rsidRPr="000825A6">
        <w:rPr>
          <w:sz w:val="32"/>
          <w:szCs w:val="32"/>
        </w:rPr>
        <w:t xml:space="preserve">wprowadzono w tym celu, aby podkreślić fakt, że określa ona predykcję wyjścia w zależności jedynie od przeszłych przyrostów sterowania. Dla każdego elementu </w:t>
      </w:r>
      <m:oMath>
        <m:r>
          <w:rPr>
            <w:rFonts w:ascii="Cambria Math" w:hAnsi="Cambria Math"/>
            <w:sz w:val="32"/>
            <w:szCs w:val="32"/>
          </w:rPr>
          <m:t>s</m:t>
        </m:r>
      </m:oMath>
      <w:r w:rsidRPr="000825A6">
        <w:rPr>
          <w:i/>
          <w:sz w:val="32"/>
          <w:szCs w:val="32"/>
        </w:rPr>
        <w:t xml:space="preserve"> </w:t>
      </w:r>
      <w:r w:rsidRPr="000825A6">
        <w:rPr>
          <w:sz w:val="32"/>
          <w:szCs w:val="32"/>
        </w:rPr>
        <w:t xml:space="preserve">przy </w:t>
      </w:r>
      <m:oMath>
        <m:r>
          <w:rPr>
            <w:rFonts w:ascii="Cambria Math" w:hAnsi="Cambria Math"/>
            <w:sz w:val="32"/>
            <w:szCs w:val="32"/>
          </w:rPr>
          <m:t>l</m:t>
        </m:r>
        <m:r>
          <m:rPr>
            <m:sty m:val="p"/>
          </m:rPr>
          <w:rPr>
            <w:rFonts w:ascii="Cambria Math" w:eastAsia="Arial Unicode MS" w:hAnsi="Cambria Math" w:cs="Arial Unicode MS" w:hint="eastAsia"/>
            <w:sz w:val="32"/>
            <w:szCs w:val="32"/>
          </w:rPr>
          <m:t>≥</m:t>
        </m:r>
        <m:r>
          <w:rPr>
            <w:rFonts w:ascii="Cambria Math" w:hAnsi="Cambria Math"/>
            <w:sz w:val="32"/>
            <w:szCs w:val="32"/>
          </w:rPr>
          <m:t>D</m:t>
        </m:r>
      </m:oMath>
      <w:r>
        <w:rPr>
          <w:rFonts w:eastAsiaTheme="minorEastAsia"/>
          <w:sz w:val="32"/>
          <w:szCs w:val="32"/>
        </w:rPr>
        <w:t xml:space="preserve"> </w:t>
      </w:r>
      <w:r w:rsidRPr="000825A6">
        <w:rPr>
          <w:sz w:val="32"/>
          <w:szCs w:val="32"/>
        </w:rPr>
        <w:t xml:space="preserve">zachodzi </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eastAsia="Arial Unicode MS" w:hAnsi="Cambria Math" w:cs="Arial Unicode MS" w:hint="eastAsia"/>
                <w:sz w:val="32"/>
                <w:szCs w:val="32"/>
              </w:rPr>
              <m:t>∞</m:t>
            </m:r>
          </m:sub>
        </m:sSub>
        <m:r>
          <w:rPr>
            <w:rFonts w:ascii="Cambria Math" w:hAnsi="Cambria Math"/>
            <w:sz w:val="32"/>
            <w:szCs w:val="32"/>
          </w:rPr>
          <m:t>=K.</m:t>
        </m:r>
      </m:oMath>
      <w:r w:rsidRPr="000825A6">
        <w:rPr>
          <w:sz w:val="32"/>
          <w:szCs w:val="32"/>
        </w:rPr>
        <w:t xml:space="preserve"> </w:t>
      </w:r>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Składowa wymuszona wyjścia w postaci wektorowej:</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ΔY(k)=MΔU(k)</m:t>
          </m:r>
        </m:oMath>
      </m:oMathPara>
    </w:p>
    <w:p w:rsidR="007541B7" w:rsidRPr="000825A6" w:rsidRDefault="007541B7" w:rsidP="007541B7">
      <w:pPr>
        <w:jc w:val="both"/>
        <w:rPr>
          <w:sz w:val="32"/>
          <w:szCs w:val="32"/>
        </w:rPr>
      </w:pPr>
      <w:r w:rsidRPr="000825A6">
        <w:rPr>
          <w:sz w:val="32"/>
          <w:szCs w:val="32"/>
        </w:rPr>
        <w:t>Wykorzystując powyższe równania otrzymujemy:</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J(k)=||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(k)- Y(k)-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r>
            <w:rPr>
              <w:rFonts w:ascii="Cambria Math" w:hAnsi="Cambria Math"/>
              <w:sz w:val="32"/>
              <w:szCs w:val="32"/>
            </w:rPr>
            <m:t>Δ</m:t>
          </m:r>
          <m:sSup>
            <m:sSupPr>
              <m:ctrlPr>
                <w:rPr>
                  <w:rFonts w:ascii="Cambria Math" w:hAnsi="Cambria Math"/>
                  <w:sz w:val="32"/>
                  <w:szCs w:val="32"/>
                </w:rPr>
              </m:ctrlPr>
            </m:sSupPr>
            <m:e>
              <m:r>
                <w:rPr>
                  <w:rFonts w:ascii="Cambria Math" w:hAnsi="Cambria Math"/>
                  <w:sz w:val="32"/>
                  <w:szCs w:val="32"/>
                </w:rPr>
                <m:t>U</m:t>
              </m:r>
            </m:e>
            <m:sup>
              <m:r>
                <w:rPr>
                  <w:rFonts w:ascii="Cambria Math" w:hAnsi="Cambria Math"/>
                  <w:sz w:val="32"/>
                  <w:szCs w:val="32"/>
                </w:rPr>
                <m:t>P</m:t>
              </m:r>
            </m:sup>
          </m:sSup>
          <m:r>
            <w:rPr>
              <w:rFonts w:ascii="Cambria Math" w:hAnsi="Cambria Math"/>
              <w:sz w:val="32"/>
              <w:szCs w:val="32"/>
            </w:rPr>
            <m:t>(k))-MΔU(k)|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Ψ</m:t>
              </m:r>
            </m:sub>
            <m:sup>
              <m:r>
                <w:rPr>
                  <w:rFonts w:ascii="Cambria Math" w:hAnsi="Cambria Math"/>
                  <w:sz w:val="32"/>
                  <w:szCs w:val="32"/>
                </w:rPr>
                <m:t>2</m:t>
              </m:r>
            </m:sup>
          </m:sSubSup>
          <m:r>
            <w:rPr>
              <w:rFonts w:ascii="Cambria Math" w:hAnsi="Cambria Math"/>
              <w:sz w:val="32"/>
              <w:szCs w:val="32"/>
            </w:rPr>
            <m:t>+||ΔU(k)|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Λ</m:t>
              </m:r>
            </m:sub>
            <m:sup>
              <m:r>
                <w:rPr>
                  <w:rFonts w:ascii="Cambria Math" w:hAnsi="Cambria Math"/>
                  <w:sz w:val="32"/>
                  <w:szCs w:val="32"/>
                </w:rPr>
                <m:t>2</m:t>
              </m:r>
            </m:sup>
          </m:sSubSup>
        </m:oMath>
      </m:oMathPara>
    </w:p>
    <w:p w:rsidR="007541B7" w:rsidRPr="000825A6" w:rsidRDefault="007541B7" w:rsidP="007541B7">
      <w:pPr>
        <w:jc w:val="both"/>
        <w:rPr>
          <w:sz w:val="32"/>
          <w:szCs w:val="32"/>
        </w:rPr>
      </w:pPr>
      <w:r w:rsidRPr="000825A6">
        <w:rPr>
          <w:sz w:val="32"/>
          <w:szCs w:val="32"/>
        </w:rPr>
        <w:t xml:space="preserve">Zakłada się, że </w:t>
      </w:r>
      <m:oMath>
        <m:sSub>
          <m:sSubPr>
            <m:ctrlPr>
              <w:rPr>
                <w:rFonts w:ascii="Cambria Math" w:hAnsi="Cambria Math"/>
                <w:i/>
                <w:sz w:val="32"/>
                <w:szCs w:val="32"/>
              </w:rPr>
            </m:ctrlPr>
          </m:sSubPr>
          <m:e>
            <m:r>
              <m:rPr>
                <m:sty m:val="p"/>
              </m:rPr>
              <w:rPr>
                <w:rFonts w:ascii="Cambria Math" w:hAnsi="Cambria Math"/>
                <w:sz w:val="32"/>
                <w:szCs w:val="32"/>
              </w:rPr>
              <m:t>φ</m:t>
            </m:r>
          </m:e>
          <m:sub>
            <m:r>
              <w:rPr>
                <w:rFonts w:ascii="Cambria Math" w:hAnsi="Cambria Math"/>
                <w:sz w:val="32"/>
                <w:szCs w:val="32"/>
              </w:rPr>
              <m:t>p</m:t>
            </m:r>
          </m:sub>
        </m:sSub>
        <m:r>
          <w:rPr>
            <w:rFonts w:ascii="Cambria Math" w:eastAsia="Arial Unicode MS" w:hAnsi="Cambria Math" w:cs="Arial Unicode MS" w:hint="eastAsia"/>
            <w:sz w:val="32"/>
            <w:szCs w:val="32"/>
          </w:rPr>
          <m:t>≥</m:t>
        </m:r>
        <m:r>
          <w:rPr>
            <w:rFonts w:ascii="Cambria Math" w:eastAsia="Arial Unicode MS" w:hAnsi="Cambria Math" w:cs="Arial Unicode MS" w:hint="eastAsia"/>
            <w:sz w:val="32"/>
            <w:szCs w:val="32"/>
          </w:rPr>
          <m:t xml:space="preserve">0 </m:t>
        </m:r>
      </m:oMath>
      <w:r>
        <w:rPr>
          <w:rFonts w:eastAsiaTheme="minorEastAsia"/>
          <w:sz w:val="32"/>
          <w:szCs w:val="32"/>
        </w:rPr>
        <w:t xml:space="preserve">i </w:t>
      </w:r>
      <m:oMath>
        <m:sSub>
          <m:sSubPr>
            <m:ctrlPr>
              <w:rPr>
                <w:rFonts w:ascii="Cambria Math" w:eastAsia="Arial Unicode MS" w:hAnsi="Cambria Math" w:cs="Arial Unicode MS"/>
                <w:i/>
                <w:sz w:val="32"/>
                <w:szCs w:val="32"/>
              </w:rPr>
            </m:ctrlPr>
          </m:sSubPr>
          <m:e>
            <m:r>
              <w:rPr>
                <w:rFonts w:ascii="Cambria Math" w:eastAsia="Arial Unicode MS" w:hAnsi="Cambria Math" w:cs="Arial Unicode MS" w:hint="eastAsia"/>
                <w:sz w:val="32"/>
                <w:szCs w:val="32"/>
              </w:rPr>
              <m:t>λ</m:t>
            </m:r>
          </m:e>
          <m:sub>
            <m:r>
              <w:rPr>
                <w:rFonts w:ascii="Cambria Math" w:eastAsia="Arial Unicode MS" w:hAnsi="Cambria Math" w:cs="Arial Unicode MS"/>
                <w:sz w:val="32"/>
                <w:szCs w:val="32"/>
              </w:rPr>
              <m:t>p</m:t>
            </m:r>
          </m:sub>
        </m:sSub>
        <m:r>
          <w:rPr>
            <w:rFonts w:ascii="Cambria Math" w:hAnsi="Cambria Math"/>
            <w:sz w:val="32"/>
            <w:szCs w:val="32"/>
          </w:rPr>
          <m:t>&gt;0</m:t>
        </m:r>
      </m:oMath>
      <w:r w:rsidRPr="000825A6">
        <w:rPr>
          <w:sz w:val="32"/>
          <w:szCs w:val="32"/>
        </w:rPr>
        <w:t xml:space="preserve"> czyli </w:t>
      </w:r>
      <m:oMath>
        <m:r>
          <m:rPr>
            <m:sty m:val="p"/>
          </m:rPr>
          <w:rPr>
            <w:rFonts w:ascii="Cambria Math" w:hAnsi="Cambria Math"/>
            <w:sz w:val="32"/>
            <w:szCs w:val="32"/>
          </w:rPr>
          <m:t xml:space="preserve">Ψ≥0 </m:t>
        </m:r>
      </m:oMath>
      <w:r w:rsidRPr="000825A6">
        <w:rPr>
          <w:sz w:val="32"/>
          <w:szCs w:val="32"/>
        </w:rPr>
        <w:t>i</w:t>
      </w:r>
      <m:oMath>
        <m:r>
          <w:rPr>
            <w:rFonts w:ascii="Cambria Math" w:hAnsi="Cambria Math"/>
            <w:sz w:val="32"/>
            <w:szCs w:val="32"/>
          </w:rPr>
          <m:t xml:space="preserve"> </m:t>
        </m:r>
        <m:r>
          <m:rPr>
            <m:sty m:val="p"/>
          </m:rPr>
          <w:rPr>
            <w:rFonts w:ascii="Cambria Math" w:hAnsi="Cambria Math"/>
            <w:sz w:val="32"/>
            <w:szCs w:val="32"/>
          </w:rPr>
          <m:t>Λ&gt;0</m:t>
        </m:r>
      </m:oMath>
      <w:r w:rsidRPr="000825A6">
        <w:rPr>
          <w:sz w:val="32"/>
          <w:szCs w:val="32"/>
        </w:rPr>
        <w:t>. Oznacza to, że</w:t>
      </w:r>
      <w:r>
        <w:rPr>
          <w:sz w:val="32"/>
          <w:szCs w:val="32"/>
        </w:rPr>
        <w:t> </w:t>
      </w:r>
      <w:r w:rsidRPr="000825A6">
        <w:rPr>
          <w:sz w:val="32"/>
          <w:szCs w:val="32"/>
        </w:rPr>
        <w:t xml:space="preserve">funkcja kryterialna </w:t>
      </w:r>
      <m:oMath>
        <m:r>
          <w:rPr>
            <w:rFonts w:ascii="Cambria Math" w:hAnsi="Cambria Math"/>
            <w:sz w:val="32"/>
            <w:szCs w:val="32"/>
          </w:rPr>
          <m:t>J</m:t>
        </m:r>
        <m:r>
          <m:rPr>
            <m:sty m:val="p"/>
          </m:rPr>
          <w:rPr>
            <w:rFonts w:ascii="Cambria Math" w:hAnsi="Cambria Math"/>
            <w:sz w:val="32"/>
            <w:szCs w:val="32"/>
          </w:rPr>
          <m:t>(</m:t>
        </m:r>
        <m:r>
          <w:rPr>
            <w:rFonts w:ascii="Cambria Math" w:hAnsi="Cambria Math"/>
            <w:sz w:val="32"/>
            <w:szCs w:val="32"/>
          </w:rPr>
          <m:t>k</m:t>
        </m:r>
        <m:r>
          <m:rPr>
            <m:sty m:val="p"/>
          </m:rPr>
          <w:rPr>
            <w:rFonts w:ascii="Cambria Math" w:hAnsi="Cambria Math"/>
            <w:sz w:val="32"/>
            <w:szCs w:val="32"/>
          </w:rPr>
          <m:t xml:space="preserve">) </m:t>
        </m:r>
      </m:oMath>
      <w:r w:rsidRPr="000825A6">
        <w:rPr>
          <w:sz w:val="32"/>
          <w:szCs w:val="32"/>
        </w:rPr>
        <w:t>jest ściśle wypukła. Przyr</w:t>
      </w:r>
      <w:r>
        <w:rPr>
          <w:sz w:val="32"/>
          <w:szCs w:val="32"/>
        </w:rPr>
        <w:t>ó</w:t>
      </w:r>
      <w:r w:rsidRPr="000825A6">
        <w:rPr>
          <w:sz w:val="32"/>
          <w:szCs w:val="32"/>
        </w:rPr>
        <w:t>wnując do zera wektor gradientu trzymuje się wektor optymalnych przyrostów sterowania:</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ΔU(k)=(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ΨM+Λ</m:t>
          </m:r>
          <m:sSup>
            <m:sSupPr>
              <m:ctrlPr>
                <w:rPr>
                  <w:rFonts w:ascii="Cambria Math" w:hAnsi="Cambria Math"/>
                  <w:sz w:val="32"/>
                  <w:szCs w:val="32"/>
                </w:rPr>
              </m:ctrlPr>
            </m:sSupPr>
            <m:e>
              <m:r>
                <w:rPr>
                  <w:rFonts w:ascii="Cambria Math" w:hAnsi="Cambria Math"/>
                  <w:sz w:val="32"/>
                  <w:szCs w:val="32"/>
                </w:rPr>
                <m:t>)</m:t>
              </m:r>
            </m:e>
            <m:sup>
              <m:r>
                <w:rPr>
                  <w:rFonts w:ascii="Cambria Math" w:hAnsi="Cambria Math"/>
                  <w:sz w:val="32"/>
                  <w:szCs w:val="32"/>
                </w:rPr>
                <m:t>-1</m:t>
              </m:r>
            </m:sup>
          </m:sSup>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(k)-Y(k)-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sSup>
            <m:sSupPr>
              <m:ctrlPr>
                <w:rPr>
                  <w:rFonts w:ascii="Cambria Math" w:hAnsi="Cambria Math"/>
                  <w:sz w:val="32"/>
                  <w:szCs w:val="32"/>
                </w:rPr>
              </m:ctrlPr>
            </m:sSupPr>
            <m:e>
              <m:r>
                <w:rPr>
                  <w:rFonts w:ascii="Cambria Math" w:hAnsi="Cambria Math"/>
                  <w:sz w:val="32"/>
                  <w:szCs w:val="32"/>
                </w:rPr>
                <m:t>ΔU</m:t>
              </m:r>
            </m:e>
            <m:sup>
              <m:r>
                <w:rPr>
                  <w:rFonts w:ascii="Cambria Math" w:hAnsi="Cambria Math"/>
                  <w:sz w:val="32"/>
                  <w:szCs w:val="32"/>
                </w:rPr>
                <m:t>P</m:t>
              </m:r>
            </m:sup>
          </m:sSup>
          <m:r>
            <w:rPr>
              <w:rFonts w:ascii="Cambria Math" w:hAnsi="Cambria Math"/>
              <w:sz w:val="32"/>
              <w:szCs w:val="32"/>
            </w:rPr>
            <m:t>(k))=K(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m:t>
          </m:r>
        </m:oMath>
      </m:oMathPara>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gdzie K jest macierzą o wymiarowości</w:t>
      </w:r>
      <m:oMath>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u</m:t>
            </m:r>
          </m:sub>
        </m:sSub>
        <m:r>
          <m:rPr>
            <m:sty m:val="p"/>
          </m:rPr>
          <w:rPr>
            <w:rFonts w:ascii="Cambria Math" w:hAnsi="Cambria Math"/>
            <w:sz w:val="32"/>
            <w:szCs w:val="32"/>
          </w:rPr>
          <m:t>×</m:t>
        </m:r>
        <m:r>
          <w:rPr>
            <w:rFonts w:ascii="Cambria Math" w:hAnsi="Cambria Math"/>
            <w:sz w:val="32"/>
            <w:szCs w:val="32"/>
          </w:rPr>
          <m:t>N</m:t>
        </m:r>
      </m:oMath>
      <w:r w:rsidRPr="000825A6">
        <w:rPr>
          <w:sz w:val="32"/>
          <w:szCs w:val="32"/>
        </w:rPr>
        <w:t xml:space="preserve">. Macierz </w:t>
      </w:r>
      <w:r w:rsidRPr="000825A6">
        <w:rPr>
          <w:b/>
          <w:i/>
          <w:sz w:val="32"/>
          <w:szCs w:val="32"/>
        </w:rPr>
        <w:t xml:space="preserve">K </w:t>
      </w:r>
      <w:r w:rsidRPr="000825A6">
        <w:rPr>
          <w:sz w:val="32"/>
          <w:szCs w:val="32"/>
        </w:rPr>
        <w:t>wyznaczana jest jednokrotnie w trakcie projektowania algorytmu (ang. off-</w:t>
      </w:r>
      <w:proofErr w:type="spellStart"/>
      <w:r w:rsidRPr="000825A6">
        <w:rPr>
          <w:sz w:val="32"/>
          <w:szCs w:val="32"/>
        </w:rPr>
        <w:t>line</w:t>
      </w:r>
      <w:proofErr w:type="spellEnd"/>
      <w:r w:rsidRPr="000825A6">
        <w:rPr>
          <w:sz w:val="32"/>
          <w:szCs w:val="32"/>
        </w:rPr>
        <w:t>).</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K=</m:t>
          </m:r>
          <m:sSup>
            <m:sSupPr>
              <m:ctrlPr>
                <w:rPr>
                  <w:rFonts w:ascii="Cambria Math" w:hAnsi="Cambria Math"/>
                  <w:sz w:val="32"/>
                  <w:szCs w:val="32"/>
                </w:rPr>
              </m:ctrlPr>
            </m:sSupPr>
            <m:e>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ΨM+Λ)</m:t>
              </m:r>
            </m:e>
            <m:sup>
              <m:r>
                <w:rPr>
                  <w:rFonts w:ascii="Cambria Math" w:hAnsi="Cambria Math"/>
                  <w:sz w:val="32"/>
                  <w:szCs w:val="32"/>
                </w:rPr>
                <m:t>-1</m:t>
              </m:r>
            </m:sup>
          </m:sSup>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t>
          </m:r>
        </m:oMath>
      </m:oMathPara>
    </w:p>
    <w:p w:rsidR="007541B7" w:rsidRPr="000825A6" w:rsidRDefault="007541B7" w:rsidP="007541B7">
      <w:pPr>
        <w:jc w:val="both"/>
        <w:rPr>
          <w:sz w:val="32"/>
          <w:szCs w:val="32"/>
        </w:rPr>
      </w:pPr>
    </w:p>
    <w:p w:rsidR="007541B7" w:rsidRDefault="007541B7" w:rsidP="007541B7">
      <w:pPr>
        <w:jc w:val="both"/>
        <w:rPr>
          <w:rFonts w:eastAsiaTheme="minorEastAsia"/>
          <w:sz w:val="32"/>
          <w:szCs w:val="32"/>
        </w:rPr>
      </w:pPr>
      <w:r w:rsidRPr="000825A6">
        <w:rPr>
          <w:sz w:val="32"/>
          <w:szCs w:val="32"/>
        </w:rPr>
        <w:t xml:space="preserve">Ponieważ </w:t>
      </w:r>
      <m:oMath>
        <m:r>
          <m:rPr>
            <m:sty m:val="p"/>
          </m:rPr>
          <w:rPr>
            <w:rFonts w:ascii="Cambria Math" w:hAnsi="Cambria Math"/>
            <w:sz w:val="32"/>
            <w:szCs w:val="32"/>
          </w:rPr>
          <m:t xml:space="preserve">Ψ≥0, Λ&gt;0 </m:t>
        </m:r>
      </m:oMath>
      <w:r w:rsidRPr="000825A6">
        <w:rPr>
          <w:sz w:val="32"/>
          <w:szCs w:val="32"/>
        </w:rPr>
        <w:t xml:space="preserve">macierz drugich pochodnych jest dodatnio określona, a więc uzyskane rozwiązanie problemu optymalizacji bez ograniczeń jest rzeczywiście minimum globalnym funkcji kryterialnej </w:t>
      </w:r>
      <m:oMath>
        <m:r>
          <w:rPr>
            <w:rFonts w:ascii="Cambria Math" w:hAnsi="Cambria Math"/>
            <w:sz w:val="32"/>
            <w:szCs w:val="32"/>
          </w:rPr>
          <m:t>J</m:t>
        </m:r>
        <m:d>
          <m:dPr>
            <m:ctrlPr>
              <w:rPr>
                <w:rFonts w:ascii="Cambria Math" w:hAnsi="Cambria Math"/>
                <w:sz w:val="32"/>
                <w:szCs w:val="32"/>
              </w:rPr>
            </m:ctrlPr>
          </m:dPr>
          <m:e>
            <m:r>
              <w:rPr>
                <w:rFonts w:ascii="Cambria Math" w:hAnsi="Cambria Math"/>
                <w:sz w:val="32"/>
                <w:szCs w:val="32"/>
              </w:rPr>
              <m:t>k</m:t>
            </m:r>
          </m:e>
        </m:d>
        <m:r>
          <m:rPr>
            <m:sty m:val="p"/>
          </m:rPr>
          <w:rPr>
            <w:rFonts w:ascii="Cambria Math" w:hAnsi="Cambria Math"/>
            <w:sz w:val="32"/>
            <w:szCs w:val="32"/>
          </w:rPr>
          <m:t>.</m:t>
        </m:r>
      </m:oMath>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r>
        <w:rPr>
          <w:rFonts w:eastAsiaTheme="minorEastAsia"/>
          <w:sz w:val="32"/>
          <w:szCs w:val="32"/>
        </w:rPr>
        <w:lastRenderedPageBreak/>
        <w:t>Parametry algorytmu DMC</w:t>
      </w:r>
    </w:p>
    <w:p w:rsidR="007541B7" w:rsidRPr="007541B7" w:rsidRDefault="007541B7" w:rsidP="007541B7">
      <w:pPr>
        <w:pStyle w:val="Nagwek4"/>
        <w:numPr>
          <w:ilvl w:val="0"/>
          <w:numId w:val="5"/>
        </w:numPr>
        <w:rPr>
          <w:rFonts w:eastAsiaTheme="minorEastAsia"/>
          <w:noProof/>
          <w:szCs w:val="32"/>
        </w:rPr>
      </w:pPr>
      <w:r>
        <w:rPr>
          <w:rFonts w:eastAsiaTheme="minorEastAsia"/>
          <w:noProof/>
          <w:szCs w:val="32"/>
        </w:rPr>
        <w:t>Horyzont dynamiki</w:t>
      </w:r>
    </w:p>
    <w:p w:rsidR="007541B7" w:rsidRPr="00256EE1" w:rsidRDefault="007541B7" w:rsidP="007541B7"/>
    <w:p w:rsidR="007541B7" w:rsidRDefault="007541B7" w:rsidP="007541B7">
      <w:pPr>
        <w:jc w:val="both"/>
        <w:rPr>
          <w:rFonts w:eastAsiaTheme="minorEastAsia"/>
          <w:color w:val="000000" w:themeColor="text1"/>
          <w:sz w:val="32"/>
          <w:szCs w:val="32"/>
        </w:rPr>
      </w:pPr>
      <w:r>
        <w:rPr>
          <w:sz w:val="32"/>
          <w:szCs w:val="32"/>
        </w:rPr>
        <w:t xml:space="preserve">Horyzont dynamiki jest to liczba współczynników odpowiedzi skokowej, tzn. liczbę kroków dyskretyzacji, po której można uznać odpowiedź skokową za stabilną równą </w:t>
      </w:r>
      <m:oMath>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stat</m:t>
            </m:r>
          </m:sub>
        </m:sSub>
        <m:r>
          <w:rPr>
            <w:rFonts w:ascii="Cambria Math" w:hAnsi="Cambria Math"/>
            <w:sz w:val="32"/>
            <w:szCs w:val="32"/>
          </w:rPr>
          <m:t>.</m:t>
        </m:r>
      </m:oMath>
      <w:r w:rsidRPr="3007828F">
        <w:rPr>
          <w:rFonts w:eastAsiaTheme="minorEastAsia"/>
          <w:sz w:val="32"/>
          <w:szCs w:val="32"/>
        </w:rPr>
        <w:t xml:space="preserve"> Dla badanego obiektu ta wartość wyniosła  </w:t>
      </w:r>
      <m:oMath>
        <m:r>
          <w:rPr>
            <w:rFonts w:ascii="Cambria Math" w:eastAsiaTheme="minorEastAsia" w:hAnsi="Cambria Math"/>
            <w:sz w:val="32"/>
            <w:szCs w:val="32"/>
          </w:rPr>
          <m:t>D=.</m:t>
        </m:r>
      </m:oMath>
      <w:r w:rsidRPr="3007828F">
        <w:rPr>
          <w:rFonts w:eastAsiaTheme="minorEastAsia"/>
          <w:sz w:val="32"/>
          <w:szCs w:val="32"/>
        </w:rPr>
        <w:t xml:space="preserve"> </w:t>
      </w:r>
      <w:r w:rsidRPr="3007828F">
        <w:rPr>
          <w:rFonts w:eastAsiaTheme="minorEastAsia"/>
          <w:color w:val="000000" w:themeColor="text1"/>
          <w:sz w:val="32"/>
          <w:szCs w:val="32"/>
        </w:rPr>
        <w:t>Wyznaczona ona została z odpowiedzi skokowej obiektu poprzez wyznaczenie z niej chwili, w której odpowiedź jest stabilna.</w:t>
      </w:r>
    </w:p>
    <w:p w:rsidR="007541B7" w:rsidRDefault="007541B7" w:rsidP="007541B7">
      <w:pPr>
        <w:jc w:val="both"/>
        <w:rPr>
          <w:rFonts w:eastAsiaTheme="minorEastAsia"/>
          <w:color w:val="000000" w:themeColor="text1"/>
          <w:sz w:val="32"/>
          <w:szCs w:val="32"/>
        </w:rPr>
      </w:pPr>
    </w:p>
    <w:p w:rsidR="007541B7" w:rsidRDefault="007541B7" w:rsidP="007541B7">
      <w:pPr>
        <w:pStyle w:val="Nagwek4"/>
        <w:numPr>
          <w:ilvl w:val="0"/>
          <w:numId w:val="5"/>
        </w:numPr>
        <w:rPr>
          <w:rFonts w:eastAsiaTheme="minorEastAsia"/>
        </w:rPr>
      </w:pPr>
      <w:r w:rsidRPr="006573E9">
        <w:rPr>
          <w:rFonts w:eastAsiaTheme="minorEastAsia"/>
        </w:rPr>
        <w:t xml:space="preserve">Horyzont </w:t>
      </w:r>
      <w:r>
        <w:rPr>
          <w:rFonts w:eastAsiaTheme="minorEastAsia"/>
        </w:rPr>
        <w:t>predykcji</w:t>
      </w:r>
    </w:p>
    <w:p w:rsidR="007541B7" w:rsidRPr="007541B7" w:rsidRDefault="007541B7" w:rsidP="007541B7"/>
    <w:p w:rsidR="007541B7" w:rsidRDefault="007541B7" w:rsidP="007541B7">
      <w:pPr>
        <w:ind w:firstLine="708"/>
        <w:jc w:val="both"/>
        <w:rPr>
          <w:sz w:val="32"/>
          <w:szCs w:val="32"/>
        </w:rPr>
      </w:pPr>
      <w:r w:rsidRPr="470338E7">
        <w:rPr>
          <w:sz w:val="32"/>
          <w:szCs w:val="32"/>
        </w:rPr>
        <w:t>Horyzont predykcji jest to wartość na podstawie, której prognozuje się zachowanie modelu. Zwiększając ten parametr uzyskaliśmy bardzo dobry czas regulacji oraz praktycznie zerowe przesterowanie. Wynika z tego, że jest to ważny parametr i dzięki zwiększeniu go uzyskaliśmy predykcję większej ilości chwil do przodu.</w:t>
      </w:r>
    </w:p>
    <w:p w:rsidR="007541B7" w:rsidRDefault="007541B7" w:rsidP="007541B7">
      <w:pPr>
        <w:rPr>
          <w:sz w:val="32"/>
          <w:szCs w:val="32"/>
        </w:rPr>
      </w:pPr>
    </w:p>
    <w:p w:rsidR="007541B7" w:rsidRDefault="007541B7" w:rsidP="007541B7">
      <w:pPr>
        <w:pStyle w:val="Nagwek4"/>
        <w:numPr>
          <w:ilvl w:val="0"/>
          <w:numId w:val="5"/>
        </w:numPr>
      </w:pPr>
      <w:r w:rsidRPr="00DD79AE">
        <w:t>Horyzont sterowania</w:t>
      </w:r>
    </w:p>
    <w:p w:rsidR="007541B7" w:rsidRPr="007541B7" w:rsidRDefault="007541B7" w:rsidP="007541B7"/>
    <w:p w:rsidR="007541B7" w:rsidRDefault="007541B7" w:rsidP="007541B7">
      <w:pPr>
        <w:ind w:firstLine="708"/>
        <w:jc w:val="both"/>
        <w:rPr>
          <w:sz w:val="32"/>
          <w:szCs w:val="32"/>
        </w:rPr>
      </w:pPr>
      <w:r w:rsidRPr="470338E7">
        <w:rPr>
          <w:sz w:val="32"/>
          <w:szCs w:val="32"/>
        </w:rPr>
        <w:t>Horyzont sterowania tak jak horyzont predykcji jest parametrem dostrajania regulatora, zależnymi od szybkości dynamiki procesu, możliwości obliczeniowych oraz dokładności modelu. Zwiększając ten parametr zbliżyliśmy się jego wartością do horyzontu predykcji co</w:t>
      </w:r>
      <w:r>
        <w:rPr>
          <w:sz w:val="32"/>
          <w:szCs w:val="32"/>
        </w:rPr>
        <w:t> </w:t>
      </w:r>
      <w:r w:rsidRPr="470338E7">
        <w:rPr>
          <w:sz w:val="32"/>
          <w:szCs w:val="32"/>
        </w:rPr>
        <w:t>spowodowało pogorszenie działania regulatora, wynika z tego, że</w:t>
      </w:r>
      <w:r>
        <w:rPr>
          <w:sz w:val="32"/>
          <w:szCs w:val="32"/>
        </w:rPr>
        <w:t> </w:t>
      </w:r>
      <w:r w:rsidRPr="470338E7">
        <w:rPr>
          <w:sz w:val="32"/>
          <w:szCs w:val="32"/>
        </w:rPr>
        <w:t>wartość horyzontu sterowania powinna być znacznie mniejsza od</w:t>
      </w:r>
      <w:r>
        <w:rPr>
          <w:sz w:val="32"/>
          <w:szCs w:val="32"/>
        </w:rPr>
        <w:t> </w:t>
      </w:r>
      <w:r w:rsidRPr="470338E7">
        <w:rPr>
          <w:sz w:val="32"/>
          <w:szCs w:val="32"/>
        </w:rPr>
        <w:t>wartości horyzontu predykcji.</w:t>
      </w:r>
    </w:p>
    <w:p w:rsidR="007541B7" w:rsidRDefault="007541B7" w:rsidP="007541B7">
      <w:pPr>
        <w:rPr>
          <w:sz w:val="32"/>
          <w:szCs w:val="32"/>
        </w:rPr>
      </w:pPr>
    </w:p>
    <w:p w:rsidR="007541B7" w:rsidRDefault="007541B7" w:rsidP="007541B7">
      <w:pPr>
        <w:pStyle w:val="Nagwek4"/>
        <w:numPr>
          <w:ilvl w:val="0"/>
          <w:numId w:val="5"/>
        </w:numPr>
        <w:ind w:left="360"/>
        <w:rPr>
          <w:rFonts w:cstheme="majorHAnsi"/>
        </w:rPr>
      </w:pPr>
      <w:r w:rsidRPr="00E87A32">
        <w:t xml:space="preserve">Współczynnik kary </w:t>
      </w:r>
      <w:r w:rsidRPr="00E87A32">
        <w:rPr>
          <w:rFonts w:cstheme="majorHAnsi"/>
        </w:rPr>
        <w:t>λ</w:t>
      </w:r>
    </w:p>
    <w:p w:rsidR="007541B7" w:rsidRPr="007541B7" w:rsidRDefault="007541B7" w:rsidP="007541B7"/>
    <w:p w:rsidR="007541B7" w:rsidRPr="00256EE1" w:rsidRDefault="007541B7" w:rsidP="007541B7">
      <w:pPr>
        <w:ind w:firstLine="708"/>
        <w:jc w:val="both"/>
        <w:rPr>
          <w:sz w:val="32"/>
          <w:szCs w:val="32"/>
        </w:rPr>
      </w:pPr>
      <w:r w:rsidRPr="470338E7">
        <w:rPr>
          <w:sz w:val="32"/>
          <w:szCs w:val="32"/>
        </w:rPr>
        <w:t xml:space="preserve">Ostatnim krokiem w dostrajaniu naszego regulatora było wyznaczenie współczynnika kary λ, za pomocą którego można zapewnić kompromis pomiędzy szybkością regulacji a postacią sygnału sterującego. Ponownie był on wyznaczany metodą testowania. Zwiększenie współczynnika kary pogorszyło wynik działania regulatora, ustawienie go na dużo większą wartość od horyzontów nie </w:t>
      </w:r>
      <w:r w:rsidRPr="470338E7">
        <w:rPr>
          <w:sz w:val="32"/>
          <w:szCs w:val="32"/>
        </w:rPr>
        <w:lastRenderedPageBreak/>
        <w:t>jest dobrym rozwiązaniem, należy utrzymywać jego wartości poniżej powyższych parametrów.</w:t>
      </w:r>
    </w:p>
    <w:p w:rsidR="007541B7" w:rsidRDefault="007541B7" w:rsidP="007541B7">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Pr="007541B7" w:rsidRDefault="007541B7" w:rsidP="007541B7">
      <w:pPr>
        <w:pStyle w:val="Akapitzlist"/>
        <w:numPr>
          <w:ilvl w:val="1"/>
          <w:numId w:val="7"/>
        </w:numPr>
        <w:jc w:val="both"/>
        <w:rPr>
          <w:rFonts w:eastAsiaTheme="minorEastAsia"/>
          <w:sz w:val="32"/>
          <w:szCs w:val="32"/>
        </w:rPr>
      </w:pPr>
      <w:r w:rsidRPr="007541B7">
        <w:rPr>
          <w:rFonts w:eastAsiaTheme="minorEastAsia"/>
          <w:sz w:val="32"/>
          <w:szCs w:val="32"/>
        </w:rPr>
        <w:t>Dobór parametrów algorytmów PID i D</w:t>
      </w:r>
      <w:bookmarkStart w:id="0" w:name="_GoBack"/>
      <w:bookmarkEnd w:id="0"/>
      <w:r w:rsidRPr="007541B7">
        <w:rPr>
          <w:rFonts w:eastAsiaTheme="minorEastAsia"/>
          <w:sz w:val="32"/>
          <w:szCs w:val="32"/>
        </w:rPr>
        <w:t>MC</w:t>
      </w:r>
    </w:p>
    <w:p w:rsidR="0057104D" w:rsidRDefault="0057104D" w:rsidP="0057104D">
      <w:pPr>
        <w:jc w:val="both"/>
        <w:rPr>
          <w:rFonts w:eastAsiaTheme="minorEastAsia"/>
          <w:sz w:val="32"/>
          <w:szCs w:val="32"/>
        </w:rPr>
      </w:pPr>
    </w:p>
    <w:p w:rsidR="0057104D" w:rsidRPr="007541B7" w:rsidRDefault="007541B7" w:rsidP="007541B7">
      <w:pPr>
        <w:pStyle w:val="Nagwek3"/>
        <w:ind w:left="360"/>
        <w:rPr>
          <w:rFonts w:asciiTheme="minorHAnsi" w:hAnsiTheme="minorHAnsi" w:cstheme="minorHAnsi"/>
          <w:b w:val="0"/>
          <w:color w:val="000000" w:themeColor="text1"/>
          <w:u w:val="none"/>
        </w:rPr>
      </w:pPr>
      <w:r w:rsidRPr="007541B7">
        <w:rPr>
          <w:rFonts w:asciiTheme="minorHAnsi" w:hAnsiTheme="minorHAnsi" w:cstheme="minorHAnsi"/>
          <w:b w:val="0"/>
          <w:color w:val="000000" w:themeColor="text1"/>
          <w:u w:val="none"/>
        </w:rPr>
        <w:t>1.5.1 Metoda inżynierska</w:t>
      </w:r>
    </w:p>
    <w:p w:rsidR="0057104D" w:rsidRDefault="0057104D" w:rsidP="0057104D"/>
    <w:p w:rsidR="007541B7" w:rsidRDefault="007541B7" w:rsidP="0057104D"/>
    <w:p w:rsidR="007541B7" w:rsidRPr="007541B7" w:rsidRDefault="007541B7" w:rsidP="007541B7">
      <w:pPr>
        <w:pStyle w:val="Nagwek3"/>
        <w:jc w:val="center"/>
        <w:rPr>
          <w:rFonts w:asciiTheme="minorHAnsi" w:hAnsiTheme="minorHAnsi" w:cstheme="minorHAnsi"/>
          <w:b w:val="0"/>
          <w:color w:val="000000" w:themeColor="text1"/>
          <w:sz w:val="32"/>
          <w:szCs w:val="32"/>
          <w:u w:val="none"/>
        </w:rPr>
      </w:pPr>
      <w:r w:rsidRPr="007541B7">
        <w:rPr>
          <w:rFonts w:asciiTheme="minorHAnsi" w:hAnsiTheme="minorHAnsi" w:cstheme="minorHAnsi"/>
          <w:b w:val="0"/>
          <w:color w:val="000000" w:themeColor="text1"/>
          <w:sz w:val="32"/>
          <w:szCs w:val="32"/>
          <w:u w:val="none"/>
        </w:rPr>
        <w:t>R</w:t>
      </w:r>
      <w:r w:rsidRPr="007541B7">
        <w:rPr>
          <w:rFonts w:asciiTheme="minorHAnsi" w:hAnsiTheme="minorHAnsi" w:cstheme="minorHAnsi"/>
          <w:b w:val="0"/>
          <w:color w:val="000000" w:themeColor="text1"/>
          <w:sz w:val="32"/>
          <w:szCs w:val="32"/>
          <w:u w:val="none"/>
        </w:rPr>
        <w:t xml:space="preserve">egulator </w:t>
      </w:r>
      <w:r w:rsidRPr="007541B7">
        <w:rPr>
          <w:rFonts w:asciiTheme="minorHAnsi" w:hAnsiTheme="minorHAnsi" w:cstheme="minorHAnsi"/>
          <w:b w:val="0"/>
          <w:color w:val="000000" w:themeColor="text1"/>
          <w:sz w:val="32"/>
          <w:szCs w:val="32"/>
          <w:u w:val="none"/>
        </w:rPr>
        <w:t>PID</w:t>
      </w:r>
    </w:p>
    <w:p w:rsidR="007541B7" w:rsidRPr="007541B7" w:rsidRDefault="007541B7" w:rsidP="007541B7">
      <w:pPr>
        <w:rPr>
          <w:rFonts w:cstheme="minorHAnsi"/>
          <w:sz w:val="32"/>
          <w:szCs w:val="32"/>
        </w:rPr>
      </w:pPr>
    </w:p>
    <w:p w:rsidR="007541B7" w:rsidRPr="007541B7" w:rsidRDefault="007541B7" w:rsidP="0057104D">
      <w:pPr>
        <w:rPr>
          <w:rFonts w:cstheme="minorHAnsi"/>
          <w:sz w:val="32"/>
          <w:szCs w:val="32"/>
        </w:rPr>
      </w:pPr>
      <w:r w:rsidRPr="007541B7">
        <w:rPr>
          <w:rFonts w:cstheme="minorHAnsi"/>
          <w:sz w:val="32"/>
          <w:szCs w:val="32"/>
        </w:rPr>
        <w:t xml:space="preserve">Do doboru nastaw </w:t>
      </w:r>
      <w:r>
        <w:rPr>
          <w:rFonts w:cstheme="minorHAnsi"/>
          <w:sz w:val="32"/>
          <w:szCs w:val="32"/>
        </w:rPr>
        <w:t xml:space="preserve">regulatora PID zastosowano metodę inżynierską, która polega na przeprowadzeniu doświadczeń i analizy uzyskanych wyników. Na podstawie wyciągniętych wniosków modyfikowane są nastawy regulatora. </w:t>
      </w:r>
      <w:r>
        <w:rPr>
          <w:rFonts w:eastAsia="Times New Roman" w:cstheme="minorHAnsi"/>
          <w:sz w:val="32"/>
          <w:szCs w:val="32"/>
          <w:lang w:eastAsia="pl-PL"/>
        </w:rPr>
        <w:t>P</w:t>
      </w:r>
      <w:r w:rsidRPr="007541B7">
        <w:rPr>
          <w:rFonts w:eastAsia="Times New Roman" w:cstheme="minorHAnsi"/>
          <w:sz w:val="32"/>
          <w:szCs w:val="32"/>
          <w:lang w:eastAsia="pl-PL"/>
        </w:rPr>
        <w:t>arametr</w:t>
      </w:r>
      <w:r w:rsidRPr="007541B7">
        <w:rPr>
          <w:rFonts w:eastAsia="Times New Roman" w:cstheme="minorHAnsi"/>
          <w:sz w:val="32"/>
          <w:szCs w:val="32"/>
          <w:lang w:eastAsia="pl-PL"/>
        </w:rPr>
        <w:t>y</w:t>
      </w:r>
      <w:r w:rsidRPr="007541B7">
        <w:rPr>
          <w:rFonts w:eastAsia="Times New Roman" w:cstheme="minorHAnsi"/>
          <w:sz w:val="32"/>
          <w:szCs w:val="32"/>
          <w:lang w:eastAsia="pl-PL"/>
        </w:rPr>
        <w:t xml:space="preserve"> </w:t>
      </w:r>
      <m:oMath>
        <m:sSub>
          <m:sSubPr>
            <m:ctrlPr>
              <w:rPr>
                <w:rFonts w:ascii="Cambria Math" w:eastAsia="Times New Roman" w:hAnsi="Cambria Math" w:cstheme="minorHAnsi"/>
                <w:i/>
                <w:sz w:val="32"/>
                <w:szCs w:val="32"/>
                <w:lang w:eastAsia="pl-PL"/>
              </w:rPr>
            </m:ctrlPr>
          </m:sSubPr>
          <m:e>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K</m:t>
                </m:r>
              </m:e>
              <m:sub>
                <m:r>
                  <w:rPr>
                    <w:rFonts w:ascii="Cambria Math" w:eastAsia="Times New Roman" w:hAnsi="Cambria Math" w:cstheme="minorHAnsi"/>
                    <w:sz w:val="32"/>
                    <w:szCs w:val="32"/>
                    <w:lang w:eastAsia="pl-PL"/>
                  </w:rPr>
                  <m:t>r</m:t>
                </m:r>
              </m:sub>
            </m:sSub>
            <m:r>
              <w:rPr>
                <w:rFonts w:ascii="Cambria Math" w:eastAsia="Times New Roman" w:hAnsi="Cambria Math" w:cstheme="minorHAnsi"/>
                <w:sz w:val="32"/>
                <w:szCs w:val="32"/>
                <w:lang w:eastAsia="pl-PL"/>
              </w:rPr>
              <m:t>,</m:t>
            </m:r>
            <m:r>
              <w:rPr>
                <w:rFonts w:ascii="Cambria Math" w:eastAsia="Times New Roman" w:hAnsi="Cambria Math" w:cstheme="minorHAnsi"/>
                <w:sz w:val="32"/>
                <w:szCs w:val="32"/>
                <w:lang w:eastAsia="pl-PL"/>
              </w:rPr>
              <m:t>T</m:t>
            </m:r>
          </m:e>
          <m:sub>
            <m:r>
              <w:rPr>
                <w:rFonts w:ascii="Cambria Math" w:eastAsia="Times New Roman" w:hAnsi="Cambria Math" w:cstheme="minorHAnsi"/>
                <w:sz w:val="32"/>
                <w:szCs w:val="32"/>
                <w:lang w:eastAsia="pl-PL"/>
              </w:rPr>
              <m:t>i</m:t>
            </m:r>
          </m:sub>
        </m:sSub>
        <m:r>
          <w:rPr>
            <w:rFonts w:ascii="Cambria Math" w:eastAsia="Times New Roman" w:hAnsi="Cambria Math" w:cstheme="minorHAnsi"/>
            <w:sz w:val="32"/>
            <w:szCs w:val="32"/>
            <w:lang w:eastAsia="pl-PL"/>
          </w:rPr>
          <m:t>,</m:t>
        </m:r>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T</m:t>
            </m:r>
          </m:e>
          <m:sub>
            <m:r>
              <w:rPr>
                <w:rFonts w:ascii="Cambria Math" w:eastAsia="Times New Roman" w:hAnsi="Cambria Math" w:cstheme="minorHAnsi"/>
                <w:sz w:val="32"/>
                <w:szCs w:val="32"/>
                <w:lang w:eastAsia="pl-PL"/>
              </w:rPr>
              <m:t>D</m:t>
            </m:r>
          </m:sub>
        </m:sSub>
      </m:oMath>
      <w:r w:rsidRPr="007541B7">
        <w:rPr>
          <w:rFonts w:eastAsia="Times New Roman" w:cstheme="minorHAnsi"/>
          <w:sz w:val="32"/>
          <w:szCs w:val="32"/>
          <w:lang w:eastAsia="pl-PL"/>
        </w:rPr>
        <w:t xml:space="preserve"> dobieran</w:t>
      </w:r>
      <w:r w:rsidRPr="007541B7">
        <w:rPr>
          <w:rFonts w:eastAsia="Times New Roman" w:cstheme="minorHAnsi"/>
          <w:sz w:val="32"/>
          <w:szCs w:val="32"/>
          <w:lang w:eastAsia="pl-PL"/>
        </w:rPr>
        <w:t>e</w:t>
      </w:r>
      <w:r w:rsidRPr="007541B7">
        <w:rPr>
          <w:rFonts w:eastAsia="Times New Roman" w:cstheme="minorHAnsi"/>
          <w:sz w:val="32"/>
          <w:szCs w:val="32"/>
          <w:lang w:eastAsia="pl-PL"/>
        </w:rPr>
        <w:t xml:space="preserve"> s</w:t>
      </w:r>
      <w:r w:rsidRPr="007541B7">
        <w:rPr>
          <w:rFonts w:eastAsia="Times New Roman" w:cstheme="minorHAnsi"/>
          <w:sz w:val="32"/>
          <w:szCs w:val="32"/>
          <w:lang w:eastAsia="pl-PL"/>
        </w:rPr>
        <w:t xml:space="preserve">ą </w:t>
      </w:r>
      <w:r w:rsidRPr="007541B7">
        <w:rPr>
          <w:rFonts w:eastAsia="Times New Roman" w:cstheme="minorHAnsi"/>
          <w:sz w:val="32"/>
          <w:szCs w:val="32"/>
          <w:lang w:eastAsia="pl-PL"/>
        </w:rPr>
        <w:t>metodą prób i błędów, aż do osiągnięcia oczekiwanych wyników</w:t>
      </w:r>
      <w:r w:rsidRPr="007541B7">
        <w:rPr>
          <w:rFonts w:eastAsia="Times New Roman" w:cstheme="minorHAnsi"/>
          <w:sz w:val="32"/>
          <w:szCs w:val="32"/>
          <w:lang w:eastAsia="pl-PL"/>
        </w:rPr>
        <w:t xml:space="preserve">. Jako pierwszy dobierany był parametr wzmocnienia członu proporcjonalnego </w:t>
      </w:r>
      <m:oMath>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K</m:t>
            </m:r>
          </m:e>
          <m:sub>
            <m:r>
              <w:rPr>
                <w:rFonts w:ascii="Cambria Math" w:eastAsia="Times New Roman" w:hAnsi="Cambria Math" w:cstheme="minorHAnsi"/>
                <w:sz w:val="32"/>
                <w:szCs w:val="32"/>
                <w:lang w:eastAsia="pl-PL"/>
              </w:rPr>
              <m:t>r</m:t>
            </m:r>
          </m:sub>
        </m:sSub>
      </m:oMath>
      <w:r w:rsidRPr="007541B7">
        <w:rPr>
          <w:rFonts w:eastAsia="Times New Roman" w:cstheme="minorHAnsi"/>
          <w:sz w:val="32"/>
          <w:szCs w:val="32"/>
          <w:lang w:eastAsia="pl-PL"/>
        </w:rPr>
        <w:t xml:space="preserve">, poprzez obserwację zachowania się </w:t>
      </w:r>
      <w:r>
        <w:rPr>
          <w:rFonts w:eastAsia="Times New Roman" w:cstheme="minorHAnsi"/>
          <w:sz w:val="32"/>
          <w:szCs w:val="32"/>
          <w:lang w:eastAsia="pl-PL"/>
        </w:rPr>
        <w:t xml:space="preserve">uchybu regulacji w stanie ustalonym oraz przeregulowanie. Zmniejszając stopniowo wzmocnienie zmniejszano przeregulowanie, a uchyb zwiększał się. Ostatecznie dobrano wartość parametru ??. </w:t>
      </w:r>
    </w:p>
    <w:p w:rsidR="007541B7" w:rsidRDefault="007541B7" w:rsidP="0057104D">
      <w:pPr>
        <w:rPr>
          <w:rFonts w:eastAsia="Times New Roman" w:cstheme="minorHAnsi"/>
          <w:sz w:val="32"/>
          <w:szCs w:val="32"/>
          <w:lang w:eastAsia="pl-PL"/>
        </w:rPr>
      </w:pPr>
      <w:r w:rsidRPr="007541B7">
        <w:rPr>
          <w:rFonts w:eastAsia="Times New Roman" w:cstheme="minorHAnsi"/>
          <w:sz w:val="32"/>
          <w:szCs w:val="32"/>
          <w:lang w:eastAsia="pl-PL"/>
        </w:rPr>
        <w:t xml:space="preserve">Parametr </w:t>
      </w:r>
      <m:oMath>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T</m:t>
            </m:r>
          </m:e>
          <m:sub>
            <m:r>
              <w:rPr>
                <w:rFonts w:ascii="Cambria Math" w:eastAsia="Times New Roman" w:hAnsi="Cambria Math" w:cstheme="minorHAnsi"/>
                <w:sz w:val="32"/>
                <w:szCs w:val="32"/>
                <w:lang w:eastAsia="pl-PL"/>
              </w:rPr>
              <m:t>i</m:t>
            </m:r>
          </m:sub>
        </m:sSub>
      </m:oMath>
      <w:r w:rsidRPr="007541B7">
        <w:rPr>
          <w:rFonts w:eastAsia="Times New Roman" w:cstheme="minorHAnsi"/>
          <w:sz w:val="32"/>
          <w:szCs w:val="32"/>
          <w:lang w:eastAsia="pl-PL"/>
        </w:rPr>
        <w:t xml:space="preserve"> </w:t>
      </w:r>
      <w:r>
        <w:rPr>
          <w:rFonts w:eastAsia="Times New Roman" w:cstheme="minorHAnsi"/>
          <w:sz w:val="32"/>
          <w:szCs w:val="32"/>
          <w:lang w:eastAsia="pl-PL"/>
        </w:rPr>
        <w:t xml:space="preserve">zwiększając go co likwidowało uchyb regulacji,  zbyt duży czas zdwojenia zwiększał czas regulacji. </w:t>
      </w:r>
      <w:r>
        <w:rPr>
          <w:rFonts w:eastAsia="Times New Roman" w:cstheme="minorHAnsi"/>
          <w:sz w:val="32"/>
          <w:szCs w:val="32"/>
          <w:lang w:eastAsia="pl-PL"/>
        </w:rPr>
        <w:t>Ostatnim elementem strojenia jest wyznaczenie parametru</w:t>
      </w:r>
      <w:r>
        <w:rPr>
          <w:rFonts w:eastAsia="Times New Roman" w:cstheme="minorHAnsi"/>
          <w:sz w:val="32"/>
          <w:szCs w:val="32"/>
          <w:lang w:eastAsia="pl-PL"/>
        </w:rPr>
        <w:t xml:space="preserve"> czasu wyprzedzenia</w:t>
      </w:r>
      <w:r>
        <w:rPr>
          <w:rFonts w:eastAsia="Times New Roman" w:cstheme="minorHAnsi"/>
          <w:sz w:val="32"/>
          <w:szCs w:val="32"/>
          <w:lang w:eastAsia="pl-PL"/>
        </w:rPr>
        <w:t xml:space="preserve"> </w:t>
      </w:r>
      <m:oMath>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T</m:t>
            </m:r>
          </m:e>
          <m:sub>
            <m:r>
              <w:rPr>
                <w:rFonts w:ascii="Cambria Math" w:eastAsia="Times New Roman" w:hAnsi="Cambria Math" w:cstheme="minorHAnsi"/>
                <w:sz w:val="32"/>
                <w:szCs w:val="32"/>
                <w:lang w:eastAsia="pl-PL"/>
              </w:rPr>
              <m:t>D</m:t>
            </m:r>
          </m:sub>
        </m:sSub>
      </m:oMath>
      <w:r>
        <w:rPr>
          <w:rFonts w:eastAsia="Times New Roman" w:cstheme="minorHAnsi"/>
          <w:sz w:val="32"/>
          <w:szCs w:val="32"/>
          <w:lang w:eastAsia="pl-PL"/>
        </w:rPr>
        <w:t>, również metodą prób i błędów, tak by zminimalizować czas regulacji. Po wykonaniu tej czynności kończy się proces strojenia regulatora.</w:t>
      </w:r>
    </w:p>
    <w:p w:rsidR="007541B7" w:rsidRPr="007541B7" w:rsidRDefault="007541B7" w:rsidP="0057104D">
      <w:pPr>
        <w:rPr>
          <w:rFonts w:eastAsia="Times New Roman" w:cstheme="minorHAnsi"/>
          <w:sz w:val="32"/>
          <w:szCs w:val="32"/>
          <w:lang w:eastAsia="pl-PL"/>
        </w:rPr>
      </w:pPr>
    </w:p>
    <w:p w:rsidR="007541B7" w:rsidRPr="004269A3" w:rsidRDefault="007541B7" w:rsidP="0057104D"/>
    <w:p w:rsidR="0057104D" w:rsidRDefault="0057104D" w:rsidP="0057104D">
      <w:pPr>
        <w:ind w:right="-699"/>
        <w:jc w:val="center"/>
        <w:rPr>
          <w:rFonts w:eastAsia="Trebuchet MS" w:cstheme="minorHAnsi"/>
          <w:color w:val="0433FF"/>
          <w:sz w:val="29"/>
          <w:szCs w:val="29"/>
        </w:rPr>
      </w:pPr>
    </w:p>
    <w:p w:rsidR="0057104D" w:rsidRDefault="0057104D">
      <w:pPr>
        <w:rPr>
          <w:sz w:val="32"/>
          <w:szCs w:val="32"/>
        </w:rPr>
      </w:pPr>
    </w:p>
    <w:p w:rsidR="0057104D" w:rsidRDefault="0057104D" w:rsidP="0057104D">
      <w:pPr>
        <w:jc w:val="both"/>
        <w:rPr>
          <w:sz w:val="32"/>
          <w:szCs w:val="32"/>
        </w:rPr>
      </w:pPr>
    </w:p>
    <w:p w:rsidR="007541B7" w:rsidRPr="007541B7" w:rsidRDefault="007541B7" w:rsidP="007541B7">
      <w:pPr>
        <w:pStyle w:val="Nagwek3"/>
        <w:jc w:val="center"/>
        <w:rPr>
          <w:rFonts w:asciiTheme="minorHAnsi" w:hAnsiTheme="minorHAnsi" w:cstheme="minorHAnsi"/>
          <w:b w:val="0"/>
          <w:color w:val="000000" w:themeColor="text1"/>
          <w:sz w:val="32"/>
          <w:szCs w:val="32"/>
          <w:u w:val="none"/>
        </w:rPr>
      </w:pPr>
      <w:r w:rsidRPr="007541B7">
        <w:rPr>
          <w:rFonts w:asciiTheme="minorHAnsi" w:hAnsiTheme="minorHAnsi" w:cstheme="minorHAnsi"/>
          <w:b w:val="0"/>
          <w:color w:val="000000" w:themeColor="text1"/>
          <w:sz w:val="32"/>
          <w:szCs w:val="32"/>
          <w:u w:val="none"/>
        </w:rPr>
        <w:t>Regulator D</w:t>
      </w:r>
      <w:r>
        <w:rPr>
          <w:rFonts w:asciiTheme="minorHAnsi" w:hAnsiTheme="minorHAnsi" w:cstheme="minorHAnsi"/>
          <w:b w:val="0"/>
          <w:color w:val="000000" w:themeColor="text1"/>
          <w:sz w:val="32"/>
          <w:szCs w:val="32"/>
          <w:u w:val="none"/>
        </w:rPr>
        <w:t>MC</w:t>
      </w:r>
    </w:p>
    <w:p w:rsidR="007541B7" w:rsidRDefault="007541B7" w:rsidP="0057104D">
      <w:pPr>
        <w:jc w:val="both"/>
        <w:rPr>
          <w:sz w:val="32"/>
          <w:szCs w:val="32"/>
        </w:rPr>
      </w:pPr>
    </w:p>
    <w:p w:rsidR="007541B7" w:rsidRPr="00C04D37" w:rsidRDefault="007541B7" w:rsidP="0057104D">
      <w:pPr>
        <w:jc w:val="both"/>
        <w:rPr>
          <w:sz w:val="32"/>
          <w:szCs w:val="32"/>
        </w:rPr>
      </w:pPr>
    </w:p>
    <w:p w:rsidR="0057104D" w:rsidRDefault="007541B7" w:rsidP="0057104D">
      <w:pPr>
        <w:jc w:val="both"/>
      </w:pPr>
      <w:r w:rsidRPr="007541B7">
        <w:rPr>
          <w:rFonts w:cstheme="minorHAnsi"/>
          <w:sz w:val="32"/>
          <w:szCs w:val="32"/>
        </w:rPr>
        <w:t xml:space="preserve">Do doboru nastaw </w:t>
      </w:r>
      <w:r>
        <w:rPr>
          <w:rFonts w:cstheme="minorHAnsi"/>
          <w:sz w:val="32"/>
          <w:szCs w:val="32"/>
        </w:rPr>
        <w:t xml:space="preserve">regulatora </w:t>
      </w:r>
      <w:r>
        <w:rPr>
          <w:rFonts w:cstheme="minorHAnsi"/>
          <w:sz w:val="32"/>
          <w:szCs w:val="32"/>
        </w:rPr>
        <w:t>DMC</w:t>
      </w:r>
      <w:r>
        <w:rPr>
          <w:rFonts w:cstheme="minorHAnsi"/>
          <w:sz w:val="32"/>
          <w:szCs w:val="32"/>
        </w:rPr>
        <w:t xml:space="preserve"> zastosowano metodę inżynierską, która polega na przeprowadzeniu doświadczeń i analizy uzyskanych wyników. Na podstawie wyciągniętych wniosków modyfikowane są nastawy regulatora. </w:t>
      </w:r>
      <w:r>
        <w:rPr>
          <w:rFonts w:eastAsia="Times New Roman" w:cstheme="minorHAnsi"/>
          <w:sz w:val="32"/>
          <w:szCs w:val="32"/>
          <w:lang w:eastAsia="pl-PL"/>
        </w:rPr>
        <w:t>P</w:t>
      </w:r>
      <w:r w:rsidRPr="007541B7">
        <w:rPr>
          <w:rFonts w:eastAsia="Times New Roman" w:cstheme="minorHAnsi"/>
          <w:sz w:val="32"/>
          <w:szCs w:val="32"/>
          <w:lang w:eastAsia="pl-PL"/>
        </w:rPr>
        <w:t xml:space="preserve">arametry </w:t>
      </w:r>
      <m:oMath>
        <m:r>
          <w:rPr>
            <w:rFonts w:ascii="Cambria Math" w:eastAsia="Times New Roman" w:hAnsi="Cambria Math" w:cstheme="minorHAnsi"/>
            <w:sz w:val="32"/>
            <w:szCs w:val="32"/>
            <w:lang w:eastAsia="pl-PL"/>
          </w:rPr>
          <m:t>D</m:t>
        </m:r>
        <m:r>
          <w:rPr>
            <w:rFonts w:ascii="Cambria Math" w:eastAsia="Times New Roman" w:hAnsi="Cambria Math" w:cstheme="minorHAnsi"/>
            <w:sz w:val="32"/>
            <w:szCs w:val="32"/>
            <w:lang w:eastAsia="pl-PL"/>
          </w:rPr>
          <m:t>,</m:t>
        </m:r>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N</m:t>
            </m:r>
          </m:e>
          <m:sub>
            <m:r>
              <w:rPr>
                <w:rFonts w:ascii="Cambria Math" w:eastAsia="Times New Roman" w:hAnsi="Cambria Math" w:cstheme="minorHAnsi"/>
                <w:sz w:val="32"/>
                <w:szCs w:val="32"/>
                <w:lang w:eastAsia="pl-PL"/>
              </w:rPr>
              <m:t>u</m:t>
            </m:r>
          </m:sub>
        </m:sSub>
        <m:r>
          <w:rPr>
            <w:rFonts w:ascii="Cambria Math" w:eastAsia="Times New Roman" w:hAnsi="Cambria Math" w:cstheme="minorHAnsi"/>
            <w:sz w:val="32"/>
            <w:szCs w:val="32"/>
            <w:lang w:eastAsia="pl-PL"/>
          </w:rPr>
          <m:t>,N,λ</m:t>
        </m:r>
      </m:oMath>
      <w:r w:rsidRPr="007541B7">
        <w:rPr>
          <w:rFonts w:eastAsia="Times New Roman" w:cstheme="minorHAnsi"/>
          <w:sz w:val="32"/>
          <w:szCs w:val="32"/>
          <w:lang w:eastAsia="pl-PL"/>
        </w:rPr>
        <w:t xml:space="preserve"> dobierane są metodą prób i błędów, aż do osiągnięcia oczekiwanych wyników</w:t>
      </w:r>
    </w:p>
    <w:p w:rsidR="0057104D" w:rsidRPr="0057104D" w:rsidRDefault="0057104D">
      <w:pPr>
        <w:rPr>
          <w:sz w:val="32"/>
          <w:szCs w:val="32"/>
        </w:rPr>
      </w:pPr>
    </w:p>
    <w:sectPr w:rsidR="0057104D" w:rsidRPr="0057104D" w:rsidSect="007453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EE"/>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4288B"/>
    <w:multiLevelType w:val="multilevel"/>
    <w:tmpl w:val="C018E38E"/>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17BC48BC"/>
    <w:multiLevelType w:val="multilevel"/>
    <w:tmpl w:val="42F6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0A1168"/>
    <w:multiLevelType w:val="hybridMultilevel"/>
    <w:tmpl w:val="F1CA66A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E950278"/>
    <w:multiLevelType w:val="hybridMultilevel"/>
    <w:tmpl w:val="EA4ADE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0A766A1"/>
    <w:multiLevelType w:val="multilevel"/>
    <w:tmpl w:val="D9D431AC"/>
    <w:lvl w:ilvl="0">
      <w:start w:val="1"/>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360" w:hanging="36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2B24308"/>
    <w:multiLevelType w:val="hybridMultilevel"/>
    <w:tmpl w:val="5BE83A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E8B4124"/>
    <w:multiLevelType w:val="hybridMultilevel"/>
    <w:tmpl w:val="EA4ADE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4D"/>
    <w:rsid w:val="00071809"/>
    <w:rsid w:val="0057104D"/>
    <w:rsid w:val="007453D6"/>
    <w:rsid w:val="007541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1CE8C48D"/>
  <w15:chartTrackingRefBased/>
  <w15:docId w15:val="{F309693A-CD18-9741-81EF-DEC4D037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next w:val="Normalny"/>
    <w:link w:val="Nagwek2Znak"/>
    <w:uiPriority w:val="9"/>
    <w:semiHidden/>
    <w:unhideWhenUsed/>
    <w:qFormat/>
    <w:rsid w:val="005710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57104D"/>
    <w:pPr>
      <w:keepNext/>
      <w:keepLines/>
      <w:spacing w:before="40" w:line="259" w:lineRule="auto"/>
      <w:outlineLvl w:val="2"/>
    </w:pPr>
    <w:rPr>
      <w:rFonts w:asciiTheme="majorHAnsi" w:eastAsiaTheme="majorEastAsia" w:hAnsiTheme="majorHAnsi" w:cstheme="majorBidi"/>
      <w:b/>
      <w:color w:val="1F3763" w:themeColor="accent1" w:themeShade="7F"/>
      <w:sz w:val="36"/>
      <w:u w:val="single"/>
    </w:rPr>
  </w:style>
  <w:style w:type="paragraph" w:styleId="Nagwek4">
    <w:name w:val="heading 4"/>
    <w:basedOn w:val="Normalny"/>
    <w:next w:val="Normalny"/>
    <w:link w:val="Nagwek4Znak"/>
    <w:uiPriority w:val="9"/>
    <w:unhideWhenUsed/>
    <w:qFormat/>
    <w:rsid w:val="0057104D"/>
    <w:pPr>
      <w:keepNext/>
      <w:keepLines/>
      <w:spacing w:before="40" w:line="259" w:lineRule="auto"/>
      <w:outlineLvl w:val="3"/>
    </w:pPr>
    <w:rPr>
      <w:rFonts w:asciiTheme="majorHAnsi" w:eastAsiaTheme="majorEastAsia" w:hAnsiTheme="majorHAnsi" w:cstheme="majorBidi"/>
      <w:b/>
      <w:i/>
      <w:iCs/>
      <w:color w:val="2F5496" w:themeColor="accent1" w:themeShade="BF"/>
      <w:sz w:val="32"/>
      <w:szCs w:val="22"/>
      <w:u w:val="single"/>
    </w:rPr>
  </w:style>
  <w:style w:type="paragraph" w:styleId="Nagwek5">
    <w:name w:val="heading 5"/>
    <w:basedOn w:val="Normalny"/>
    <w:next w:val="Normalny"/>
    <w:link w:val="Nagwek5Znak"/>
    <w:uiPriority w:val="9"/>
    <w:unhideWhenUsed/>
    <w:qFormat/>
    <w:rsid w:val="0057104D"/>
    <w:pPr>
      <w:keepNext/>
      <w:keepLines/>
      <w:spacing w:before="40" w:line="259" w:lineRule="auto"/>
      <w:outlineLvl w:val="4"/>
    </w:pPr>
    <w:rPr>
      <w:rFonts w:asciiTheme="majorHAnsi" w:eastAsiaTheme="majorEastAsia" w:hAnsiTheme="majorHAnsi" w:cstheme="majorBidi"/>
      <w:i/>
      <w:color w:val="2F5496" w:themeColor="accent1" w:themeShade="BF"/>
      <w:sz w:val="32"/>
      <w:szCs w:val="22"/>
      <w:u w:val="singl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57104D"/>
    <w:rPr>
      <w:rFonts w:asciiTheme="majorHAnsi" w:eastAsiaTheme="majorEastAsia" w:hAnsiTheme="majorHAnsi" w:cstheme="majorBidi"/>
      <w:b/>
      <w:color w:val="1F3763" w:themeColor="accent1" w:themeShade="7F"/>
      <w:sz w:val="36"/>
      <w:u w:val="single"/>
    </w:rPr>
  </w:style>
  <w:style w:type="character" w:customStyle="1" w:styleId="Nagwek4Znak">
    <w:name w:val="Nagłówek 4 Znak"/>
    <w:basedOn w:val="Domylnaczcionkaakapitu"/>
    <w:link w:val="Nagwek4"/>
    <w:uiPriority w:val="9"/>
    <w:rsid w:val="0057104D"/>
    <w:rPr>
      <w:rFonts w:asciiTheme="majorHAnsi" w:eastAsiaTheme="majorEastAsia" w:hAnsiTheme="majorHAnsi" w:cstheme="majorBidi"/>
      <w:b/>
      <w:i/>
      <w:iCs/>
      <w:color w:val="2F5496" w:themeColor="accent1" w:themeShade="BF"/>
      <w:sz w:val="32"/>
      <w:szCs w:val="22"/>
      <w:u w:val="single"/>
    </w:rPr>
  </w:style>
  <w:style w:type="character" w:customStyle="1" w:styleId="Nagwek5Znak">
    <w:name w:val="Nagłówek 5 Znak"/>
    <w:basedOn w:val="Domylnaczcionkaakapitu"/>
    <w:link w:val="Nagwek5"/>
    <w:uiPriority w:val="9"/>
    <w:rsid w:val="0057104D"/>
    <w:rPr>
      <w:rFonts w:asciiTheme="majorHAnsi" w:eastAsiaTheme="majorEastAsia" w:hAnsiTheme="majorHAnsi" w:cstheme="majorBidi"/>
      <w:i/>
      <w:color w:val="2F5496" w:themeColor="accent1" w:themeShade="BF"/>
      <w:sz w:val="32"/>
      <w:szCs w:val="22"/>
      <w:u w:val="single"/>
    </w:rPr>
  </w:style>
  <w:style w:type="paragraph" w:styleId="Akapitzlist">
    <w:name w:val="List Paragraph"/>
    <w:basedOn w:val="Normalny"/>
    <w:uiPriority w:val="34"/>
    <w:qFormat/>
    <w:rsid w:val="0057104D"/>
    <w:pPr>
      <w:spacing w:after="160" w:line="259" w:lineRule="auto"/>
      <w:ind w:left="720"/>
      <w:contextualSpacing/>
    </w:pPr>
    <w:rPr>
      <w:sz w:val="22"/>
      <w:szCs w:val="22"/>
    </w:rPr>
  </w:style>
  <w:style w:type="table" w:styleId="Tabela-Siatka">
    <w:name w:val="Table Grid"/>
    <w:basedOn w:val="Standardowy"/>
    <w:uiPriority w:val="39"/>
    <w:rsid w:val="005710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57104D"/>
    <w:pPr>
      <w:spacing w:before="100" w:beforeAutospacing="1" w:after="100" w:afterAutospacing="1"/>
    </w:pPr>
    <w:rPr>
      <w:rFonts w:ascii="Times New Roman" w:eastAsia="Times New Roman" w:hAnsi="Times New Roman" w:cs="Times New Roman"/>
      <w:lang w:eastAsia="pl-PL"/>
    </w:rPr>
  </w:style>
  <w:style w:type="character" w:customStyle="1" w:styleId="apple-converted-space">
    <w:name w:val="apple-converted-space"/>
    <w:basedOn w:val="Domylnaczcionkaakapitu"/>
    <w:rsid w:val="0057104D"/>
  </w:style>
  <w:style w:type="character" w:styleId="Hipercze">
    <w:name w:val="Hyperlink"/>
    <w:basedOn w:val="Domylnaczcionkaakapitu"/>
    <w:uiPriority w:val="99"/>
    <w:semiHidden/>
    <w:unhideWhenUsed/>
    <w:rsid w:val="0057104D"/>
    <w:rPr>
      <w:color w:val="0000FF"/>
      <w:u w:val="single"/>
    </w:rPr>
  </w:style>
  <w:style w:type="character" w:customStyle="1" w:styleId="Nagwek2Znak">
    <w:name w:val="Nagłówek 2 Znak"/>
    <w:basedOn w:val="Domylnaczcionkaakapitu"/>
    <w:link w:val="Nagwek2"/>
    <w:uiPriority w:val="9"/>
    <w:semiHidden/>
    <w:rsid w:val="005710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06811">
      <w:bodyDiv w:val="1"/>
      <w:marLeft w:val="0"/>
      <w:marRight w:val="0"/>
      <w:marTop w:val="0"/>
      <w:marBottom w:val="0"/>
      <w:divBdr>
        <w:top w:val="none" w:sz="0" w:space="0" w:color="auto"/>
        <w:left w:val="none" w:sz="0" w:space="0" w:color="auto"/>
        <w:bottom w:val="none" w:sz="0" w:space="0" w:color="auto"/>
        <w:right w:val="none" w:sz="0" w:space="0" w:color="auto"/>
      </w:divBdr>
      <w:divsChild>
        <w:div w:id="1427077886">
          <w:marLeft w:val="0"/>
          <w:marRight w:val="0"/>
          <w:marTop w:val="0"/>
          <w:marBottom w:val="0"/>
          <w:divBdr>
            <w:top w:val="none" w:sz="0" w:space="0" w:color="auto"/>
            <w:left w:val="none" w:sz="0" w:space="0" w:color="auto"/>
            <w:bottom w:val="none" w:sz="0" w:space="0" w:color="auto"/>
            <w:right w:val="none" w:sz="0" w:space="0" w:color="auto"/>
          </w:divBdr>
          <w:divsChild>
            <w:div w:id="1969508210">
              <w:marLeft w:val="0"/>
              <w:marRight w:val="0"/>
              <w:marTop w:val="0"/>
              <w:marBottom w:val="0"/>
              <w:divBdr>
                <w:top w:val="none" w:sz="0" w:space="0" w:color="auto"/>
                <w:left w:val="none" w:sz="0" w:space="0" w:color="auto"/>
                <w:bottom w:val="none" w:sz="0" w:space="0" w:color="auto"/>
                <w:right w:val="none" w:sz="0" w:space="0" w:color="auto"/>
              </w:divBdr>
              <w:divsChild>
                <w:div w:id="1468815823">
                  <w:marLeft w:val="0"/>
                  <w:marRight w:val="0"/>
                  <w:marTop w:val="0"/>
                  <w:marBottom w:val="0"/>
                  <w:divBdr>
                    <w:top w:val="none" w:sz="0" w:space="0" w:color="auto"/>
                    <w:left w:val="none" w:sz="0" w:space="0" w:color="auto"/>
                    <w:bottom w:val="none" w:sz="0" w:space="0" w:color="auto"/>
                    <w:right w:val="none" w:sz="0" w:space="0" w:color="auto"/>
                  </w:divBdr>
                  <w:divsChild>
                    <w:div w:id="1546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4842">
      <w:bodyDiv w:val="1"/>
      <w:marLeft w:val="0"/>
      <w:marRight w:val="0"/>
      <w:marTop w:val="0"/>
      <w:marBottom w:val="0"/>
      <w:divBdr>
        <w:top w:val="none" w:sz="0" w:space="0" w:color="auto"/>
        <w:left w:val="none" w:sz="0" w:space="0" w:color="auto"/>
        <w:bottom w:val="none" w:sz="0" w:space="0" w:color="auto"/>
        <w:right w:val="none" w:sz="0" w:space="0" w:color="auto"/>
      </w:divBdr>
      <w:divsChild>
        <w:div w:id="1458110728">
          <w:marLeft w:val="0"/>
          <w:marRight w:val="0"/>
          <w:marTop w:val="0"/>
          <w:marBottom w:val="0"/>
          <w:divBdr>
            <w:top w:val="none" w:sz="0" w:space="0" w:color="auto"/>
            <w:left w:val="none" w:sz="0" w:space="0" w:color="auto"/>
            <w:bottom w:val="none" w:sz="0" w:space="0" w:color="auto"/>
            <w:right w:val="none" w:sz="0" w:space="0" w:color="auto"/>
          </w:divBdr>
          <w:divsChild>
            <w:div w:id="723410703">
              <w:marLeft w:val="0"/>
              <w:marRight w:val="0"/>
              <w:marTop w:val="0"/>
              <w:marBottom w:val="0"/>
              <w:divBdr>
                <w:top w:val="none" w:sz="0" w:space="0" w:color="auto"/>
                <w:left w:val="none" w:sz="0" w:space="0" w:color="auto"/>
                <w:bottom w:val="none" w:sz="0" w:space="0" w:color="auto"/>
                <w:right w:val="none" w:sz="0" w:space="0" w:color="auto"/>
              </w:divBdr>
              <w:divsChild>
                <w:div w:id="812403151">
                  <w:marLeft w:val="0"/>
                  <w:marRight w:val="0"/>
                  <w:marTop w:val="0"/>
                  <w:marBottom w:val="0"/>
                  <w:divBdr>
                    <w:top w:val="none" w:sz="0" w:space="0" w:color="auto"/>
                    <w:left w:val="none" w:sz="0" w:space="0" w:color="auto"/>
                    <w:bottom w:val="none" w:sz="0" w:space="0" w:color="auto"/>
                    <w:right w:val="none" w:sz="0" w:space="0" w:color="auto"/>
                  </w:divBdr>
                  <w:divsChild>
                    <w:div w:id="13277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80968">
      <w:bodyDiv w:val="1"/>
      <w:marLeft w:val="0"/>
      <w:marRight w:val="0"/>
      <w:marTop w:val="0"/>
      <w:marBottom w:val="0"/>
      <w:divBdr>
        <w:top w:val="none" w:sz="0" w:space="0" w:color="auto"/>
        <w:left w:val="none" w:sz="0" w:space="0" w:color="auto"/>
        <w:bottom w:val="none" w:sz="0" w:space="0" w:color="auto"/>
        <w:right w:val="none" w:sz="0" w:space="0" w:color="auto"/>
      </w:divBdr>
    </w:div>
    <w:div w:id="646858880">
      <w:bodyDiv w:val="1"/>
      <w:marLeft w:val="0"/>
      <w:marRight w:val="0"/>
      <w:marTop w:val="0"/>
      <w:marBottom w:val="0"/>
      <w:divBdr>
        <w:top w:val="none" w:sz="0" w:space="0" w:color="auto"/>
        <w:left w:val="none" w:sz="0" w:space="0" w:color="auto"/>
        <w:bottom w:val="none" w:sz="0" w:space="0" w:color="auto"/>
        <w:right w:val="none" w:sz="0" w:space="0" w:color="auto"/>
      </w:divBdr>
      <w:divsChild>
        <w:div w:id="322975302">
          <w:marLeft w:val="0"/>
          <w:marRight w:val="0"/>
          <w:marTop w:val="0"/>
          <w:marBottom w:val="0"/>
          <w:divBdr>
            <w:top w:val="none" w:sz="0" w:space="0" w:color="auto"/>
            <w:left w:val="none" w:sz="0" w:space="0" w:color="auto"/>
            <w:bottom w:val="none" w:sz="0" w:space="0" w:color="auto"/>
            <w:right w:val="none" w:sz="0" w:space="0" w:color="auto"/>
          </w:divBdr>
          <w:divsChild>
            <w:div w:id="941305750">
              <w:marLeft w:val="0"/>
              <w:marRight w:val="0"/>
              <w:marTop w:val="0"/>
              <w:marBottom w:val="0"/>
              <w:divBdr>
                <w:top w:val="none" w:sz="0" w:space="0" w:color="auto"/>
                <w:left w:val="none" w:sz="0" w:space="0" w:color="auto"/>
                <w:bottom w:val="none" w:sz="0" w:space="0" w:color="auto"/>
                <w:right w:val="none" w:sz="0" w:space="0" w:color="auto"/>
              </w:divBdr>
              <w:divsChild>
                <w:div w:id="696203853">
                  <w:marLeft w:val="0"/>
                  <w:marRight w:val="0"/>
                  <w:marTop w:val="0"/>
                  <w:marBottom w:val="0"/>
                  <w:divBdr>
                    <w:top w:val="none" w:sz="0" w:space="0" w:color="auto"/>
                    <w:left w:val="none" w:sz="0" w:space="0" w:color="auto"/>
                    <w:bottom w:val="none" w:sz="0" w:space="0" w:color="auto"/>
                    <w:right w:val="none" w:sz="0" w:space="0" w:color="auto"/>
                  </w:divBdr>
                  <w:divsChild>
                    <w:div w:id="12508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1037</Words>
  <Characters>6222</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Zgorzelski Jan (295001)</dc:creator>
  <cp:keywords/>
  <dc:description/>
  <cp:lastModifiedBy>Zgorzelski Jan (295001)</cp:lastModifiedBy>
  <cp:revision>2</cp:revision>
  <dcterms:created xsi:type="dcterms:W3CDTF">2019-03-17T12:43:00Z</dcterms:created>
  <dcterms:modified xsi:type="dcterms:W3CDTF">2019-03-19T21:24:00Z</dcterms:modified>
</cp:coreProperties>
</file>