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Sterowanie procesami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654761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="00654761">
        <w:rPr>
          <w:rFonts w:cstheme="minorHAnsi"/>
          <w:b/>
          <w:bCs/>
          <w:sz w:val="40"/>
          <w:szCs w:val="40"/>
        </w:rPr>
        <w:t xml:space="preserve">projektu </w:t>
      </w:r>
      <w:r w:rsidR="00572850">
        <w:rPr>
          <w:rFonts w:cstheme="minorHAnsi"/>
          <w:b/>
          <w:bCs/>
          <w:sz w:val="40"/>
          <w:szCs w:val="40"/>
        </w:rPr>
        <w:t>drugiego</w:t>
      </w:r>
    </w:p>
    <w:p w:rsidR="0090559F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Zadanie </w:t>
      </w:r>
      <w:r w:rsidR="00572850">
        <w:rPr>
          <w:rFonts w:cstheme="minorHAnsi"/>
          <w:b/>
          <w:bCs/>
          <w:sz w:val="40"/>
          <w:szCs w:val="40"/>
        </w:rPr>
        <w:t>2.44</w:t>
      </w:r>
    </w:p>
    <w:p w:rsidR="00572850" w:rsidRDefault="00572850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Regulatory PID i DMC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</w:t>
      </w:r>
      <w:r w:rsidR="00654761">
        <w:rPr>
          <w:rFonts w:eastAsiaTheme="minorEastAsia" w:cstheme="minorHAnsi"/>
          <w:sz w:val="32"/>
          <w:szCs w:val="32"/>
        </w:rPr>
        <w:t>7</w:t>
      </w:r>
      <w:r>
        <w:rPr>
          <w:rFonts w:eastAsiaTheme="minorEastAsia" w:cstheme="minorHAnsi"/>
          <w:sz w:val="32"/>
          <w:szCs w:val="32"/>
        </w:rPr>
        <w:t xml:space="preserve"> kwietnia 2018</w:t>
      </w:r>
    </w:p>
    <w:p w:rsidR="00267C33" w:rsidRDefault="00572850" w:rsidP="004363FF">
      <w:pPr>
        <w:rPr>
          <w:b/>
          <w:sz w:val="28"/>
        </w:rPr>
      </w:pPr>
      <w:r>
        <w:rPr>
          <w:b/>
          <w:sz w:val="28"/>
        </w:rPr>
        <w:lastRenderedPageBreak/>
        <w:t>Obiekt regulacji jest opisany transmita</w:t>
      </w:r>
      <w:r w:rsidR="00B165DA">
        <w:rPr>
          <w:b/>
          <w:sz w:val="28"/>
        </w:rPr>
        <w:t>n</w:t>
      </w:r>
      <w:r>
        <w:rPr>
          <w:b/>
          <w:sz w:val="28"/>
        </w:rPr>
        <w:t>cją</w:t>
      </w:r>
      <w:r w:rsidR="001F1074">
        <w:rPr>
          <w:b/>
          <w:sz w:val="28"/>
        </w:rPr>
        <w:t>:</w:t>
      </w:r>
    </w:p>
    <w:p w:rsidR="001F1074" w:rsidRPr="00031D2E" w:rsidRDefault="004171DC" w:rsidP="001F1074">
      <w:pPr>
        <w:jc w:val="center"/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s+1)(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s+1)</m:t>
              </m:r>
            </m:den>
          </m:f>
        </m:oMath>
      </m:oMathPara>
    </w:p>
    <w:p w:rsidR="00031D2E" w:rsidRDefault="00B165DA" w:rsidP="00B165DA">
      <w:pPr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</w:rPr>
          <m:t xml:space="preserve">gdzie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=5.7,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=5,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=2.07,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=4.9</m:t>
        </m:r>
        <m:r>
          <w:rPr>
            <w:rFonts w:ascii="Cambria Math" w:eastAsiaTheme="minorEastAsia" w:hAnsi="Cambria Math"/>
            <w:sz w:val="28"/>
          </w:rPr>
          <m:t>5</m:t>
        </m:r>
      </m:oMath>
      <w:r>
        <w:rPr>
          <w:rFonts w:eastAsiaTheme="minorEastAsia"/>
          <w:i/>
          <w:sz w:val="28"/>
        </w:rPr>
        <w:t xml:space="preserve"> .</w:t>
      </w:r>
    </w:p>
    <w:p w:rsidR="00031D2E" w:rsidRPr="00E577DD" w:rsidRDefault="00E577DD" w:rsidP="00E577DD">
      <w:pPr>
        <w:rPr>
          <w:rFonts w:eastAsiaTheme="minorEastAsia"/>
          <w:sz w:val="28"/>
        </w:rPr>
      </w:pPr>
      <w:r w:rsidRPr="00E577DD">
        <w:rPr>
          <w:rFonts w:eastAsiaTheme="minorEastAsia"/>
          <w:sz w:val="28"/>
        </w:rPr>
        <w:t>Po podstawieniu wartości transmitancj</w:t>
      </w:r>
      <w:r w:rsidR="009D7850">
        <w:rPr>
          <w:rFonts w:eastAsiaTheme="minorEastAsia"/>
          <w:sz w:val="28"/>
        </w:rPr>
        <w:t>a</w:t>
      </w:r>
      <w:r w:rsidRPr="00E577DD">
        <w:rPr>
          <w:rFonts w:eastAsiaTheme="minorEastAsia"/>
          <w:sz w:val="28"/>
        </w:rPr>
        <w:t xml:space="preserve"> ciągł</w:t>
      </w:r>
      <w:r w:rsidR="009D7850">
        <w:rPr>
          <w:rFonts w:eastAsiaTheme="minorEastAsia"/>
          <w:sz w:val="28"/>
        </w:rPr>
        <w:t>a</w:t>
      </w:r>
      <w:r w:rsidRPr="00E577DD">
        <w:rPr>
          <w:rFonts w:eastAsiaTheme="minorEastAsia"/>
          <w:sz w:val="28"/>
        </w:rPr>
        <w:t xml:space="preserve"> </w:t>
      </w:r>
      <w:r w:rsidR="009D7850">
        <w:rPr>
          <w:rFonts w:eastAsiaTheme="minorEastAsia"/>
          <w:sz w:val="28"/>
        </w:rPr>
        <w:t>przyjmuje</w:t>
      </w:r>
      <w:r w:rsidRPr="00E577DD">
        <w:rPr>
          <w:rFonts w:eastAsiaTheme="minorEastAsia"/>
          <w:sz w:val="28"/>
        </w:rPr>
        <w:t xml:space="preserve"> posta</w:t>
      </w:r>
      <w:r w:rsidR="009D7850">
        <w:rPr>
          <w:rFonts w:eastAsiaTheme="minorEastAsia"/>
          <w:sz w:val="28"/>
        </w:rPr>
        <w:t>ć</w:t>
      </w:r>
      <w:r w:rsidRPr="00E577DD">
        <w:rPr>
          <w:rFonts w:eastAsiaTheme="minorEastAsia"/>
          <w:sz w:val="28"/>
        </w:rPr>
        <w:t>:</w:t>
      </w:r>
    </w:p>
    <w:p w:rsidR="00E577DD" w:rsidRDefault="00E577DD" w:rsidP="00E577DD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5.7*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5</m:t>
                  </m:r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10.25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+7.02s+1</m:t>
              </m:r>
            </m:den>
          </m:f>
        </m:oMath>
      </m:oMathPara>
    </w:p>
    <w:p w:rsidR="009D7850" w:rsidRDefault="009D785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F53A28" w:rsidRPr="00F53A28" w:rsidRDefault="00031D2E" w:rsidP="00476FA1">
      <w:pPr>
        <w:pStyle w:val="Akapitzlist"/>
        <w:numPr>
          <w:ilvl w:val="0"/>
          <w:numId w:val="27"/>
        </w:numPr>
        <w:spacing w:line="276" w:lineRule="auto"/>
        <w:rPr>
          <w:rFonts w:eastAsiaTheme="minorEastAsia"/>
          <w:noProof/>
          <w:sz w:val="24"/>
        </w:rPr>
      </w:pPr>
      <w:r>
        <w:rPr>
          <w:b/>
          <w:sz w:val="28"/>
        </w:rPr>
        <w:lastRenderedPageBreak/>
        <w:t>Wyznaczenie transmitancji dyskretnej</w:t>
      </w:r>
      <w:r w:rsidR="00B165DA">
        <w:rPr>
          <w:b/>
          <w:sz w:val="28"/>
        </w:rPr>
        <w:t xml:space="preserve"> przy zastosowaniu ekstrapolatora zerowego rzędu i okresie próbkowania </w:t>
      </w:r>
      <w:proofErr w:type="spellStart"/>
      <w:r w:rsidR="00B165DA">
        <w:rPr>
          <w:b/>
          <w:sz w:val="28"/>
        </w:rPr>
        <w:t>T</w:t>
      </w:r>
      <w:r w:rsidR="00B165DA">
        <w:rPr>
          <w:b/>
          <w:sz w:val="28"/>
          <w:vertAlign w:val="subscript"/>
        </w:rPr>
        <w:t>p</w:t>
      </w:r>
      <w:proofErr w:type="spellEnd"/>
      <w:r w:rsidR="00B165DA">
        <w:rPr>
          <w:b/>
          <w:sz w:val="28"/>
        </w:rPr>
        <w:t xml:space="preserve"> równym 0.5</w:t>
      </w:r>
      <w:r w:rsidR="00476FA1">
        <w:rPr>
          <w:b/>
          <w:sz w:val="28"/>
        </w:rPr>
        <w:t xml:space="preserve"> sekundy</w:t>
      </w:r>
      <w:r w:rsidR="00B165DA">
        <w:rPr>
          <w:b/>
          <w:sz w:val="28"/>
        </w:rPr>
        <w:t xml:space="preserve"> .</w:t>
      </w:r>
      <w:r>
        <w:rPr>
          <w:b/>
          <w:sz w:val="28"/>
        </w:rPr>
        <w:t>:</w:t>
      </w:r>
    </w:p>
    <w:p w:rsidR="00B165DA" w:rsidRPr="00023E2D" w:rsidRDefault="00B165DA" w:rsidP="00023E2D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</w:rPr>
      </w:pPr>
      <w:r w:rsidRPr="00023E2D">
        <w:rPr>
          <w:rFonts w:eastAsiaTheme="minorEastAsia"/>
          <w:noProof/>
          <w:sz w:val="24"/>
        </w:rPr>
        <w:t>W ogólności aby uzyskać transmitację dyskretną G(z) na podstawie ciągłej G(s) wymagane jest wykonanie przekształcenia jak poniżej:</w:t>
      </w:r>
    </w:p>
    <w:p w:rsidR="00023E2D" w:rsidRPr="00023E2D" w:rsidRDefault="00023E2D" w:rsidP="00023E2D">
      <w:pPr>
        <w:spacing w:before="240"/>
        <w:rPr>
          <w:rFonts w:eastAsiaTheme="minorEastAsia"/>
          <w:noProof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z-1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z</m:t>
              </m:r>
            </m:den>
          </m:f>
          <m:r>
            <w:rPr>
              <w:rFonts w:ascii="Cambria Math" w:eastAsiaTheme="minorEastAsia" w:hAnsi="Cambria Math"/>
              <w:noProof/>
            </w:rPr>
            <m:t>*Z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G(s)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den>
              </m:f>
            </m:e>
          </m:d>
        </m:oMath>
      </m:oMathPara>
    </w:p>
    <w:p w:rsidR="00023E2D" w:rsidRDefault="00F53A28" w:rsidP="00B165DA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MatLab dostarcza funkcję c2d() pozwalającą uzyskać po</w:t>
      </w:r>
      <w:r w:rsidR="00023E2D">
        <w:rPr>
          <w:rFonts w:eastAsiaTheme="minorEastAsia"/>
          <w:noProof/>
          <w:sz w:val="24"/>
        </w:rPr>
        <w:t>ż</w:t>
      </w:r>
      <w:r>
        <w:rPr>
          <w:rFonts w:eastAsiaTheme="minorEastAsia"/>
          <w:noProof/>
          <w:sz w:val="24"/>
        </w:rPr>
        <w:t xml:space="preserve">ądaną postać transmitancji. </w:t>
      </w:r>
    </w:p>
    <w:p w:rsidR="00F53A28" w:rsidRDefault="00F53A28" w:rsidP="00023E2D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  <w:sz w:val="24"/>
        </w:rPr>
      </w:pPr>
      <w:r w:rsidRPr="00023E2D">
        <w:rPr>
          <w:rFonts w:eastAsiaTheme="minorEastAsia"/>
          <w:noProof/>
          <w:sz w:val="24"/>
        </w:rPr>
        <w:t>Wywołanie funkcji:</w:t>
      </w:r>
    </w:p>
    <w:p w:rsidR="00476FA1" w:rsidRDefault="00023E2D" w:rsidP="00476FA1">
      <w:pPr>
        <w:spacing w:before="240"/>
        <w:jc w:val="center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Gz=c2d(Gs,  Tp,  'zoh'</m:t>
        </m:r>
        <m:r>
          <w:rPr>
            <w:rFonts w:ascii="Cambria Math" w:eastAsiaTheme="minorEastAsia" w:hAnsi="Cambria Math"/>
            <w:noProof/>
          </w:rPr>
          <m:t>)</m:t>
        </m:r>
      </m:oMath>
      <w:r w:rsidR="00476FA1">
        <w:rPr>
          <w:rFonts w:eastAsiaTheme="minorEastAsia"/>
          <w:noProof/>
        </w:rPr>
        <w:t>,</w:t>
      </w:r>
    </w:p>
    <w:p w:rsidR="00476FA1" w:rsidRPr="00476FA1" w:rsidRDefault="00476FA1" w:rsidP="00476FA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Gdzie: </w:t>
      </w:r>
      <w:r>
        <w:rPr>
          <w:rFonts w:eastAsiaTheme="minorEastAsia"/>
          <w:noProof/>
        </w:rPr>
        <w:br/>
        <w:t xml:space="preserve">Gs jest transmitancją ciągłą, </w:t>
      </w:r>
      <w:r>
        <w:rPr>
          <w:rFonts w:eastAsiaTheme="minorEastAsia"/>
          <w:noProof/>
        </w:rPr>
        <w:br/>
        <w:t xml:space="preserve">Tp jest okresem próbkowania, </w:t>
      </w:r>
      <w:r>
        <w:rPr>
          <w:rFonts w:eastAsiaTheme="minorEastAsia"/>
          <w:noProof/>
        </w:rPr>
        <w:br/>
        <w:t>a argument ‘zoh’ wybiera metodę dyskretyzacji</w:t>
      </w:r>
    </w:p>
    <w:p w:rsidR="00F53A28" w:rsidRDefault="00F53A28" w:rsidP="00F53A28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Tą metodą uzyskałem transmitancję dyskretną</w:t>
      </w:r>
      <w:r w:rsidR="00023E2D">
        <w:rPr>
          <w:rFonts w:eastAsiaTheme="minorEastAsia"/>
          <w:noProof/>
          <w:sz w:val="24"/>
        </w:rPr>
        <w:t xml:space="preserve"> o postaci</w:t>
      </w:r>
      <w:r>
        <w:rPr>
          <w:rFonts w:eastAsiaTheme="minorEastAsia"/>
          <w:noProof/>
          <w:sz w:val="24"/>
        </w:rPr>
        <w:t>:</w:t>
      </w:r>
    </w:p>
    <w:p w:rsidR="00476FA1" w:rsidRDefault="00023E2D" w:rsidP="00023E2D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Gz=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 xml:space="preserve">0.06211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+ 0.05541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1</m:t>
              </m:r>
              <m:r>
                <w:rPr>
                  <w:rFonts w:ascii="Cambria Math" w:eastAsiaTheme="minorEastAsia" w:hAnsi="Cambria Math"/>
                  <w:noProof/>
                </w:rPr>
                <m:t xml:space="preserve"> - 1.689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+ 0.71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</m:den>
          </m:f>
        </m:oMath>
      </m:oMathPara>
    </w:p>
    <w:p w:rsidR="00023E2D" w:rsidRPr="00023E2D" w:rsidRDefault="00476FA1" w:rsidP="00476FA1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</w:rPr>
        <w:br w:type="page"/>
      </w:r>
    </w:p>
    <w:p w:rsidR="00023E2D" w:rsidRDefault="00023E2D" w:rsidP="00F53A28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lastRenderedPageBreak/>
        <w:t>Porównanie odpowiedzi skokowej</w:t>
      </w:r>
      <w:r w:rsidR="00C85C6A">
        <w:rPr>
          <w:rFonts w:eastAsiaTheme="minorEastAsia"/>
          <w:noProof/>
          <w:sz w:val="24"/>
        </w:rPr>
        <w:t xml:space="preserve"> i współczynnika wzmocnienia statycznego obydwu transmitancji:</w:t>
      </w:r>
    </w:p>
    <w:p w:rsidR="00476FA1" w:rsidRPr="00476FA1" w:rsidRDefault="00C85C6A" w:rsidP="00476FA1">
      <w:pPr>
        <w:spacing w:before="240"/>
        <w:jc w:val="center"/>
        <w:rPr>
          <w:rFonts w:eastAsiaTheme="minorEastAsia"/>
          <w:noProof/>
          <w:sz w:val="18"/>
        </w:rPr>
      </w:pPr>
      <w:r>
        <w:rPr>
          <w:rFonts w:eastAsiaTheme="minorEastAsia"/>
          <w:noProof/>
          <w:sz w:val="24"/>
        </w:rPr>
        <w:drawing>
          <wp:inline distT="0" distB="0" distL="0" distR="0">
            <wp:extent cx="4374000" cy="3279600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6FA1">
        <w:rPr>
          <w:rFonts w:eastAsiaTheme="minorEastAsia"/>
          <w:noProof/>
          <w:sz w:val="18"/>
        </w:rPr>
        <w:br/>
        <w:t>Odpowiedź skokowa transmitancji dyskretnej i ciągłej</w:t>
      </w:r>
    </w:p>
    <w:p w:rsidR="00C85C6A" w:rsidRDefault="00476FA1" w:rsidP="00F53A28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Odpowiedzi skokowe transmitancji są identyczne z dokładnością do efektu schodków transmitancji dyskretnej wynikającego z założonego okresu próbkowania T</w:t>
      </w:r>
      <w:r>
        <w:rPr>
          <w:rFonts w:eastAsiaTheme="minorEastAsia"/>
          <w:noProof/>
          <w:sz w:val="24"/>
          <w:vertAlign w:val="subscript"/>
        </w:rPr>
        <w:t>p</w:t>
      </w:r>
      <w:r w:rsidR="000752BE">
        <w:rPr>
          <w:rFonts w:eastAsiaTheme="minorEastAsia"/>
          <w:noProof/>
          <w:sz w:val="24"/>
        </w:rPr>
        <w:t xml:space="preserve">. </w:t>
      </w:r>
    </w:p>
    <w:p w:rsidR="00867D1B" w:rsidRDefault="00867D1B" w:rsidP="00F53A28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Ważną uwagą jest zaobserwowane opóźnienie reakcji obydwu transmitancji</w:t>
      </w:r>
      <w:r w:rsidR="00291DE6">
        <w:rPr>
          <w:rFonts w:eastAsiaTheme="minorEastAsia"/>
          <w:noProof/>
          <w:sz w:val="24"/>
        </w:rPr>
        <w:t xml:space="preserve"> na skok sygnału wejściowego. Opóźnienie odpowiedzi wynosi około 5 sekund co jest równe parametrowi T</w:t>
      </w:r>
      <w:r w:rsidR="00291DE6">
        <w:rPr>
          <w:rFonts w:eastAsiaTheme="minorEastAsia"/>
          <w:noProof/>
          <w:sz w:val="24"/>
          <w:vertAlign w:val="subscript"/>
        </w:rPr>
        <w:t>0</w:t>
      </w:r>
      <w:r w:rsidR="00291DE6">
        <w:rPr>
          <w:rFonts w:eastAsiaTheme="minorEastAsia"/>
          <w:noProof/>
          <w:sz w:val="24"/>
        </w:rPr>
        <w:t xml:space="preserve"> transmitancji ciągłej. Obiekt nie reaguje natychmiast na zmiany jego wejścia.</w:t>
      </w:r>
    </w:p>
    <w:p w:rsidR="00291DE6" w:rsidRDefault="00291DE6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0752BE" w:rsidRDefault="000752BE" w:rsidP="00F53A28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lastRenderedPageBreak/>
        <w:t>Wyznaczenie współczynników wzmocnienia statycznego transmitancji K</w:t>
      </w:r>
      <w:r>
        <w:rPr>
          <w:rFonts w:eastAsiaTheme="minorEastAsia"/>
          <w:noProof/>
          <w:sz w:val="24"/>
          <w:vertAlign w:val="subscript"/>
        </w:rPr>
        <w:t>STAT</w:t>
      </w:r>
      <w:r>
        <w:rPr>
          <w:rFonts w:eastAsiaTheme="minorEastAsia"/>
          <w:noProof/>
          <w:sz w:val="24"/>
        </w:rPr>
        <w:t xml:space="preserve"> może zostać przeprowadzone na kilka sposobów:</w:t>
      </w:r>
    </w:p>
    <w:p w:rsidR="000752BE" w:rsidRPr="00A50469" w:rsidRDefault="000752BE" w:rsidP="000752BE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Odczytanie z wykresu wartości wyjściowej transmitancji w chwili gdy zmiany wyjścia nie są zauważalne, np. odczyt wartości w 50 sekundzie pozwala określić wartość współczynnika K</w:t>
      </w:r>
      <w:r w:rsidRPr="00A50469">
        <w:rPr>
          <w:rFonts w:eastAsiaTheme="minorEastAsia"/>
          <w:noProof/>
          <w:vertAlign w:val="subscript"/>
        </w:rPr>
        <w:t>STAT</w:t>
      </w:r>
      <w:r w:rsidRPr="00A50469">
        <w:rPr>
          <w:rFonts w:eastAsiaTheme="minorEastAsia"/>
          <w:noProof/>
        </w:rPr>
        <w:t xml:space="preserve"> jako równą około 5.7.</w:t>
      </w:r>
    </w:p>
    <w:p w:rsidR="009F17A9" w:rsidRPr="00A50469" w:rsidRDefault="009F17A9" w:rsidP="000752BE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Druga, dokładna metoda analityczna polega na wyznaczeniu granicy</w:t>
      </w:r>
      <w:r w:rsidR="00291DE6" w:rsidRPr="00A50469">
        <w:rPr>
          <w:rFonts w:eastAsiaTheme="minorEastAsia"/>
          <w:noProof/>
        </w:rPr>
        <w:t xml:space="preserve"> wartości wyjścia</w:t>
      </w:r>
      <w:r w:rsidRPr="00A50469">
        <w:rPr>
          <w:rFonts w:eastAsiaTheme="minorEastAsia"/>
          <w:noProof/>
        </w:rPr>
        <w:t xml:space="preserve"> do której zbiegają transmitancje dla stałego sygnału w nieskończoności</w:t>
      </w:r>
    </w:p>
    <w:p w:rsidR="009F17A9" w:rsidRPr="00A50469" w:rsidRDefault="00E577DD" w:rsidP="009F17A9">
      <w:pPr>
        <w:pStyle w:val="Akapitzlist"/>
        <w:numPr>
          <w:ilvl w:val="3"/>
          <w:numId w:val="27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Wyznaczenie</w:t>
      </w:r>
      <w:r w:rsidR="009F17A9" w:rsidRPr="00A50469">
        <w:rPr>
          <w:rFonts w:eastAsiaTheme="minorEastAsia"/>
          <w:noProof/>
        </w:rPr>
        <w:t xml:space="preserve"> analityczn</w:t>
      </w:r>
      <w:r w:rsidRPr="00A50469">
        <w:rPr>
          <w:rFonts w:eastAsiaTheme="minorEastAsia"/>
          <w:noProof/>
        </w:rPr>
        <w:t>e</w:t>
      </w:r>
      <w:r w:rsidR="009F17A9" w:rsidRPr="00A50469">
        <w:rPr>
          <w:rFonts w:eastAsiaTheme="minorEastAsia"/>
          <w:noProof/>
        </w:rPr>
        <w:t xml:space="preserve"> współczynnika wzm. stat.  transmitancji ciągłej przedstawia się następująco:</w:t>
      </w:r>
    </w:p>
    <w:p w:rsidR="009F17A9" w:rsidRPr="00A50469" w:rsidRDefault="009F17A9" w:rsidP="009F17A9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STA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G(s)</m:t>
                  </m:r>
                </m:sub>
              </m:sSub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noProof/>
                </w:rPr>
                <m:t>G(s)</m:t>
              </m:r>
            </m:e>
          </m:func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=5.7</m:t>
          </m:r>
        </m:oMath>
      </m:oMathPara>
    </w:p>
    <w:p w:rsidR="00E577DD" w:rsidRPr="00A50469" w:rsidRDefault="00E577DD" w:rsidP="00E577DD">
      <w:pPr>
        <w:pStyle w:val="Akapitzlist"/>
        <w:numPr>
          <w:ilvl w:val="3"/>
          <w:numId w:val="27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 xml:space="preserve">Wyznaczenie analityczne współczynnika wzm. stat.  transmitancji </w:t>
      </w:r>
      <w:r w:rsidRPr="00A50469">
        <w:rPr>
          <w:rFonts w:eastAsiaTheme="minorEastAsia"/>
          <w:noProof/>
        </w:rPr>
        <w:t>dyskretnej</w:t>
      </w:r>
      <w:r w:rsidRPr="00A50469">
        <w:rPr>
          <w:rFonts w:eastAsiaTheme="minorEastAsia"/>
          <w:noProof/>
        </w:rPr>
        <w:t xml:space="preserve"> przedstawia się następująco:</w:t>
      </w:r>
    </w:p>
    <w:p w:rsidR="00476FA1" w:rsidRPr="00A50469" w:rsidRDefault="00E577DD" w:rsidP="00E577DD">
      <w:pPr>
        <w:spacing w:before="240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STAT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</m:d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noProof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0.06211  + 0.05541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1</m:t>
              </m:r>
              <m:r>
                <w:rPr>
                  <w:rFonts w:ascii="Cambria Math" w:eastAsiaTheme="minorEastAsia" w:hAnsi="Cambria Math"/>
                  <w:noProof/>
                </w:rPr>
                <m:t xml:space="preserve"> - 1.689  + 0.71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0.1175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0.0206</m:t>
              </m:r>
            </m:den>
          </m:f>
          <m:r>
            <w:rPr>
              <w:rFonts w:ascii="Cambria Math" w:eastAsiaTheme="minorEastAsia" w:hAnsi="Cambria Math"/>
              <w:noProof/>
            </w:rPr>
            <m:t>=5.7</m:t>
          </m:r>
        </m:oMath>
      </m:oMathPara>
    </w:p>
    <w:p w:rsidR="009F17A9" w:rsidRPr="00A50469" w:rsidRDefault="00291DE6" w:rsidP="00291DE6">
      <w:pPr>
        <w:pStyle w:val="Akapitzlist"/>
        <w:numPr>
          <w:ilvl w:val="2"/>
          <w:numId w:val="27"/>
        </w:numPr>
        <w:spacing w:before="240"/>
        <w:rPr>
          <w:rFonts w:eastAsiaTheme="minorEastAsia"/>
          <w:noProof/>
        </w:rPr>
      </w:pPr>
      <w:r w:rsidRPr="00A50469">
        <w:rPr>
          <w:rFonts w:eastAsiaTheme="minorEastAsia"/>
          <w:noProof/>
        </w:rPr>
        <w:t>Wyznaczone</w:t>
      </w:r>
      <w:r w:rsidR="002F45B0" w:rsidRPr="00A50469">
        <w:rPr>
          <w:rFonts w:eastAsiaTheme="minorEastAsia"/>
          <w:noProof/>
        </w:rPr>
        <w:t xml:space="preserve"> współczynniki</w:t>
      </w:r>
      <w:r w:rsidR="00A50469" w:rsidRPr="00A50469">
        <w:rPr>
          <w:rFonts w:eastAsiaTheme="minorEastAsia"/>
          <w:noProof/>
        </w:rPr>
        <w:t xml:space="preserve"> obydwu transmitancji są sobie równe, a dodatkowo ich wartości są równe K</w:t>
      </w:r>
      <w:r w:rsidR="00A50469" w:rsidRPr="00A50469">
        <w:rPr>
          <w:rFonts w:eastAsiaTheme="minorEastAsia"/>
          <w:noProof/>
          <w:vertAlign w:val="subscript"/>
        </w:rPr>
        <w:t>o</w:t>
      </w:r>
    </w:p>
    <w:p w:rsidR="00A50469" w:rsidRDefault="00A50469" w:rsidP="00486C9F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 w:rsidRPr="00A50469">
        <w:rPr>
          <w:rFonts w:eastAsiaTheme="minorEastAsia"/>
          <w:noProof/>
          <w:sz w:val="24"/>
        </w:rPr>
        <w:t>Zaobserwowane przebiegi odpowiedzi skokowej obydwu transmitancji oraz wyznaczone współczynniki wzmocnienia statycznego ś</w:t>
      </w:r>
      <w:r w:rsidRPr="00A50469">
        <w:rPr>
          <w:rFonts w:eastAsiaTheme="minorEastAsia"/>
          <w:noProof/>
          <w:sz w:val="24"/>
        </w:rPr>
        <w:t>wiadcz</w:t>
      </w:r>
      <w:r w:rsidRPr="00A50469">
        <w:rPr>
          <w:rFonts w:eastAsiaTheme="minorEastAsia"/>
          <w:noProof/>
          <w:sz w:val="24"/>
        </w:rPr>
        <w:t>ą</w:t>
      </w:r>
      <w:r w:rsidRPr="00A50469">
        <w:rPr>
          <w:rFonts w:eastAsiaTheme="minorEastAsia"/>
          <w:noProof/>
          <w:sz w:val="24"/>
        </w:rPr>
        <w:t xml:space="preserve"> o poprawności odwzorowania transmitancji dyskretnej na podstawie ciągłej</w:t>
      </w:r>
      <w:r w:rsidRPr="00A50469">
        <w:rPr>
          <w:rFonts w:eastAsiaTheme="minorEastAsia"/>
          <w:noProof/>
          <w:sz w:val="24"/>
        </w:rPr>
        <w:t xml:space="preserve"> co pozwala przejść do dalszej części projektu</w:t>
      </w:r>
    </w:p>
    <w:p w:rsidR="00A50469" w:rsidRDefault="00A50469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023E2D" w:rsidRPr="00605125" w:rsidRDefault="0045452A" w:rsidP="00023E2D">
      <w:pPr>
        <w:pStyle w:val="Akapitzlist"/>
        <w:numPr>
          <w:ilvl w:val="0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b/>
          <w:noProof/>
          <w:sz w:val="28"/>
        </w:rPr>
        <w:lastRenderedPageBreak/>
        <w:t xml:space="preserve">Wyznaczenie </w:t>
      </w:r>
      <w:r w:rsidR="00B95A59">
        <w:rPr>
          <w:rFonts w:eastAsiaTheme="minorEastAsia"/>
          <w:b/>
          <w:noProof/>
          <w:sz w:val="28"/>
        </w:rPr>
        <w:t xml:space="preserve">na podstawie transmitancji dyskretnej </w:t>
      </w:r>
      <w:r>
        <w:rPr>
          <w:rFonts w:eastAsiaTheme="minorEastAsia"/>
          <w:b/>
          <w:noProof/>
          <w:sz w:val="28"/>
        </w:rPr>
        <w:t>równania różnicowego y</w:t>
      </w:r>
      <w:r w:rsidR="00605125">
        <w:rPr>
          <w:rFonts w:eastAsiaTheme="minorEastAsia"/>
          <w:b/>
          <w:noProof/>
          <w:sz w:val="28"/>
        </w:rPr>
        <w:t>(k)</w:t>
      </w:r>
      <w:r w:rsidR="00B95A59">
        <w:rPr>
          <w:rFonts w:eastAsiaTheme="minorEastAsia"/>
          <w:b/>
          <w:noProof/>
          <w:sz w:val="28"/>
        </w:rPr>
        <w:t xml:space="preserve"> obiektu</w:t>
      </w:r>
      <w:r>
        <w:rPr>
          <w:rFonts w:eastAsiaTheme="minorEastAsia"/>
          <w:b/>
          <w:noProof/>
          <w:sz w:val="28"/>
        </w:rPr>
        <w:t>:</w:t>
      </w:r>
    </w:p>
    <w:p w:rsidR="00605125" w:rsidRDefault="00605125" w:rsidP="00605125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Ogólna postać równania różnicowego:</w:t>
      </w:r>
    </w:p>
    <w:p w:rsidR="00605125" w:rsidRPr="00605125" w:rsidRDefault="00605125" w:rsidP="00605125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y(k)=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y(k-i)</m:t>
              </m:r>
            </m:e>
          </m:nary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u(k-i)</m:t>
              </m:r>
            </m:e>
          </m:nary>
        </m:oMath>
      </m:oMathPara>
    </w:p>
    <w:p w:rsidR="00605125" w:rsidRDefault="00605125" w:rsidP="00605125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Aby przekształcić transmitancję ciągłą do postaci równania różnicowego stosuję </w:t>
      </w:r>
      <w:r w:rsidR="002760B1">
        <w:rPr>
          <w:rFonts w:eastAsiaTheme="minorEastAsia"/>
          <w:noProof/>
          <w:sz w:val="24"/>
        </w:rPr>
        <w:t>ciąg przekształceń jak poniżej:</w:t>
      </w:r>
    </w:p>
    <w:p w:rsidR="007851CE" w:rsidRPr="007851CE" w:rsidRDefault="007851CE" w:rsidP="007851CE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Z definicji transmitancji:</w:t>
      </w:r>
    </w:p>
    <w:p w:rsidR="002760B1" w:rsidRPr="007851CE" w:rsidRDefault="00901992" w:rsidP="002760B1">
      <w:pPr>
        <w:spacing w:before="240"/>
        <w:jc w:val="center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U(z)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</m:oMath>
      </m:oMathPara>
    </w:p>
    <w:p w:rsidR="007851CE" w:rsidRPr="00901992" w:rsidRDefault="007851CE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Podstawiając transmitancję do wzoru:</w:t>
      </w:r>
    </w:p>
    <w:p w:rsidR="00901992" w:rsidRPr="0084516F" w:rsidRDefault="00901992" w:rsidP="002760B1">
      <w:pPr>
        <w:spacing w:before="240"/>
        <w:jc w:val="center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U(z)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 xml:space="preserve">0.06211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+ 0.05541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1</m:t>
              </m:r>
              <m:r>
                <w:rPr>
                  <w:rFonts w:ascii="Cambria Math" w:eastAsiaTheme="minorEastAsia" w:hAnsi="Cambria Math"/>
                  <w:noProof/>
                </w:rPr>
                <m:t xml:space="preserve"> - 1.689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+ 0.71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</m:den>
          </m:f>
        </m:oMath>
      </m:oMathPara>
    </w:p>
    <w:p w:rsidR="0084516F" w:rsidRPr="007851CE" w:rsidRDefault="0084516F" w:rsidP="002760B1">
      <w:pPr>
        <w:spacing w:before="240"/>
        <w:jc w:val="center"/>
        <w:rPr>
          <w:rFonts w:eastAsiaTheme="minorEastAsia"/>
          <w:noProof/>
        </w:rPr>
      </w:pPr>
      <w:r w:rsidRPr="007851CE">
        <w:rPr>
          <w:rFonts w:eastAsiaTheme="minorEastAsia"/>
          <w:noProof/>
        </w:rPr>
        <w:t>Przemnażając na krzyż otrzymuję:</w:t>
      </w:r>
    </w:p>
    <w:p w:rsidR="00901992" w:rsidRPr="007851CE" w:rsidRDefault="006E0B9C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</m:t>
              </m:r>
              <m:r>
                <w:rPr>
                  <w:rFonts w:ascii="Cambria Math" w:eastAsiaTheme="minorEastAsia" w:hAnsi="Cambria Math"/>
                  <w:noProof/>
                </w:rPr>
                <m:t xml:space="preserve"> - 1.689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+ 0.71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 xml:space="preserve">0.06211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 xml:space="preserve"> + 0.05541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-12</m:t>
                  </m:r>
                </m:sup>
              </m:sSup>
            </m:e>
          </m:d>
        </m:oMath>
      </m:oMathPara>
    </w:p>
    <w:p w:rsidR="007851CE" w:rsidRPr="006E0B9C" w:rsidRDefault="007851CE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Wymnażając nawiasy:</w:t>
      </w:r>
    </w:p>
    <w:p w:rsidR="006E0B9C" w:rsidRPr="00AA55DB" w:rsidRDefault="006E0B9C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-1.689*Y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</w:rPr>
            <m:t>+0.71*Y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0.06211</m:t>
          </m:r>
          <m:r>
            <w:rPr>
              <w:rFonts w:ascii="Cambria Math" w:eastAsiaTheme="minorEastAsia" w:hAnsi="Cambria Math"/>
              <w:noProof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-11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m:t xml:space="preserve"> 0.05541</m:t>
          </m:r>
          <m:r>
            <w:rPr>
              <w:rFonts w:ascii="Cambria Math" w:eastAsiaTheme="minorEastAsia" w:hAnsi="Cambria Math"/>
              <w:noProof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-1</m:t>
              </m:r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:rsidR="00AA55DB" w:rsidRDefault="00AA55DB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Stosując przekształcenie  </w:t>
      </w:r>
      <m:oMath>
        <m:r>
          <w:rPr>
            <w:rFonts w:ascii="Cambria Math" w:eastAsiaTheme="minorEastAsia" w:hAnsi="Cambria Math"/>
            <w:noProof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</m:d>
        <m:r>
          <w:rPr>
            <w:rFonts w:ascii="Cambria Math" w:eastAsiaTheme="minorEastAsia" w:hAnsi="Cambria Math"/>
            <w:noProof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  <m:sup>
            <m:r>
              <w:rPr>
                <w:rFonts w:ascii="Cambria Math" w:eastAsiaTheme="minorEastAsia" w:hAnsi="Cambria Math"/>
                <w:noProof/>
              </w:rPr>
              <m:t>n</m:t>
            </m:r>
          </m:sup>
        </m:sSup>
        <m:r>
          <w:rPr>
            <w:rFonts w:ascii="Cambria Math" w:eastAsiaTheme="minorEastAsia" w:hAnsi="Cambria Math"/>
            <w:noProof/>
          </w:rPr>
          <m:t>-→y(k+n)</m:t>
        </m:r>
      </m:oMath>
    </w:p>
    <w:p w:rsidR="00AA55DB" w:rsidRPr="0084516F" w:rsidRDefault="00AA55DB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y(k)</m:t>
          </m:r>
          <m:r>
            <w:rPr>
              <w:rFonts w:ascii="Cambria Math" w:eastAsiaTheme="minorEastAsia" w:hAnsi="Cambria Math"/>
              <w:noProof/>
            </w:rPr>
            <m:t>-1.689*y(k</m:t>
          </m:r>
          <m:r>
            <w:rPr>
              <w:rFonts w:ascii="Cambria Math" w:eastAsiaTheme="minorEastAsia" w:hAnsi="Cambria Math"/>
              <w:noProof/>
            </w:rPr>
            <m:t>-1</m:t>
          </m:r>
          <m:r>
            <w:rPr>
              <w:rFonts w:ascii="Cambria Math" w:eastAsiaTheme="minorEastAsia" w:hAnsi="Cambria Math"/>
              <w:noProof/>
            </w:rPr>
            <m:t>)+0.71*y(k</m:t>
          </m:r>
          <m:r>
            <w:rPr>
              <w:rFonts w:ascii="Cambria Math" w:eastAsiaTheme="minorEastAsia" w:hAnsi="Cambria Math"/>
              <w:noProof/>
            </w:rPr>
            <m:t>-2</m:t>
          </m:r>
          <m: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  <w:noProof/>
            </w:rPr>
            <m:t>0.06211</m:t>
          </m:r>
          <m:r>
            <w:rPr>
              <w:rFonts w:ascii="Cambria Math" w:eastAsiaTheme="minorEastAsia" w:hAnsi="Cambria Math"/>
              <w:noProof/>
            </w:rPr>
            <m:t>*</m:t>
          </m:r>
          <m:r>
            <w:rPr>
              <w:rFonts w:ascii="Cambria Math" w:eastAsiaTheme="minorEastAsia" w:hAnsi="Cambria Math"/>
              <w:noProof/>
            </w:rPr>
            <m:t>u</m:t>
          </m:r>
          <m:r>
            <w:rPr>
              <w:rFonts w:ascii="Cambria Math" w:eastAsiaTheme="minorEastAsia" w:hAnsi="Cambria Math"/>
              <w:noProof/>
            </w:rPr>
            <m:t>(k</m:t>
          </m:r>
          <m:r>
            <w:rPr>
              <w:rFonts w:ascii="Cambria Math" w:eastAsiaTheme="minorEastAsia" w:hAnsi="Cambria Math"/>
              <w:noProof/>
            </w:rPr>
            <m:t>-11</m:t>
          </m:r>
          <m:r>
            <w:rPr>
              <w:rFonts w:ascii="Cambria Math" w:eastAsiaTheme="minorEastAsia" w:hAnsi="Cambria Math"/>
              <w:noProof/>
            </w:rPr>
            <m:t>)+</m:t>
          </m:r>
          <m:r>
            <w:rPr>
              <w:rFonts w:ascii="Cambria Math" w:eastAsiaTheme="minorEastAsia" w:hAnsi="Cambria Math"/>
              <w:noProof/>
            </w:rPr>
            <m:t xml:space="preserve"> 0.05541</m:t>
          </m:r>
          <m:r>
            <w:rPr>
              <w:rFonts w:ascii="Cambria Math" w:eastAsiaTheme="minorEastAsia" w:hAnsi="Cambria Math"/>
              <w:noProof/>
            </w:rPr>
            <m:t>*u(k</m:t>
          </m:r>
          <m:r>
            <w:rPr>
              <w:rFonts w:ascii="Cambria Math" w:eastAsiaTheme="minorEastAsia" w:hAnsi="Cambria Math"/>
              <w:noProof/>
            </w:rPr>
            <m:t>-12</m:t>
          </m:r>
          <m:r>
            <w:rPr>
              <w:rFonts w:ascii="Cambria Math" w:eastAsiaTheme="minorEastAsia" w:hAnsi="Cambria Math"/>
              <w:noProof/>
            </w:rPr>
            <m:t>)</m:t>
          </m:r>
        </m:oMath>
      </m:oMathPara>
    </w:p>
    <w:p w:rsidR="0084516F" w:rsidRDefault="0084516F" w:rsidP="002760B1">
      <w:pPr>
        <w:spacing w:before="24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Uporządkowując równanie otrzymuję finalną postać równania różnicowego:</w:t>
      </w:r>
    </w:p>
    <w:p w:rsidR="0084516F" w:rsidRPr="006E0B9C" w:rsidRDefault="0084516F" w:rsidP="002760B1">
      <w:pPr>
        <w:spacing w:before="240"/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/>
              <w:noProof/>
            </w:rPr>
            <m:t>=1.689*y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k-1</m:t>
              </m:r>
            </m:e>
          </m:d>
          <m:r>
            <w:rPr>
              <w:rFonts w:ascii="Cambria Math" w:eastAsiaTheme="minorEastAsia" w:hAnsi="Cambria Math"/>
              <w:noProof/>
            </w:rPr>
            <m:t>-</m:t>
          </m:r>
          <m:r>
            <w:rPr>
              <w:rFonts w:ascii="Cambria Math" w:eastAsiaTheme="minorEastAsia" w:hAnsi="Cambria Math"/>
              <w:noProof/>
            </w:rPr>
            <m:t>0.71*y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k-2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m:t>0.06211</m:t>
          </m:r>
          <m:r>
            <w:rPr>
              <w:rFonts w:ascii="Cambria Math" w:eastAsiaTheme="minorEastAsia" w:hAnsi="Cambria Math"/>
              <w:noProof/>
            </w:rPr>
            <m:t>*u(k-11)+</m:t>
          </m:r>
          <m:r>
            <w:rPr>
              <w:rFonts w:ascii="Cambria Math" w:eastAsiaTheme="minorEastAsia" w:hAnsi="Cambria Math"/>
              <w:noProof/>
            </w:rPr>
            <m:t xml:space="preserve"> 0.05541</m:t>
          </m:r>
          <m:r>
            <w:rPr>
              <w:rFonts w:ascii="Cambria Math" w:eastAsiaTheme="minorEastAsia" w:hAnsi="Cambria Math"/>
              <w:noProof/>
            </w:rPr>
            <m:t>*u(k-12)</m:t>
          </m:r>
        </m:oMath>
      </m:oMathPara>
    </w:p>
    <w:p w:rsidR="002760B1" w:rsidRDefault="0084516F" w:rsidP="00605125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Składowe równania różnicowego</w:t>
      </w:r>
      <w:r w:rsidR="007851CE">
        <w:rPr>
          <w:rFonts w:eastAsiaTheme="minorEastAsia"/>
          <w:noProof/>
          <w:sz w:val="24"/>
        </w:rPr>
        <w:t xml:space="preserve"> u(k-11) i u(k-12)</w:t>
      </w:r>
      <w:r>
        <w:rPr>
          <w:rFonts w:eastAsiaTheme="minorEastAsia"/>
          <w:noProof/>
          <w:sz w:val="24"/>
        </w:rPr>
        <w:t xml:space="preserve"> ukazują opóźnienie reakcji obiektu na sygnał wejściowy</w:t>
      </w:r>
    </w:p>
    <w:p w:rsidR="0084516F" w:rsidRDefault="0084516F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br w:type="page"/>
      </w:r>
    </w:p>
    <w:p w:rsidR="00512D84" w:rsidRPr="00512D84" w:rsidRDefault="00512D84" w:rsidP="0084516F">
      <w:pPr>
        <w:pStyle w:val="Akapitzlist"/>
        <w:numPr>
          <w:ilvl w:val="0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b/>
          <w:noProof/>
          <w:sz w:val="28"/>
        </w:rPr>
        <w:lastRenderedPageBreak/>
        <w:t>Ciągły regulator PID dobrany metodą Zieglera-Nicholsa:</w:t>
      </w:r>
      <w:bookmarkStart w:id="1" w:name="_GoBack"/>
      <w:bookmarkEnd w:id="1"/>
    </w:p>
    <w:p w:rsidR="0084516F" w:rsidRPr="007B64AE" w:rsidRDefault="007B64AE" w:rsidP="00512D84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b/>
          <w:noProof/>
          <w:sz w:val="28"/>
        </w:rPr>
        <w:t>Dobranie ciągłego regulatora PID do badanego obiektu metodą Zieglera-Nicholsa. Wyznaczenie parametrów r</w:t>
      </w:r>
      <w:r>
        <w:rPr>
          <w:rFonts w:eastAsiaTheme="minorEastAsia"/>
          <w:b/>
          <w:noProof/>
          <w:sz w:val="28"/>
          <w:vertAlign w:val="subscript"/>
        </w:rPr>
        <w:t>0</w:t>
      </w:r>
      <w:r>
        <w:rPr>
          <w:rFonts w:eastAsiaTheme="minorEastAsia"/>
          <w:b/>
          <w:noProof/>
          <w:sz w:val="28"/>
        </w:rPr>
        <w:t>, r</w:t>
      </w:r>
      <w:r>
        <w:rPr>
          <w:rFonts w:eastAsiaTheme="minorEastAsia"/>
          <w:b/>
          <w:noProof/>
          <w:sz w:val="28"/>
          <w:vertAlign w:val="subscript"/>
        </w:rPr>
        <w:t>1</w:t>
      </w:r>
      <w:r>
        <w:rPr>
          <w:rFonts w:eastAsiaTheme="minorEastAsia"/>
          <w:b/>
          <w:noProof/>
          <w:sz w:val="28"/>
        </w:rPr>
        <w:t>, r</w:t>
      </w:r>
      <w:r>
        <w:rPr>
          <w:rFonts w:eastAsiaTheme="minorEastAsia"/>
          <w:b/>
          <w:noProof/>
          <w:sz w:val="28"/>
          <w:vertAlign w:val="subscript"/>
        </w:rPr>
        <w:t>2</w:t>
      </w:r>
      <w:r>
        <w:rPr>
          <w:rFonts w:eastAsiaTheme="minorEastAsia"/>
          <w:b/>
          <w:noProof/>
          <w:sz w:val="28"/>
        </w:rPr>
        <w:t xml:space="preserve"> dyskretnego regulatora PID.</w:t>
      </w:r>
    </w:p>
    <w:p w:rsidR="007B64AE" w:rsidRDefault="007B64AE" w:rsidP="007B64AE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dw</w:t>
      </w:r>
    </w:p>
    <w:p w:rsidR="002760B1" w:rsidRDefault="007B64AE" w:rsidP="00605125">
      <w:pPr>
        <w:pStyle w:val="Akapitzlist"/>
        <w:numPr>
          <w:ilvl w:val="1"/>
          <w:numId w:val="27"/>
        </w:numPr>
        <w:spacing w:before="24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d</w:t>
      </w:r>
    </w:p>
    <w:p w:rsidR="00F53A28" w:rsidRPr="00023E2D" w:rsidRDefault="00F53A28" w:rsidP="00023E2D">
      <w:pPr>
        <w:spacing w:before="240"/>
        <w:ind w:left="720"/>
        <w:jc w:val="center"/>
        <w:rPr>
          <w:rFonts w:eastAsiaTheme="minorEastAsia"/>
          <w:noProof/>
        </w:rPr>
      </w:pPr>
    </w:p>
    <w:p w:rsidR="00023E2D" w:rsidRPr="00023E2D" w:rsidRDefault="00023E2D" w:rsidP="00023E2D">
      <w:pPr>
        <w:spacing w:before="240"/>
        <w:ind w:left="720"/>
        <w:rPr>
          <w:rFonts w:eastAsiaTheme="minorEastAsia"/>
          <w:noProof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</w:rPr>
            <w:tab/>
          </m:r>
        </m:oMath>
      </m:oMathPara>
    </w:p>
    <w:sectPr w:rsidR="00023E2D" w:rsidRPr="00023E2D" w:rsidSect="00AE786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275" w:rsidRDefault="00C36275" w:rsidP="009D7850">
      <w:pPr>
        <w:spacing w:after="0" w:line="240" w:lineRule="auto"/>
      </w:pPr>
      <w:r>
        <w:separator/>
      </w:r>
    </w:p>
  </w:endnote>
  <w:endnote w:type="continuationSeparator" w:id="0">
    <w:p w:rsidR="00C36275" w:rsidRDefault="00C36275" w:rsidP="009D7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850" w:rsidRDefault="009D785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275" w:rsidRDefault="00C36275" w:rsidP="009D7850">
      <w:pPr>
        <w:spacing w:after="0" w:line="240" w:lineRule="auto"/>
      </w:pPr>
      <w:r>
        <w:separator/>
      </w:r>
    </w:p>
  </w:footnote>
  <w:footnote w:type="continuationSeparator" w:id="0">
    <w:p w:rsidR="00C36275" w:rsidRDefault="00C36275" w:rsidP="009D7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850" w:rsidRDefault="009D785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740E"/>
    <w:multiLevelType w:val="hybridMultilevel"/>
    <w:tmpl w:val="0FE89878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022F"/>
    <w:multiLevelType w:val="hybridMultilevel"/>
    <w:tmpl w:val="C7CECE8E"/>
    <w:lvl w:ilvl="0" w:tplc="0B2CF5FE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F200083"/>
    <w:multiLevelType w:val="hybridMultilevel"/>
    <w:tmpl w:val="9DB482BA"/>
    <w:lvl w:ilvl="0" w:tplc="8B00F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B36DC"/>
    <w:multiLevelType w:val="hybridMultilevel"/>
    <w:tmpl w:val="9EC8F908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1B3F6750"/>
    <w:multiLevelType w:val="hybridMultilevel"/>
    <w:tmpl w:val="4C48C52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0811C3"/>
    <w:multiLevelType w:val="hybridMultilevel"/>
    <w:tmpl w:val="C1DEE4F4"/>
    <w:lvl w:ilvl="0" w:tplc="0415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BE244B7"/>
    <w:multiLevelType w:val="hybridMultilevel"/>
    <w:tmpl w:val="92B83BAC"/>
    <w:lvl w:ilvl="0" w:tplc="FCE22F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134CBD"/>
    <w:multiLevelType w:val="hybridMultilevel"/>
    <w:tmpl w:val="88B04B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53587"/>
    <w:multiLevelType w:val="hybridMultilevel"/>
    <w:tmpl w:val="864A53C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7806D8"/>
    <w:multiLevelType w:val="hybridMultilevel"/>
    <w:tmpl w:val="581EE1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93314"/>
    <w:multiLevelType w:val="hybridMultilevel"/>
    <w:tmpl w:val="8EEA3368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A63D2"/>
    <w:multiLevelType w:val="hybridMultilevel"/>
    <w:tmpl w:val="539C1BE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3AD1601"/>
    <w:multiLevelType w:val="hybridMultilevel"/>
    <w:tmpl w:val="8C88C1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33"/>
  </w:num>
  <w:num w:numId="4">
    <w:abstractNumId w:val="12"/>
  </w:num>
  <w:num w:numId="5">
    <w:abstractNumId w:val="30"/>
  </w:num>
  <w:num w:numId="6">
    <w:abstractNumId w:val="34"/>
  </w:num>
  <w:num w:numId="7">
    <w:abstractNumId w:val="19"/>
  </w:num>
  <w:num w:numId="8">
    <w:abstractNumId w:val="4"/>
  </w:num>
  <w:num w:numId="9">
    <w:abstractNumId w:val="13"/>
  </w:num>
  <w:num w:numId="10">
    <w:abstractNumId w:val="11"/>
  </w:num>
  <w:num w:numId="11">
    <w:abstractNumId w:val="10"/>
  </w:num>
  <w:num w:numId="12">
    <w:abstractNumId w:val="23"/>
  </w:num>
  <w:num w:numId="13">
    <w:abstractNumId w:val="36"/>
  </w:num>
  <w:num w:numId="14">
    <w:abstractNumId w:val="17"/>
  </w:num>
  <w:num w:numId="15">
    <w:abstractNumId w:val="26"/>
  </w:num>
  <w:num w:numId="16">
    <w:abstractNumId w:val="3"/>
  </w:num>
  <w:num w:numId="17">
    <w:abstractNumId w:val="1"/>
  </w:num>
  <w:num w:numId="18">
    <w:abstractNumId w:val="20"/>
  </w:num>
  <w:num w:numId="19">
    <w:abstractNumId w:val="22"/>
  </w:num>
  <w:num w:numId="20">
    <w:abstractNumId w:val="0"/>
  </w:num>
  <w:num w:numId="21">
    <w:abstractNumId w:val="14"/>
  </w:num>
  <w:num w:numId="22">
    <w:abstractNumId w:val="35"/>
  </w:num>
  <w:num w:numId="23">
    <w:abstractNumId w:val="27"/>
  </w:num>
  <w:num w:numId="24">
    <w:abstractNumId w:val="24"/>
  </w:num>
  <w:num w:numId="25">
    <w:abstractNumId w:val="8"/>
  </w:num>
  <w:num w:numId="26">
    <w:abstractNumId w:val="6"/>
  </w:num>
  <w:num w:numId="27">
    <w:abstractNumId w:val="15"/>
  </w:num>
  <w:num w:numId="28">
    <w:abstractNumId w:val="25"/>
  </w:num>
  <w:num w:numId="29">
    <w:abstractNumId w:val="5"/>
  </w:num>
  <w:num w:numId="30">
    <w:abstractNumId w:val="2"/>
  </w:num>
  <w:num w:numId="31">
    <w:abstractNumId w:val="28"/>
  </w:num>
  <w:num w:numId="32">
    <w:abstractNumId w:val="29"/>
  </w:num>
  <w:num w:numId="33">
    <w:abstractNumId w:val="16"/>
  </w:num>
  <w:num w:numId="34">
    <w:abstractNumId w:val="7"/>
  </w:num>
  <w:num w:numId="35">
    <w:abstractNumId w:val="9"/>
  </w:num>
  <w:num w:numId="36">
    <w:abstractNumId w:val="32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1458"/>
    <w:rsid w:val="00006050"/>
    <w:rsid w:val="000061BD"/>
    <w:rsid w:val="0002345E"/>
    <w:rsid w:val="00023E2D"/>
    <w:rsid w:val="00025B58"/>
    <w:rsid w:val="000270BE"/>
    <w:rsid w:val="00031D2E"/>
    <w:rsid w:val="00061095"/>
    <w:rsid w:val="0006687D"/>
    <w:rsid w:val="000752BE"/>
    <w:rsid w:val="00080218"/>
    <w:rsid w:val="000809AF"/>
    <w:rsid w:val="00080A78"/>
    <w:rsid w:val="00080CC7"/>
    <w:rsid w:val="0008127A"/>
    <w:rsid w:val="00082E2B"/>
    <w:rsid w:val="00083A04"/>
    <w:rsid w:val="00085ED5"/>
    <w:rsid w:val="00086496"/>
    <w:rsid w:val="000A0EF6"/>
    <w:rsid w:val="000A42BF"/>
    <w:rsid w:val="000A5ED0"/>
    <w:rsid w:val="000B4873"/>
    <w:rsid w:val="000B52C5"/>
    <w:rsid w:val="000C5045"/>
    <w:rsid w:val="000C63E1"/>
    <w:rsid w:val="000D6BC9"/>
    <w:rsid w:val="000F32DA"/>
    <w:rsid w:val="000F7DDB"/>
    <w:rsid w:val="001057A2"/>
    <w:rsid w:val="00110C9A"/>
    <w:rsid w:val="00114010"/>
    <w:rsid w:val="0012570A"/>
    <w:rsid w:val="001431CC"/>
    <w:rsid w:val="001458A7"/>
    <w:rsid w:val="001561B2"/>
    <w:rsid w:val="00163334"/>
    <w:rsid w:val="00175521"/>
    <w:rsid w:val="00180A55"/>
    <w:rsid w:val="00181B5E"/>
    <w:rsid w:val="00194D43"/>
    <w:rsid w:val="00195DCD"/>
    <w:rsid w:val="001B5BD2"/>
    <w:rsid w:val="001C0684"/>
    <w:rsid w:val="001C3364"/>
    <w:rsid w:val="001C4FC3"/>
    <w:rsid w:val="001D10B8"/>
    <w:rsid w:val="001D7C6E"/>
    <w:rsid w:val="001E120E"/>
    <w:rsid w:val="001E3B01"/>
    <w:rsid w:val="001E589D"/>
    <w:rsid w:val="001F0685"/>
    <w:rsid w:val="001F1074"/>
    <w:rsid w:val="001F3B09"/>
    <w:rsid w:val="001F4A76"/>
    <w:rsid w:val="001F5854"/>
    <w:rsid w:val="00210F1A"/>
    <w:rsid w:val="00224514"/>
    <w:rsid w:val="00232BA6"/>
    <w:rsid w:val="0024017C"/>
    <w:rsid w:val="00243F78"/>
    <w:rsid w:val="00246A6B"/>
    <w:rsid w:val="002472CF"/>
    <w:rsid w:val="00250498"/>
    <w:rsid w:val="002541C3"/>
    <w:rsid w:val="002573AC"/>
    <w:rsid w:val="00267C33"/>
    <w:rsid w:val="00273DDE"/>
    <w:rsid w:val="002760B1"/>
    <w:rsid w:val="00291DE6"/>
    <w:rsid w:val="00292781"/>
    <w:rsid w:val="00292E6E"/>
    <w:rsid w:val="002A16FD"/>
    <w:rsid w:val="002B3423"/>
    <w:rsid w:val="002B3DE5"/>
    <w:rsid w:val="002C57C6"/>
    <w:rsid w:val="002E154C"/>
    <w:rsid w:val="002E4A40"/>
    <w:rsid w:val="002E4DED"/>
    <w:rsid w:val="002F385F"/>
    <w:rsid w:val="002F45B0"/>
    <w:rsid w:val="003003EB"/>
    <w:rsid w:val="00305206"/>
    <w:rsid w:val="00321768"/>
    <w:rsid w:val="00323949"/>
    <w:rsid w:val="00327832"/>
    <w:rsid w:val="00327EED"/>
    <w:rsid w:val="003330AC"/>
    <w:rsid w:val="00333828"/>
    <w:rsid w:val="0033457F"/>
    <w:rsid w:val="00335B45"/>
    <w:rsid w:val="003362EF"/>
    <w:rsid w:val="0036392D"/>
    <w:rsid w:val="00364A74"/>
    <w:rsid w:val="00384A2D"/>
    <w:rsid w:val="003859B2"/>
    <w:rsid w:val="0039694E"/>
    <w:rsid w:val="003973CF"/>
    <w:rsid w:val="00397474"/>
    <w:rsid w:val="00397E75"/>
    <w:rsid w:val="003A0D0A"/>
    <w:rsid w:val="003A2CA2"/>
    <w:rsid w:val="003C1F52"/>
    <w:rsid w:val="003C299D"/>
    <w:rsid w:val="003D1285"/>
    <w:rsid w:val="003D262D"/>
    <w:rsid w:val="003E44C2"/>
    <w:rsid w:val="0040224E"/>
    <w:rsid w:val="004046F0"/>
    <w:rsid w:val="004107A4"/>
    <w:rsid w:val="00413B7E"/>
    <w:rsid w:val="004171DC"/>
    <w:rsid w:val="004363FF"/>
    <w:rsid w:val="004467A4"/>
    <w:rsid w:val="00450CFA"/>
    <w:rsid w:val="00450E22"/>
    <w:rsid w:val="0045452A"/>
    <w:rsid w:val="00462D2D"/>
    <w:rsid w:val="00465DE6"/>
    <w:rsid w:val="004665B4"/>
    <w:rsid w:val="00474D69"/>
    <w:rsid w:val="00476B7E"/>
    <w:rsid w:val="00476FA1"/>
    <w:rsid w:val="00486FD4"/>
    <w:rsid w:val="004938B4"/>
    <w:rsid w:val="00494B77"/>
    <w:rsid w:val="004979B3"/>
    <w:rsid w:val="004A2384"/>
    <w:rsid w:val="004A24F6"/>
    <w:rsid w:val="004B1C7A"/>
    <w:rsid w:val="004C0D51"/>
    <w:rsid w:val="004C397D"/>
    <w:rsid w:val="004D1425"/>
    <w:rsid w:val="004D50DB"/>
    <w:rsid w:val="004E3DDC"/>
    <w:rsid w:val="004E5D05"/>
    <w:rsid w:val="004E6634"/>
    <w:rsid w:val="004E7DAE"/>
    <w:rsid w:val="004F16FE"/>
    <w:rsid w:val="004F1D1F"/>
    <w:rsid w:val="004F74C0"/>
    <w:rsid w:val="005000FB"/>
    <w:rsid w:val="00512D84"/>
    <w:rsid w:val="0051794C"/>
    <w:rsid w:val="00521E90"/>
    <w:rsid w:val="00532F9E"/>
    <w:rsid w:val="00533758"/>
    <w:rsid w:val="00533FF0"/>
    <w:rsid w:val="00536F47"/>
    <w:rsid w:val="00537F00"/>
    <w:rsid w:val="00544325"/>
    <w:rsid w:val="00544D2D"/>
    <w:rsid w:val="00547D06"/>
    <w:rsid w:val="00556592"/>
    <w:rsid w:val="0056252F"/>
    <w:rsid w:val="005640AE"/>
    <w:rsid w:val="00565104"/>
    <w:rsid w:val="00565C36"/>
    <w:rsid w:val="00570E46"/>
    <w:rsid w:val="00572850"/>
    <w:rsid w:val="0057497E"/>
    <w:rsid w:val="0057767D"/>
    <w:rsid w:val="00577E01"/>
    <w:rsid w:val="00584928"/>
    <w:rsid w:val="005854E5"/>
    <w:rsid w:val="00586B08"/>
    <w:rsid w:val="00596496"/>
    <w:rsid w:val="005A5FA6"/>
    <w:rsid w:val="005B5420"/>
    <w:rsid w:val="005C0045"/>
    <w:rsid w:val="005C48C1"/>
    <w:rsid w:val="005C5CFA"/>
    <w:rsid w:val="005C6C63"/>
    <w:rsid w:val="005D0E44"/>
    <w:rsid w:val="005E121F"/>
    <w:rsid w:val="005E5163"/>
    <w:rsid w:val="005E73F1"/>
    <w:rsid w:val="005F3C5F"/>
    <w:rsid w:val="00605125"/>
    <w:rsid w:val="00633380"/>
    <w:rsid w:val="00634D33"/>
    <w:rsid w:val="00640D20"/>
    <w:rsid w:val="006517C4"/>
    <w:rsid w:val="00654761"/>
    <w:rsid w:val="006632B0"/>
    <w:rsid w:val="006705E4"/>
    <w:rsid w:val="006827C4"/>
    <w:rsid w:val="006935FF"/>
    <w:rsid w:val="00693F23"/>
    <w:rsid w:val="0069546C"/>
    <w:rsid w:val="00695606"/>
    <w:rsid w:val="006971F4"/>
    <w:rsid w:val="006A2D36"/>
    <w:rsid w:val="006A590F"/>
    <w:rsid w:val="006A7B98"/>
    <w:rsid w:val="006C7231"/>
    <w:rsid w:val="006D1BB8"/>
    <w:rsid w:val="006E0B9C"/>
    <w:rsid w:val="006E73D0"/>
    <w:rsid w:val="006F5132"/>
    <w:rsid w:val="00700347"/>
    <w:rsid w:val="007062C5"/>
    <w:rsid w:val="00707542"/>
    <w:rsid w:val="00711295"/>
    <w:rsid w:val="007118E2"/>
    <w:rsid w:val="007200FF"/>
    <w:rsid w:val="00735CE8"/>
    <w:rsid w:val="00745063"/>
    <w:rsid w:val="0075507A"/>
    <w:rsid w:val="00755F37"/>
    <w:rsid w:val="007563ED"/>
    <w:rsid w:val="007634AF"/>
    <w:rsid w:val="00764F23"/>
    <w:rsid w:val="00767531"/>
    <w:rsid w:val="007713DD"/>
    <w:rsid w:val="0077582D"/>
    <w:rsid w:val="007851CE"/>
    <w:rsid w:val="0078605D"/>
    <w:rsid w:val="0078673F"/>
    <w:rsid w:val="0079155F"/>
    <w:rsid w:val="007B00BF"/>
    <w:rsid w:val="007B1417"/>
    <w:rsid w:val="007B64AE"/>
    <w:rsid w:val="007C1357"/>
    <w:rsid w:val="007D0885"/>
    <w:rsid w:val="007D36DA"/>
    <w:rsid w:val="007D3E66"/>
    <w:rsid w:val="007E1BCE"/>
    <w:rsid w:val="007E5A3B"/>
    <w:rsid w:val="007F1FC1"/>
    <w:rsid w:val="0080386B"/>
    <w:rsid w:val="008070B9"/>
    <w:rsid w:val="0081005C"/>
    <w:rsid w:val="00824789"/>
    <w:rsid w:val="00832DC1"/>
    <w:rsid w:val="00833347"/>
    <w:rsid w:val="00834B30"/>
    <w:rsid w:val="00835C0B"/>
    <w:rsid w:val="00840BDA"/>
    <w:rsid w:val="008421B1"/>
    <w:rsid w:val="0084516F"/>
    <w:rsid w:val="008519C4"/>
    <w:rsid w:val="00857E6D"/>
    <w:rsid w:val="00867D1B"/>
    <w:rsid w:val="00871B84"/>
    <w:rsid w:val="00884269"/>
    <w:rsid w:val="008868BB"/>
    <w:rsid w:val="0089151D"/>
    <w:rsid w:val="00893E05"/>
    <w:rsid w:val="008946DA"/>
    <w:rsid w:val="00897A31"/>
    <w:rsid w:val="008A4C51"/>
    <w:rsid w:val="008A7944"/>
    <w:rsid w:val="008C1124"/>
    <w:rsid w:val="008C1EF3"/>
    <w:rsid w:val="008E0668"/>
    <w:rsid w:val="008F1D50"/>
    <w:rsid w:val="008F309C"/>
    <w:rsid w:val="008F60EA"/>
    <w:rsid w:val="00901992"/>
    <w:rsid w:val="00901DD5"/>
    <w:rsid w:val="00902BE8"/>
    <w:rsid w:val="00903EF9"/>
    <w:rsid w:val="0090559F"/>
    <w:rsid w:val="009138E9"/>
    <w:rsid w:val="0091459F"/>
    <w:rsid w:val="00917F0F"/>
    <w:rsid w:val="00924CAE"/>
    <w:rsid w:val="00942506"/>
    <w:rsid w:val="009473A4"/>
    <w:rsid w:val="00953BE3"/>
    <w:rsid w:val="009546ED"/>
    <w:rsid w:val="00962561"/>
    <w:rsid w:val="00966B1E"/>
    <w:rsid w:val="009742F8"/>
    <w:rsid w:val="009777BD"/>
    <w:rsid w:val="00977E6A"/>
    <w:rsid w:val="00982A8C"/>
    <w:rsid w:val="009A0F34"/>
    <w:rsid w:val="009A2FA7"/>
    <w:rsid w:val="009A795A"/>
    <w:rsid w:val="009B4306"/>
    <w:rsid w:val="009B7329"/>
    <w:rsid w:val="009C33B7"/>
    <w:rsid w:val="009C52EE"/>
    <w:rsid w:val="009C7A57"/>
    <w:rsid w:val="009D768C"/>
    <w:rsid w:val="009D7850"/>
    <w:rsid w:val="009E04DE"/>
    <w:rsid w:val="009E5F15"/>
    <w:rsid w:val="009E5F3B"/>
    <w:rsid w:val="009F17A9"/>
    <w:rsid w:val="009F1D28"/>
    <w:rsid w:val="009F7353"/>
    <w:rsid w:val="00A06570"/>
    <w:rsid w:val="00A30A86"/>
    <w:rsid w:val="00A3305A"/>
    <w:rsid w:val="00A50469"/>
    <w:rsid w:val="00A56006"/>
    <w:rsid w:val="00A64903"/>
    <w:rsid w:val="00A672E9"/>
    <w:rsid w:val="00A70170"/>
    <w:rsid w:val="00A72809"/>
    <w:rsid w:val="00A7628B"/>
    <w:rsid w:val="00A837F9"/>
    <w:rsid w:val="00A83F4D"/>
    <w:rsid w:val="00A91EFF"/>
    <w:rsid w:val="00A96FB4"/>
    <w:rsid w:val="00AA55DB"/>
    <w:rsid w:val="00AB2DEE"/>
    <w:rsid w:val="00AC01CF"/>
    <w:rsid w:val="00AE1A33"/>
    <w:rsid w:val="00AE568E"/>
    <w:rsid w:val="00AE7868"/>
    <w:rsid w:val="00AF486E"/>
    <w:rsid w:val="00AF642E"/>
    <w:rsid w:val="00AF7D12"/>
    <w:rsid w:val="00B05AE1"/>
    <w:rsid w:val="00B165DA"/>
    <w:rsid w:val="00B326D4"/>
    <w:rsid w:val="00B37B8F"/>
    <w:rsid w:val="00B6359D"/>
    <w:rsid w:val="00B724B4"/>
    <w:rsid w:val="00B76731"/>
    <w:rsid w:val="00B7686F"/>
    <w:rsid w:val="00B81731"/>
    <w:rsid w:val="00B82519"/>
    <w:rsid w:val="00B95A59"/>
    <w:rsid w:val="00BA4453"/>
    <w:rsid w:val="00BA4B81"/>
    <w:rsid w:val="00BB359B"/>
    <w:rsid w:val="00BB36D3"/>
    <w:rsid w:val="00BC08DB"/>
    <w:rsid w:val="00BD1148"/>
    <w:rsid w:val="00BD1958"/>
    <w:rsid w:val="00BD605D"/>
    <w:rsid w:val="00BD6FEC"/>
    <w:rsid w:val="00BE0359"/>
    <w:rsid w:val="00BE6195"/>
    <w:rsid w:val="00BF04A2"/>
    <w:rsid w:val="00BF06C7"/>
    <w:rsid w:val="00BF0A03"/>
    <w:rsid w:val="00BF65EC"/>
    <w:rsid w:val="00BF6930"/>
    <w:rsid w:val="00C009E8"/>
    <w:rsid w:val="00C21211"/>
    <w:rsid w:val="00C221FD"/>
    <w:rsid w:val="00C25E91"/>
    <w:rsid w:val="00C35DDC"/>
    <w:rsid w:val="00C36275"/>
    <w:rsid w:val="00C422C1"/>
    <w:rsid w:val="00C479BA"/>
    <w:rsid w:val="00C52B1F"/>
    <w:rsid w:val="00C671F2"/>
    <w:rsid w:val="00C70CFF"/>
    <w:rsid w:val="00C8210B"/>
    <w:rsid w:val="00C85C6A"/>
    <w:rsid w:val="00C91A9B"/>
    <w:rsid w:val="00CA7A02"/>
    <w:rsid w:val="00CB1C25"/>
    <w:rsid w:val="00CB4B90"/>
    <w:rsid w:val="00CC3A8C"/>
    <w:rsid w:val="00CC4F4D"/>
    <w:rsid w:val="00CD6CCE"/>
    <w:rsid w:val="00CD7561"/>
    <w:rsid w:val="00CF7097"/>
    <w:rsid w:val="00D013FE"/>
    <w:rsid w:val="00D019D9"/>
    <w:rsid w:val="00D02298"/>
    <w:rsid w:val="00D04663"/>
    <w:rsid w:val="00D05A1F"/>
    <w:rsid w:val="00D12A53"/>
    <w:rsid w:val="00D2288F"/>
    <w:rsid w:val="00D26237"/>
    <w:rsid w:val="00D32D97"/>
    <w:rsid w:val="00D41690"/>
    <w:rsid w:val="00D47F4A"/>
    <w:rsid w:val="00D507CE"/>
    <w:rsid w:val="00D607FF"/>
    <w:rsid w:val="00D75415"/>
    <w:rsid w:val="00D80AE0"/>
    <w:rsid w:val="00D83E0B"/>
    <w:rsid w:val="00D84328"/>
    <w:rsid w:val="00D94EF2"/>
    <w:rsid w:val="00DA6952"/>
    <w:rsid w:val="00DC274E"/>
    <w:rsid w:val="00DC2EBC"/>
    <w:rsid w:val="00DC34B9"/>
    <w:rsid w:val="00DC4517"/>
    <w:rsid w:val="00DD0A2D"/>
    <w:rsid w:val="00DD3371"/>
    <w:rsid w:val="00DE38B4"/>
    <w:rsid w:val="00DF1747"/>
    <w:rsid w:val="00DF1CE6"/>
    <w:rsid w:val="00DF6C3F"/>
    <w:rsid w:val="00E06181"/>
    <w:rsid w:val="00E12165"/>
    <w:rsid w:val="00E121F2"/>
    <w:rsid w:val="00E44BA1"/>
    <w:rsid w:val="00E47F8E"/>
    <w:rsid w:val="00E577DD"/>
    <w:rsid w:val="00E662E9"/>
    <w:rsid w:val="00E668F6"/>
    <w:rsid w:val="00E738C0"/>
    <w:rsid w:val="00E85283"/>
    <w:rsid w:val="00E91423"/>
    <w:rsid w:val="00E92152"/>
    <w:rsid w:val="00EA16F6"/>
    <w:rsid w:val="00EA2B09"/>
    <w:rsid w:val="00EA4E06"/>
    <w:rsid w:val="00EA67CF"/>
    <w:rsid w:val="00EA7E06"/>
    <w:rsid w:val="00EB078E"/>
    <w:rsid w:val="00EB1021"/>
    <w:rsid w:val="00EB2E1C"/>
    <w:rsid w:val="00EC285C"/>
    <w:rsid w:val="00ED016A"/>
    <w:rsid w:val="00ED1FCA"/>
    <w:rsid w:val="00ED7092"/>
    <w:rsid w:val="00EE6AA0"/>
    <w:rsid w:val="00EF5E6C"/>
    <w:rsid w:val="00F1010C"/>
    <w:rsid w:val="00F16ACC"/>
    <w:rsid w:val="00F423B6"/>
    <w:rsid w:val="00F44819"/>
    <w:rsid w:val="00F46AE2"/>
    <w:rsid w:val="00F505AF"/>
    <w:rsid w:val="00F50EC3"/>
    <w:rsid w:val="00F53A28"/>
    <w:rsid w:val="00F64200"/>
    <w:rsid w:val="00F73FCC"/>
    <w:rsid w:val="00F84492"/>
    <w:rsid w:val="00F85385"/>
    <w:rsid w:val="00F871A5"/>
    <w:rsid w:val="00F92B65"/>
    <w:rsid w:val="00FB49DF"/>
    <w:rsid w:val="00FB56E1"/>
    <w:rsid w:val="00FC1A93"/>
    <w:rsid w:val="00FC2C8B"/>
    <w:rsid w:val="00FC37D2"/>
    <w:rsid w:val="00FC45D2"/>
    <w:rsid w:val="00FC7D43"/>
    <w:rsid w:val="00FD478D"/>
    <w:rsid w:val="00FD5193"/>
    <w:rsid w:val="00FE2C47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2ABE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2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D7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7850"/>
  </w:style>
  <w:style w:type="paragraph" w:styleId="Stopka">
    <w:name w:val="footer"/>
    <w:basedOn w:val="Normalny"/>
    <w:link w:val="StopkaZnak"/>
    <w:uiPriority w:val="99"/>
    <w:unhideWhenUsed/>
    <w:rsid w:val="009D7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7850"/>
  </w:style>
  <w:style w:type="character" w:customStyle="1" w:styleId="Nagwek1Znak">
    <w:name w:val="Nagłówek 1 Znak"/>
    <w:basedOn w:val="Domylnaczcionkaakapitu"/>
    <w:link w:val="Nagwek1"/>
    <w:uiPriority w:val="9"/>
    <w:rsid w:val="0051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2D84"/>
    <w:pPr>
      <w:outlineLvl w:val="9"/>
    </w:pPr>
    <w:rPr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6AE68-C0DE-406B-BA5B-AF754663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598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7</cp:revision>
  <dcterms:created xsi:type="dcterms:W3CDTF">2018-06-05T14:06:00Z</dcterms:created>
  <dcterms:modified xsi:type="dcterms:W3CDTF">2018-06-05T17:46:00Z</dcterms:modified>
</cp:coreProperties>
</file>