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Sterowanie procesami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654761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 xml:space="preserve">Sprawozdanie z </w:t>
      </w:r>
      <w:r w:rsidR="00654761">
        <w:rPr>
          <w:rFonts w:cstheme="minorHAnsi"/>
          <w:b/>
          <w:bCs/>
          <w:sz w:val="40"/>
          <w:szCs w:val="40"/>
        </w:rPr>
        <w:t>projektu pierwszego</w:t>
      </w:r>
    </w:p>
    <w:p w:rsidR="0090559F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Zadanie 5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D5193" w:rsidRDefault="00FD519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</w:t>
      </w:r>
      <w:r w:rsidR="00654761">
        <w:rPr>
          <w:rFonts w:eastAsiaTheme="minorEastAsia" w:cstheme="minorHAnsi"/>
          <w:sz w:val="32"/>
          <w:szCs w:val="32"/>
        </w:rPr>
        <w:t>7</w:t>
      </w:r>
      <w:r>
        <w:rPr>
          <w:rFonts w:eastAsiaTheme="minorEastAsia" w:cstheme="minorHAnsi"/>
          <w:sz w:val="32"/>
          <w:szCs w:val="32"/>
        </w:rPr>
        <w:t xml:space="preserve"> kwietnia 2018</w:t>
      </w:r>
    </w:p>
    <w:p w:rsidR="00267C33" w:rsidRDefault="001F1074" w:rsidP="004363FF">
      <w:pPr>
        <w:rPr>
          <w:b/>
          <w:sz w:val="28"/>
        </w:rPr>
      </w:pPr>
      <w:r>
        <w:rPr>
          <w:b/>
          <w:sz w:val="28"/>
        </w:rPr>
        <w:lastRenderedPageBreak/>
        <w:t>Proces dynamiczny opisany jest transmitancją ciągłą:</w:t>
      </w:r>
    </w:p>
    <w:p w:rsidR="001F1074" w:rsidRPr="00031D2E" w:rsidRDefault="004171DC" w:rsidP="001F1074">
      <w:pPr>
        <w:jc w:val="center"/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(s+1)(s+5)</m:t>
              </m:r>
            </m:num>
            <m:den>
              <m:r>
                <w:rPr>
                  <w:rFonts w:ascii="Cambria Math" w:hAnsi="Cambria Math"/>
                  <w:sz w:val="24"/>
                </w:rPr>
                <m:t>(s-6)(s+7)(s+8)</m:t>
              </m:r>
            </m:den>
          </m:f>
        </m:oMath>
      </m:oMathPara>
    </w:p>
    <w:p w:rsidR="00031D2E" w:rsidRDefault="00031D2E" w:rsidP="001F1074">
      <w:pPr>
        <w:jc w:val="center"/>
        <w:rPr>
          <w:rFonts w:eastAsiaTheme="minorEastAsia"/>
          <w:i/>
          <w:sz w:val="28"/>
        </w:rPr>
      </w:pPr>
    </w:p>
    <w:p w:rsidR="00031D2E" w:rsidRPr="004171DC" w:rsidRDefault="00031D2E" w:rsidP="001F1074">
      <w:pPr>
        <w:jc w:val="center"/>
        <w:rPr>
          <w:rFonts w:eastAsiaTheme="minorEastAsia"/>
          <w:i/>
          <w:sz w:val="28"/>
        </w:rPr>
      </w:pPr>
    </w:p>
    <w:p w:rsidR="00031D2E" w:rsidRDefault="00031D2E" w:rsidP="002573AC">
      <w:pPr>
        <w:pStyle w:val="Akapitzlist"/>
        <w:numPr>
          <w:ilvl w:val="0"/>
          <w:numId w:val="27"/>
        </w:numPr>
      </w:pPr>
      <w:r>
        <w:rPr>
          <w:b/>
          <w:sz w:val="28"/>
        </w:rPr>
        <w:t>Wyznaczenie transmitancji dyskretnej</w:t>
      </w:r>
      <w:r w:rsidR="0081005C">
        <w:rPr>
          <w:b/>
          <w:sz w:val="28"/>
        </w:rPr>
        <w:t xml:space="preserve">, </w:t>
      </w:r>
      <w:r>
        <w:rPr>
          <w:b/>
          <w:sz w:val="28"/>
        </w:rPr>
        <w:t>zer i biegun</w:t>
      </w:r>
      <w:r w:rsidR="0081005C">
        <w:rPr>
          <w:b/>
          <w:sz w:val="28"/>
        </w:rPr>
        <w:t>ów</w:t>
      </w:r>
      <w:r>
        <w:rPr>
          <w:b/>
          <w:sz w:val="28"/>
        </w:rPr>
        <w:t xml:space="preserve"> transmitancji ciągłej </w:t>
      </w:r>
      <w:r w:rsidR="0081005C">
        <w:rPr>
          <w:b/>
          <w:sz w:val="28"/>
        </w:rPr>
        <w:t>oraz</w:t>
      </w:r>
      <w:r>
        <w:rPr>
          <w:b/>
          <w:sz w:val="28"/>
        </w:rPr>
        <w:t xml:space="preserve"> dyskretnej:</w:t>
      </w:r>
    </w:p>
    <w:p w:rsidR="00031D2E" w:rsidRPr="00897A31" w:rsidRDefault="00031D2E" w:rsidP="00031D2E">
      <w:pPr>
        <w:pStyle w:val="Akapitzlist"/>
        <w:numPr>
          <w:ilvl w:val="1"/>
          <w:numId w:val="27"/>
        </w:numPr>
        <w:rPr>
          <w:sz w:val="24"/>
        </w:rPr>
      </w:pPr>
      <w:r w:rsidRPr="00897A31">
        <w:rPr>
          <w:sz w:val="24"/>
        </w:rPr>
        <w:t>Wykorzystując</w:t>
      </w:r>
      <w:r w:rsidR="009B4306" w:rsidRPr="00897A31">
        <w:rPr>
          <w:sz w:val="24"/>
        </w:rPr>
        <w:t xml:space="preserve"> polecenie c2dm dostępne w Matlabie wyznaczam transmitancję dyskretną na podstawie ciągłej przy wykorzystaniu ekstrapolatora zerowego rzędu i okresie próbkowania równym</w:t>
      </w:r>
      <w:r w:rsidR="002E4DED" w:rsidRPr="00897A31">
        <w:rPr>
          <w:sz w:val="24"/>
        </w:rPr>
        <w:t xml:space="preserve"> 0.25s</w:t>
      </w:r>
    </w:p>
    <w:p w:rsidR="00031D2E" w:rsidRDefault="00031D2E" w:rsidP="00031D2E">
      <w:pPr>
        <w:pStyle w:val="Akapitzlist"/>
        <w:numPr>
          <w:ilvl w:val="2"/>
          <w:numId w:val="27"/>
        </w:numPr>
      </w:pPr>
      <w:r>
        <w:t>W pierwszym</w:t>
      </w:r>
      <w:r w:rsidR="00476B7E">
        <w:t xml:space="preserve"> kroku wymagane jest uzyskanie dwóch wektorów współczynników licznika i mianownika, które to otrzymałem wymnażając licznik i mianownik sprowadzając transmitancję ciągłą do postaci:</w:t>
      </w:r>
    </w:p>
    <w:p w:rsidR="00F84492" w:rsidRPr="002573AC" w:rsidRDefault="00F84492" w:rsidP="00F84492">
      <w:pPr>
        <w:jc w:val="center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+6s+5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-34s-336</m:t>
              </m:r>
            </m:den>
          </m:f>
        </m:oMath>
      </m:oMathPara>
    </w:p>
    <w:p w:rsidR="00897A31" w:rsidRPr="00897A31" w:rsidRDefault="00897A31" w:rsidP="00897A31">
      <w:pPr>
        <w:pStyle w:val="Akapitzlist"/>
        <w:numPr>
          <w:ilvl w:val="2"/>
          <w:numId w:val="27"/>
        </w:numPr>
      </w:pPr>
      <w:r w:rsidRPr="00897A31">
        <w:t xml:space="preserve">Wyznaczone wektory licznika </w:t>
      </w:r>
      <w:proofErr w:type="spellStart"/>
      <w:r w:rsidRPr="00897A31">
        <w:t>num_s</w:t>
      </w:r>
      <w:proofErr w:type="spellEnd"/>
      <w:r w:rsidRPr="00897A31">
        <w:t xml:space="preserve"> i mianownika </w:t>
      </w:r>
      <w:proofErr w:type="spellStart"/>
      <w:r w:rsidRPr="00897A31">
        <w:t>den_s</w:t>
      </w:r>
      <w:proofErr w:type="spellEnd"/>
      <w:r w:rsidRPr="00897A31">
        <w:t>:</w:t>
      </w:r>
    </w:p>
    <w:p w:rsidR="00897A31" w:rsidRPr="002573AC" w:rsidRDefault="00897A31" w:rsidP="00897A31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num_s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[  1,  6,  5 ]</m:t>
          </m:r>
        </m:oMath>
      </m:oMathPara>
    </w:p>
    <w:p w:rsidR="00897A31" w:rsidRPr="005C48C1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den_s =[ 1,  9,  -34,  -336 </m:t>
          </m:r>
          <m:r>
            <w:rPr>
              <w:rFonts w:ascii="Cambria Math" w:hAnsi="Cambria Math"/>
            </w:rPr>
            <m:t>]</m:t>
          </m:r>
        </m:oMath>
      </m:oMathPara>
    </w:p>
    <w:p w:rsidR="00897A31" w:rsidRDefault="00897A31" w:rsidP="00897A31">
      <w:pPr>
        <w:pStyle w:val="Akapitzlist"/>
        <w:numPr>
          <w:ilvl w:val="2"/>
          <w:numId w:val="27"/>
        </w:numPr>
        <w:rPr>
          <w:rFonts w:eastAsiaTheme="minorEastAsia"/>
        </w:rPr>
      </w:pPr>
      <w:r>
        <w:rPr>
          <w:rFonts w:eastAsiaTheme="minorEastAsia"/>
        </w:rPr>
        <w:t>Wektory licznika i mianownika transmitancji dyskretnej uzyskane funkcją c2dm:</w:t>
      </w:r>
    </w:p>
    <w:p w:rsidR="00897A31" w:rsidRPr="005C48C1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[ num_z,  den_z ] = c2dm( num_s,  den_s,  Tp,  'zoh' </m:t>
          </m:r>
          <m:r>
            <w:rPr>
              <w:rFonts w:ascii="Cambria Math" w:hAnsi="Cambria Math"/>
            </w:rPr>
            <m:t>)</m:t>
          </m:r>
        </m:oMath>
      </m:oMathPara>
    </w:p>
    <w:p w:rsidR="00897A31" w:rsidRPr="005C48C1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num_z = [ 0,  0.2987,  0.3276,  0.0660 </m:t>
          </m:r>
          <m:r>
            <w:rPr>
              <w:rFonts w:ascii="Cambria Math" w:hAnsi="Cambria Math"/>
            </w:rPr>
            <m:t>]</m:t>
          </m:r>
        </m:oMath>
      </m:oMathPara>
    </w:p>
    <w:p w:rsidR="00897A31" w:rsidRPr="009C33B7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den_z = [ 1.0000,  4.7908,  1.4088,  -0.1054 </m:t>
          </m:r>
          <m:r>
            <w:rPr>
              <w:rFonts w:ascii="Cambria Math" w:hAnsi="Cambria Math"/>
            </w:rPr>
            <m:t>]</m:t>
          </m:r>
        </m:oMath>
      </m:oMathPara>
    </w:p>
    <w:p w:rsidR="00893E05" w:rsidRDefault="009C33B7" w:rsidP="00893E05">
      <w:pPr>
        <w:pStyle w:val="Akapitzlist"/>
        <w:numPr>
          <w:ilvl w:val="1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Wyznaczona transmitancja</w:t>
      </w:r>
      <w:r w:rsidR="00893E05">
        <w:rPr>
          <w:rFonts w:eastAsiaTheme="minorEastAsia"/>
          <w:sz w:val="24"/>
        </w:rPr>
        <w:t xml:space="preserve"> dyskretna przyjmuje postać:</w:t>
      </w:r>
    </w:p>
    <w:p w:rsidR="00893E05" w:rsidRPr="002573AC" w:rsidRDefault="00893E05" w:rsidP="00893E0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0.2987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+0.3276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+0.0660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+4.7908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+1.4088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-0.1054</m:t>
              </m:r>
            </m:den>
          </m:f>
        </m:oMath>
      </m:oMathPara>
    </w:p>
    <w:p w:rsidR="002573AC" w:rsidRPr="002573AC" w:rsidRDefault="002573AC" w:rsidP="002573AC">
      <w:pPr>
        <w:pStyle w:val="Akapitzlist"/>
        <w:numPr>
          <w:ilvl w:val="1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Zera i bieguny transmitancji:</w:t>
      </w:r>
    </w:p>
    <w:p w:rsidR="00A3305A" w:rsidRPr="00A3305A" w:rsidRDefault="002573AC" w:rsidP="002573AC">
      <w:pPr>
        <w:pStyle w:val="Akapitzlist"/>
        <w:numPr>
          <w:ilvl w:val="2"/>
          <w:numId w:val="27"/>
        </w:numPr>
        <w:rPr>
          <w:rFonts w:eastAsiaTheme="minorEastAsia"/>
          <w:sz w:val="24"/>
        </w:rPr>
      </w:pPr>
      <w:r>
        <w:rPr>
          <w:rFonts w:eastAsiaTheme="minorEastAsia"/>
        </w:rPr>
        <w:t xml:space="preserve">Wyznaczane przy pomocy funkcji </w:t>
      </w:r>
      <w:proofErr w:type="spellStart"/>
      <w:r>
        <w:rPr>
          <w:rFonts w:eastAsiaTheme="minorEastAsia"/>
        </w:rPr>
        <w:t>roots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vect</w:t>
      </w:r>
      <w:proofErr w:type="spellEnd"/>
      <w:r>
        <w:rPr>
          <w:rFonts w:eastAsiaTheme="minorEastAsia"/>
        </w:rPr>
        <w:t>), np.</w:t>
      </w:r>
      <w:r w:rsidR="00A3305A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:rsidR="002573AC" w:rsidRPr="002573AC" w:rsidRDefault="00A3305A" w:rsidP="00A3305A">
      <w:pPr>
        <w:pStyle w:val="Akapitzlist"/>
        <w:ind w:left="360"/>
        <w:jc w:val="center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poles_s = roots(den_s)</m:t>
          </m:r>
        </m:oMath>
      </m:oMathPara>
    </w:p>
    <w:p w:rsidR="002573AC" w:rsidRPr="002573AC" w:rsidRDefault="002573AC" w:rsidP="002573AC">
      <w:pPr>
        <w:pStyle w:val="Akapitzlist"/>
        <w:numPr>
          <w:ilvl w:val="2"/>
          <w:numId w:val="27"/>
        </w:numPr>
        <w:rPr>
          <w:rFonts w:eastAsiaTheme="minorEastAsia"/>
          <w:sz w:val="24"/>
        </w:rPr>
      </w:pPr>
      <w:r w:rsidRPr="002573AC">
        <w:rPr>
          <w:rFonts w:eastAsiaTheme="minorEastAsia"/>
        </w:rPr>
        <w:t>Zera</w:t>
      </w:r>
      <w:r>
        <w:rPr>
          <w:rFonts w:eastAsiaTheme="minorEastAsia"/>
          <w:sz w:val="24"/>
        </w:rPr>
        <w:t xml:space="preserve">: </w:t>
      </w:r>
    </w:p>
    <w:p w:rsidR="002573AC" w:rsidRPr="00BF65EC" w:rsidRDefault="00BF65EC" w:rsidP="002573A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zeros_s = [ -5,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-1 ]</m:t>
          </m:r>
        </m:oMath>
      </m:oMathPara>
    </w:p>
    <w:p w:rsidR="00BF65EC" w:rsidRPr="00BF65EC" w:rsidRDefault="00BF65EC" w:rsidP="00BF65E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zeros_z = [ 0.8312,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0.2656 ]</m:t>
          </m:r>
        </m:oMath>
      </m:oMathPara>
    </w:p>
    <w:p w:rsidR="002573AC" w:rsidRPr="00BF65EC" w:rsidRDefault="002573AC" w:rsidP="002573AC">
      <w:pPr>
        <w:pStyle w:val="Akapitzlist"/>
        <w:numPr>
          <w:ilvl w:val="2"/>
          <w:numId w:val="27"/>
        </w:numPr>
        <w:rPr>
          <w:rFonts w:eastAsiaTheme="minorEastAsia"/>
          <w:sz w:val="24"/>
        </w:rPr>
      </w:pPr>
      <w:r>
        <w:rPr>
          <w:rFonts w:eastAsiaTheme="minorEastAsia"/>
        </w:rPr>
        <w:t>Bieguny:</w:t>
      </w:r>
    </w:p>
    <w:p w:rsidR="00BF65EC" w:rsidRPr="00BF65EC" w:rsidRDefault="00BF65EC" w:rsidP="00BF65E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poles_s = [ 6.0000,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-8.0000,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-7.0000 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224514" w:rsidRPr="00224514" w:rsidRDefault="00BF65EC" w:rsidP="0022451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poles_z = [ 4.4817,  0.1738,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0.1353 ]</m:t>
          </m:r>
        </m:oMath>
      </m:oMathPara>
    </w:p>
    <w:p w:rsidR="00F85385" w:rsidRPr="00A56006" w:rsidRDefault="00224514" w:rsidP="00F85385">
      <w:pPr>
        <w:pStyle w:val="Akapitzlist"/>
        <w:numPr>
          <w:ilvl w:val="0"/>
          <w:numId w:val="27"/>
        </w:numPr>
        <w:rPr>
          <w:rFonts w:eastAsiaTheme="minorEastAsia"/>
          <w:b/>
          <w:sz w:val="28"/>
        </w:rPr>
      </w:pPr>
      <w:r w:rsidRPr="00596496">
        <w:rPr>
          <w:rFonts w:eastAsiaTheme="minorEastAsia"/>
        </w:rPr>
        <w:br w:type="page"/>
      </w:r>
      <w:r w:rsidR="00596496">
        <w:rPr>
          <w:rFonts w:eastAsiaTheme="minorEastAsia"/>
          <w:b/>
          <w:sz w:val="28"/>
        </w:rPr>
        <w:lastRenderedPageBreak/>
        <w:t xml:space="preserve">Reprezentacja modelu dyskretnego w przestrzeni stanu stosując </w:t>
      </w:r>
      <w:r w:rsidR="004C397D">
        <w:rPr>
          <w:rFonts w:eastAsiaTheme="minorEastAsia"/>
          <w:b/>
          <w:sz w:val="28"/>
        </w:rPr>
        <w:t>oba</w:t>
      </w:r>
      <w:r w:rsidR="00596496">
        <w:rPr>
          <w:rFonts w:eastAsiaTheme="minorEastAsia"/>
          <w:b/>
          <w:sz w:val="28"/>
        </w:rPr>
        <w:t xml:space="preserve"> warianty metody bezpośredniej</w:t>
      </w:r>
      <w:r w:rsidR="00A56006">
        <w:rPr>
          <w:rFonts w:eastAsiaTheme="minorEastAsia"/>
          <w:b/>
          <w:sz w:val="28"/>
        </w:rPr>
        <w:t xml:space="preserve">: </w:t>
      </w:r>
    </w:p>
    <w:p w:rsidR="00F85385" w:rsidRPr="000270BE" w:rsidRDefault="00F85385" w:rsidP="00F85385">
      <w:pPr>
        <w:pStyle w:val="Akapitzlist"/>
        <w:numPr>
          <w:ilvl w:val="1"/>
          <w:numId w:val="27"/>
        </w:numPr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>Zapis wektorowo macierzowy modelu w przestrzeni stanu wg wariantu pierwszego:</w:t>
      </w:r>
    </w:p>
    <w:p w:rsidR="00F85385" w:rsidRPr="009F7353" w:rsidRDefault="00F85385" w:rsidP="00F85385">
      <w:pPr>
        <w:jc w:val="cent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4.7908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-1.4088</m:t>
                  </m:r>
                </m:e>
                <m:e>
                  <m:r>
                    <w:rPr>
                      <w:rFonts w:ascii="Cambria Math" w:hAnsi="Cambria Math"/>
                    </w:rPr>
                    <m:t>0.1054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Pr="009F7353">
        <w:tab/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85385" w:rsidRDefault="00F85385" w:rsidP="00F85385">
      <w:pPr>
        <w:pStyle w:val="Akapitzlist"/>
        <w:ind w:left="36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0.2987</m:t>
                  </m:r>
                </m:e>
                <m:e>
                  <m:r>
                    <w:rPr>
                      <w:rFonts w:ascii="Cambria Math" w:hAnsi="Cambria Math"/>
                    </w:rPr>
                    <m:t>-0.3276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0.0660</m:t>
                  </m:r>
                </m:e>
              </m:mr>
            </m:m>
          </m:e>
        </m:d>
      </m:oMath>
      <w:r w:rsidRPr="009F7353">
        <w:tab/>
      </w:r>
      <w:r w:rsidR="00857E6D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85385" w:rsidRPr="001C3364" w:rsidRDefault="00F85385" w:rsidP="00F85385">
      <w:pPr>
        <w:pStyle w:val="Akapitzlist"/>
        <w:numPr>
          <w:ilvl w:val="1"/>
          <w:numId w:val="27"/>
        </w:numPr>
        <w:rPr>
          <w:b/>
          <w:sz w:val="24"/>
        </w:rPr>
      </w:pPr>
      <w:r>
        <w:rPr>
          <w:sz w:val="24"/>
        </w:rPr>
        <w:t>Zapis modelu wg wariantu pierwszego w postaci równań przestrzeni stanu:</w:t>
      </w:r>
    </w:p>
    <w:p w:rsidR="004107A4" w:rsidRPr="004107A4" w:rsidRDefault="0040224E" w:rsidP="00F8538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[k+1]</m:t>
          </m:r>
          <m:r>
            <w:rPr>
              <w:rFonts w:ascii="Cambria Math" w:hAnsi="Cambria Math"/>
            </w:rPr>
            <m:t>=Ax</m:t>
          </m:r>
          <m:r>
            <w:rPr>
              <w:rFonts w:ascii="Cambria Math" w:hAnsi="Cambria Math"/>
            </w:rPr>
            <m:t>[k]</m:t>
          </m:r>
          <m:r>
            <w:rPr>
              <w:rFonts w:ascii="Cambria Math" w:hAnsi="Cambria Math"/>
            </w:rPr>
            <m:t>+Bu</m:t>
          </m:r>
          <m:r>
            <w:rPr>
              <w:rFonts w:ascii="Cambria Math" w:hAnsi="Cambria Math"/>
            </w:rPr>
            <m:t>[k]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[k]</m:t>
          </m:r>
          <m:r>
            <w:rPr>
              <w:rFonts w:ascii="Cambria Math" w:hAnsi="Cambria Math"/>
            </w:rPr>
            <m:t>=Cx</m:t>
          </m:r>
          <m:r>
            <w:rPr>
              <w:rFonts w:ascii="Cambria Math" w:hAnsi="Cambria Math"/>
            </w:rPr>
            <m:t>[k]</m:t>
          </m:r>
          <m:r>
            <w:rPr>
              <w:rFonts w:ascii="Cambria Math" w:hAnsi="Cambria Math"/>
            </w:rPr>
            <m:t>+D</m:t>
          </m:r>
          <m:r>
            <w:rPr>
              <w:rFonts w:ascii="Cambria Math" w:hAnsi="Cambria Math"/>
            </w:rPr>
            <m:t>u[k]</m:t>
          </m:r>
        </m:oMath>
      </m:oMathPara>
    </w:p>
    <w:p w:rsidR="00F85385" w:rsidRPr="00F85385" w:rsidRDefault="00F85385" w:rsidP="00F85385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[k+1]</m:t>
          </m:r>
          <m:r>
            <w:rPr>
              <w:rFonts w:ascii="Cambria Math" w:eastAsiaTheme="minorEastAsia" w:hAnsi="Cambria Math"/>
            </w:rPr>
            <m:t>=4.7908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m:t>-1.4088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m:t>+0.1054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m:t>+u</m:t>
          </m:r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[k+1]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[k+1]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[k]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[k]</m:t>
          </m:r>
        </m:oMath>
      </m:oMathPara>
    </w:p>
    <w:p w:rsidR="00F85385" w:rsidRPr="000270BE" w:rsidRDefault="00F85385" w:rsidP="00F85385">
      <w:pPr>
        <w:pStyle w:val="Akapitzlist"/>
        <w:numPr>
          <w:ilvl w:val="1"/>
          <w:numId w:val="27"/>
        </w:numPr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>Zapis wektorowo macierzowy modelu w przestrzeni stanu wg wariantu drugiego:</w:t>
      </w:r>
    </w:p>
    <w:p w:rsidR="00F85385" w:rsidRPr="009F7353" w:rsidRDefault="00F85385" w:rsidP="001431CC">
      <w:pPr>
        <w:jc w:val="cent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4.7908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-1.4088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0.1054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Pr="009F7353">
        <w:tab/>
      </w:r>
      <w:r w:rsidRPr="009F7353">
        <w:tab/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0.2987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-0.3276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0.0660</m:t>
                  </m:r>
                </m:e>
              </m:mr>
            </m:m>
          </m:e>
        </m:d>
      </m:oMath>
    </w:p>
    <w:p w:rsidR="00F85385" w:rsidRDefault="00F85385" w:rsidP="001431CC">
      <w:pPr>
        <w:pStyle w:val="Akapitzlist"/>
        <w:ind w:left="36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1431CC">
        <w:tab/>
      </w:r>
      <w:r w:rsidR="001431CC">
        <w:tab/>
      </w:r>
      <w:r w:rsidR="001431CC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431CC" w:rsidRPr="001C3364" w:rsidRDefault="00F85385" w:rsidP="001431CC">
      <w:pPr>
        <w:pStyle w:val="Akapitzlist"/>
        <w:numPr>
          <w:ilvl w:val="1"/>
          <w:numId w:val="27"/>
        </w:numPr>
        <w:rPr>
          <w:b/>
          <w:sz w:val="24"/>
        </w:rPr>
      </w:pPr>
      <w:r>
        <w:rPr>
          <w:sz w:val="24"/>
        </w:rPr>
        <w:t>Zapis modelu wg wariantu drugiego w postaci równań przestrzeni stanu:</w:t>
      </w:r>
      <w:r w:rsidR="001431CC" w:rsidRPr="001431CC">
        <w:rPr>
          <w:b/>
          <w:sz w:val="24"/>
        </w:rPr>
        <w:t xml:space="preserve"> </w:t>
      </w:r>
    </w:p>
    <w:p w:rsidR="00F85385" w:rsidRPr="001431CC" w:rsidRDefault="001431CC" w:rsidP="001431CC">
      <w:pPr>
        <w:ind w:left="720"/>
        <w:rPr>
          <w:b/>
          <w:sz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[k+1]</m:t>
          </m:r>
          <m:r>
            <w:rPr>
              <w:rFonts w:ascii="Cambria Math" w:hAnsi="Cambria Math"/>
            </w:rPr>
            <m:t>=Ax</m:t>
          </m:r>
          <m:r>
            <w:rPr>
              <w:rFonts w:ascii="Cambria Math" w:hAnsi="Cambria Math"/>
            </w:rPr>
            <m:t>[k]</m:t>
          </m:r>
          <m:r>
            <w:rPr>
              <w:rFonts w:ascii="Cambria Math" w:hAnsi="Cambria Math"/>
            </w:rPr>
            <m:t>+Bu</m:t>
          </m:r>
          <m:r>
            <w:rPr>
              <w:rFonts w:ascii="Cambria Math" w:hAnsi="Cambria Math"/>
            </w:rPr>
            <m:t>[k]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[k]</m:t>
          </m:r>
          <m:r>
            <w:rPr>
              <w:rFonts w:ascii="Cambria Math" w:hAnsi="Cambria Math"/>
            </w:rPr>
            <m:t>=Cx</m:t>
          </m:r>
          <m:r>
            <w:rPr>
              <w:rFonts w:ascii="Cambria Math" w:hAnsi="Cambria Math"/>
            </w:rPr>
            <m:t>[k]</m:t>
          </m:r>
          <m:r>
            <w:rPr>
              <w:rFonts w:ascii="Cambria Math" w:hAnsi="Cambria Math"/>
            </w:rPr>
            <m:t>+Du</m:t>
          </m:r>
          <m:r>
            <w:rPr>
              <w:rFonts w:ascii="Cambria Math" w:hAnsi="Cambria Math"/>
            </w:rPr>
            <m:t>[k]</m:t>
          </m:r>
        </m:oMath>
      </m:oMathPara>
    </w:p>
    <w:p w:rsidR="00F85385" w:rsidRPr="00D507CE" w:rsidRDefault="00F85385" w:rsidP="00F8538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[k+1]</m:t>
          </m:r>
          <m:r>
            <w:rPr>
              <w:rFonts w:ascii="Cambria Math" w:eastAsiaTheme="minorEastAsia" w:hAnsi="Cambria Math"/>
            </w:rPr>
            <m:t>=4.7908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m:t>+0.2987</m:t>
          </m:r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[k+1]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-1.4088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m:t>-0.3276u</m:t>
          </m:r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[k+1]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0.1054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m:t>+0.0660u</m:t>
          </m:r>
          <m:r>
            <w:rPr>
              <w:rFonts w:ascii="Cambria Math" w:eastAsiaTheme="minorEastAsia" w:hAnsi="Cambria Math"/>
            </w:rPr>
            <m:t>[k]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[k]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[k]</m:t>
          </m:r>
        </m:oMath>
      </m:oMathPara>
    </w:p>
    <w:p w:rsidR="00D507CE" w:rsidRDefault="00D507CE">
      <w:r>
        <w:br w:type="page"/>
      </w:r>
    </w:p>
    <w:p w:rsidR="00D507CE" w:rsidRPr="00902BE8" w:rsidRDefault="004E6634" w:rsidP="00902BE8">
      <w:pPr>
        <w:pStyle w:val="Akapitzlist"/>
        <w:numPr>
          <w:ilvl w:val="1"/>
          <w:numId w:val="27"/>
        </w:numPr>
        <w:spacing w:before="240"/>
        <w:rPr>
          <w:sz w:val="24"/>
        </w:rPr>
      </w:pPr>
      <w:r>
        <w:rPr>
          <w:sz w:val="24"/>
        </w:rPr>
        <w:lastRenderedPageBreak/>
        <w:t>Szczegółowa struktura modeli w obu wariantach</w:t>
      </w:r>
      <w:r w:rsidR="00902BE8">
        <w:rPr>
          <w:sz w:val="24"/>
        </w:rPr>
        <w:t>:</w:t>
      </w:r>
    </w:p>
    <w:p w:rsidR="00902BE8" w:rsidRDefault="00902BE8" w:rsidP="00902BE8">
      <w:pPr>
        <w:spacing w:before="240"/>
        <w:jc w:val="right"/>
        <w:rPr>
          <w:sz w:val="20"/>
        </w:rPr>
      </w:pPr>
      <w:r>
        <w:rPr>
          <w:noProof/>
          <w:sz w:val="24"/>
        </w:rPr>
        <w:drawing>
          <wp:inline distT="0" distB="0" distL="0" distR="0">
            <wp:extent cx="5753100" cy="2419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Rys. 1 – Struktura modelu wg. wariantu pierwszego</w:t>
      </w:r>
    </w:p>
    <w:p w:rsidR="00902BE8" w:rsidRDefault="00902BE8" w:rsidP="00902BE8">
      <w:pPr>
        <w:spacing w:before="240"/>
        <w:jc w:val="righ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3100" cy="37242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BE8">
        <w:rPr>
          <w:sz w:val="20"/>
        </w:rPr>
        <w:t xml:space="preserve"> </w:t>
      </w:r>
      <w:r>
        <w:rPr>
          <w:sz w:val="20"/>
        </w:rPr>
        <w:t xml:space="preserve">Rys. </w:t>
      </w:r>
      <w:r w:rsidR="00A672E9">
        <w:rPr>
          <w:sz w:val="20"/>
        </w:rPr>
        <w:t>2</w:t>
      </w:r>
      <w:r>
        <w:rPr>
          <w:sz w:val="20"/>
        </w:rPr>
        <w:t xml:space="preserve"> – Struktura modelu wg. wariantu </w:t>
      </w:r>
      <w:r w:rsidR="00A672E9">
        <w:rPr>
          <w:sz w:val="20"/>
        </w:rPr>
        <w:t>drugiego</w:t>
      </w:r>
    </w:p>
    <w:p w:rsidR="000809AF" w:rsidRDefault="000809AF">
      <w:pPr>
        <w:rPr>
          <w:sz w:val="20"/>
        </w:rPr>
      </w:pPr>
      <w:r>
        <w:rPr>
          <w:sz w:val="20"/>
        </w:rPr>
        <w:br w:type="page"/>
      </w:r>
    </w:p>
    <w:p w:rsidR="00902BE8" w:rsidRPr="009546ED" w:rsidRDefault="000809AF" w:rsidP="000809AF">
      <w:pPr>
        <w:pStyle w:val="Akapitzlist"/>
        <w:numPr>
          <w:ilvl w:val="0"/>
          <w:numId w:val="27"/>
        </w:numPr>
        <w:spacing w:before="240"/>
        <w:rPr>
          <w:sz w:val="28"/>
        </w:rPr>
      </w:pPr>
      <w:r>
        <w:rPr>
          <w:b/>
          <w:sz w:val="28"/>
        </w:rPr>
        <w:lastRenderedPageBreak/>
        <w:t xml:space="preserve">Symboliczne wyznaczenie i porównanie transmitancji </w:t>
      </w:r>
      <w:r w:rsidR="009546ED">
        <w:rPr>
          <w:b/>
          <w:sz w:val="28"/>
        </w:rPr>
        <w:br/>
      </w:r>
      <w:r>
        <w:rPr>
          <w:b/>
          <w:sz w:val="28"/>
        </w:rPr>
        <w:t>mode</w:t>
      </w:r>
      <w:r w:rsidR="009546ED">
        <w:rPr>
          <w:b/>
          <w:sz w:val="28"/>
        </w:rPr>
        <w:t>li w przestrzeni stanu:</w:t>
      </w:r>
    </w:p>
    <w:p w:rsidR="009546ED" w:rsidRPr="00CB1C25" w:rsidRDefault="00F73FCC" w:rsidP="009546ED">
      <w:pPr>
        <w:pStyle w:val="Akapitzlist"/>
        <w:numPr>
          <w:ilvl w:val="1"/>
          <w:numId w:val="27"/>
        </w:numPr>
        <w:spacing w:before="240"/>
        <w:rPr>
          <w:sz w:val="24"/>
        </w:rPr>
      </w:pPr>
      <w:r>
        <w:rPr>
          <w:sz w:val="24"/>
        </w:rPr>
        <w:t>W ogólności</w:t>
      </w:r>
      <w:r w:rsidR="00CB1C25">
        <w:rPr>
          <w:sz w:val="24"/>
        </w:rPr>
        <w:t xml:space="preserve"> transmitancję na podstawie macierzy stanu modelu wyznacza się ze wzoru poniżej:</w:t>
      </w:r>
    </w:p>
    <w:p w:rsidR="00CB1C25" w:rsidRPr="00CB1C25" w:rsidRDefault="00CB1C25" w:rsidP="00CB1C25">
      <w:pPr>
        <w:spacing w:before="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B+D</m:t>
          </m:r>
        </m:oMath>
      </m:oMathPara>
    </w:p>
    <w:p w:rsidR="00CB1C25" w:rsidRPr="00FB56E1" w:rsidRDefault="00CB1C25" w:rsidP="00CB1C25">
      <w:pPr>
        <w:pStyle w:val="Akapitzlist"/>
        <w:numPr>
          <w:ilvl w:val="1"/>
          <w:numId w:val="27"/>
        </w:numPr>
        <w:spacing w:before="240"/>
        <w:rPr>
          <w:sz w:val="24"/>
        </w:rPr>
      </w:pPr>
      <w:r w:rsidRPr="00FB56E1">
        <w:rPr>
          <w:sz w:val="24"/>
        </w:rPr>
        <w:t xml:space="preserve">Aby wyznaczyć transmitancję wg tego wzoru wymagane jest zadeklarowanie symbolu </w:t>
      </w:r>
      <w:r w:rsidR="00CD6CCE" w:rsidRPr="00FB56E1">
        <w:rPr>
          <w:sz w:val="24"/>
        </w:rPr>
        <w:t>z</w:t>
      </w:r>
      <w:r w:rsidRPr="00FB56E1">
        <w:rPr>
          <w:sz w:val="24"/>
        </w:rPr>
        <w:t xml:space="preserve"> w </w:t>
      </w:r>
      <w:proofErr w:type="spellStart"/>
      <w:r w:rsidRPr="00FB56E1">
        <w:rPr>
          <w:sz w:val="24"/>
        </w:rPr>
        <w:t>workspace</w:t>
      </w:r>
      <w:proofErr w:type="spellEnd"/>
      <w:r w:rsidRPr="00FB56E1">
        <w:rPr>
          <w:sz w:val="24"/>
        </w:rPr>
        <w:t xml:space="preserve"> </w:t>
      </w:r>
      <w:proofErr w:type="spellStart"/>
      <w:r w:rsidRPr="00FB56E1">
        <w:rPr>
          <w:sz w:val="24"/>
        </w:rPr>
        <w:t>Matlaba</w:t>
      </w:r>
      <w:proofErr w:type="spellEnd"/>
      <w:r w:rsidRPr="00FB56E1">
        <w:rPr>
          <w:sz w:val="24"/>
        </w:rPr>
        <w:t>. Uzyskałem tą metodą identyczne postacie transmitancji dla obydwu modeli, jednakże ich postać była bardzo rozwlekła – zapis transmitancji był stosunkowo długi, więc postanowiłem użyć innej metody wyznaczającej transmitancję i jednocześnie zapewniającej stosowną postać wyniku. Finalnie użyłem zestawu funkcji przekształcających macierze stanu</w:t>
      </w:r>
      <w:r w:rsidR="00CD6CCE" w:rsidRPr="00FB56E1">
        <w:rPr>
          <w:sz w:val="24"/>
        </w:rPr>
        <w:t xml:space="preserve"> kolejno do postaci </w:t>
      </w:r>
      <w:r w:rsidR="004B1C7A" w:rsidRPr="00FB56E1">
        <w:rPr>
          <w:sz w:val="24"/>
        </w:rPr>
        <w:t xml:space="preserve">klasy modelu w przestrzeni stanu( </w:t>
      </w:r>
      <w:proofErr w:type="spellStart"/>
      <w:r w:rsidR="004B1C7A" w:rsidRPr="00FB56E1">
        <w:rPr>
          <w:sz w:val="24"/>
        </w:rPr>
        <w:t>ss</w:t>
      </w:r>
      <w:proofErr w:type="spellEnd"/>
      <w:r w:rsidR="004B1C7A" w:rsidRPr="00FB56E1">
        <w:rPr>
          <w:sz w:val="24"/>
        </w:rPr>
        <w:t xml:space="preserve">() ), a następnie do postaci transmitancji dyskretnej( </w:t>
      </w:r>
      <w:proofErr w:type="spellStart"/>
      <w:r w:rsidR="004B1C7A" w:rsidRPr="00FB56E1">
        <w:rPr>
          <w:sz w:val="24"/>
        </w:rPr>
        <w:t>tf</w:t>
      </w:r>
      <w:proofErr w:type="spellEnd"/>
      <w:r w:rsidR="004B1C7A" w:rsidRPr="00FB56E1">
        <w:rPr>
          <w:sz w:val="24"/>
        </w:rPr>
        <w:t>() )</w:t>
      </w:r>
    </w:p>
    <w:p w:rsidR="004B1C7A" w:rsidRDefault="007D3E66" w:rsidP="004B1C7A">
      <w:pPr>
        <w:spacing w:before="240"/>
        <w:jc w:val="center"/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ransmit_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=tf(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B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C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D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Tp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ransmit_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=tf(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 B2, C2, D2, Tp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)</m:t>
          </m:r>
        </m:oMath>
      </m:oMathPara>
    </w:p>
    <w:p w:rsidR="00462D2D" w:rsidRDefault="005A5FA6" w:rsidP="00462D2D">
      <w:pPr>
        <w:pStyle w:val="Akapitzlist"/>
        <w:numPr>
          <w:ilvl w:val="1"/>
          <w:numId w:val="27"/>
        </w:numPr>
        <w:spacing w:before="240"/>
        <w:jc w:val="center"/>
      </w:pPr>
      <w:r w:rsidRPr="000A0EF6">
        <w:rPr>
          <w:sz w:val="24"/>
        </w:rPr>
        <w:t>Otrzymane tą metodą transmitancje</w:t>
      </w:r>
      <w:r w:rsidR="000A0EF6" w:rsidRPr="000A0EF6">
        <w:rPr>
          <w:sz w:val="24"/>
        </w:rPr>
        <w:t xml:space="preserve"> dla obydwu modeli okazały się jednakowe</w:t>
      </w:r>
      <w:r w:rsidR="00462D2D">
        <w:rPr>
          <w:sz w:val="24"/>
        </w:rPr>
        <w:t xml:space="preserve">, a ponadto jest ona </w:t>
      </w:r>
      <w:r w:rsidR="00384A2D">
        <w:rPr>
          <w:sz w:val="24"/>
        </w:rPr>
        <w:t>zgodna z transmitancją dyskretną pierwotną G(z)</w:t>
      </w:r>
      <w:r w:rsidR="000A0EF6" w:rsidRPr="000A0EF6">
        <w:rPr>
          <w:sz w:val="24"/>
        </w:rPr>
        <w:t>:</w:t>
      </w:r>
    </w:p>
    <w:p w:rsidR="00462D2D" w:rsidRPr="00462D2D" w:rsidRDefault="00462D2D" w:rsidP="00462D2D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transmit</m:t>
          </m:r>
          <m:r>
            <w:rPr>
              <w:rFonts w:ascii="Cambria Math" w:hAnsi="Cambria Math"/>
            </w:rPr>
            <m:t>_1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0.2987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- 0.3276 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+ 0.06595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- 4.791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+ 1.409 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- 0.1054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Sample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: 0.25 </m:t>
          </m:r>
          <m:r>
            <w:rPr>
              <w:rFonts w:ascii="Cambria Math" w:hAnsi="Cambria Math"/>
            </w:rPr>
            <m:t>seconds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Discrete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transfer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function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462D2D" w:rsidRDefault="00462D2D" w:rsidP="00462D2D">
      <w:pPr>
        <w:spacing w:before="240"/>
        <w:jc w:val="center"/>
      </w:pPr>
    </w:p>
    <w:p w:rsidR="00462D2D" w:rsidRPr="00462D2D" w:rsidRDefault="00462D2D" w:rsidP="00462D2D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transmit</m:t>
          </m:r>
          <m:r>
            <w:rPr>
              <w:rFonts w:ascii="Cambria Math" w:hAnsi="Cambria Math"/>
            </w:rPr>
            <m:t>_2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0.2987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- 0.3276 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+ 0.06595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- 4.791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+ 1.409 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- 0.1054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Sample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: 0.25 </m:t>
          </m:r>
          <m:r>
            <w:rPr>
              <w:rFonts w:ascii="Cambria Math" w:hAnsi="Cambria Math"/>
            </w:rPr>
            <m:t>seconds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Discrete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transfer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function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39694E" w:rsidRDefault="0039694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A0EF6" w:rsidRPr="00FC37D2" w:rsidRDefault="0039694E" w:rsidP="00195DCD">
      <w:pPr>
        <w:pStyle w:val="Akapitzlist"/>
        <w:numPr>
          <w:ilvl w:val="0"/>
          <w:numId w:val="27"/>
        </w:numPr>
        <w:spacing w:before="240"/>
        <w:rPr>
          <w:rFonts w:ascii="Cambria Math" w:hAnsi="Cambria Math"/>
          <w:oMath/>
        </w:rPr>
      </w:pPr>
      <w:r w:rsidRPr="00D26237">
        <w:rPr>
          <w:rFonts w:eastAsiaTheme="minorEastAsia"/>
          <w:sz w:val="28"/>
        </w:rPr>
        <w:lastRenderedPageBreak/>
        <w:t>Porównanie odpowiedzi skokowych transmitancji dyskretnej oraz modeli w przestrzeni stanu</w:t>
      </w:r>
      <w:r w:rsidR="00FE2C47" w:rsidRPr="00D26237">
        <w:rPr>
          <w:rFonts w:eastAsiaTheme="minorEastAsia"/>
          <w:sz w:val="28"/>
        </w:rPr>
        <w:t xml:space="preserve">: </w:t>
      </w:r>
    </w:p>
    <w:p w:rsidR="00FC37D2" w:rsidRDefault="00FC37D2" w:rsidP="00FC37D2">
      <w:pPr>
        <w:spacing w:before="240"/>
        <w:rPr>
          <w:rFonts w:eastAsiaTheme="minorEastAsia"/>
        </w:rPr>
      </w:pPr>
    </w:p>
    <w:p w:rsidR="00FC37D2" w:rsidRDefault="00FC37D2" w:rsidP="00FC37D2">
      <w:pPr>
        <w:spacing w:before="240"/>
        <w:rPr>
          <w:rFonts w:eastAsiaTheme="minorEastAsia"/>
        </w:rPr>
      </w:pPr>
    </w:p>
    <w:p w:rsidR="00FC37D2" w:rsidRDefault="00FC37D2" w:rsidP="00FC37D2">
      <w:pPr>
        <w:spacing w:before="240"/>
        <w:rPr>
          <w:rFonts w:eastAsiaTheme="minorEastAsia"/>
        </w:rPr>
      </w:pPr>
    </w:p>
    <w:p w:rsidR="00FC37D2" w:rsidRPr="00FC37D2" w:rsidRDefault="00FC37D2" w:rsidP="00FC37D2">
      <w:pPr>
        <w:spacing w:before="240"/>
        <w:rPr>
          <w:rFonts w:ascii="Cambria Math" w:hAnsi="Cambria Math"/>
          <w:oMath/>
        </w:rPr>
      </w:pPr>
    </w:p>
    <w:p w:rsidR="00D26237" w:rsidRDefault="00D26237" w:rsidP="009B7329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</w:rPr>
        <w:drawing>
          <wp:inline distT="0" distB="0" distL="0" distR="0">
            <wp:extent cx="5753100" cy="431482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0"/>
        </w:rPr>
        <w:t xml:space="preserve">Rys. 3 </w:t>
      </w:r>
      <w:r w:rsidR="009B7329">
        <w:rPr>
          <w:rFonts w:eastAsiaTheme="minorEastAsia"/>
          <w:noProof/>
          <w:sz w:val="20"/>
        </w:rPr>
        <w:t>–</w:t>
      </w:r>
      <w:r>
        <w:rPr>
          <w:rFonts w:eastAsiaTheme="minorEastAsia"/>
          <w:noProof/>
          <w:sz w:val="20"/>
        </w:rPr>
        <w:t xml:space="preserve"> </w:t>
      </w:r>
      <w:r w:rsidR="009B7329">
        <w:rPr>
          <w:rFonts w:eastAsiaTheme="minorEastAsia"/>
          <w:noProof/>
          <w:sz w:val="20"/>
        </w:rPr>
        <w:t>Odpowiedź skokowa transmitancji dyskretnej i modelu wg 1 wariantu</w:t>
      </w:r>
    </w:p>
    <w:p w:rsidR="009B7329" w:rsidRDefault="009B7329">
      <w:pPr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br w:type="page"/>
      </w:r>
    </w:p>
    <w:p w:rsidR="009B7329" w:rsidRDefault="009B7329" w:rsidP="009B7329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lastRenderedPageBreak/>
        <w:drawing>
          <wp:inline distT="0" distB="0" distL="0" distR="0">
            <wp:extent cx="5600700" cy="42005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47" cy="42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329">
        <w:rPr>
          <w:rFonts w:eastAsiaTheme="minorEastAsia"/>
          <w:noProof/>
          <w:sz w:val="20"/>
        </w:rPr>
        <w:t xml:space="preserve"> </w:t>
      </w:r>
      <w:r>
        <w:rPr>
          <w:rFonts w:eastAsiaTheme="minorEastAsia"/>
          <w:noProof/>
          <w:sz w:val="20"/>
        </w:rPr>
        <w:t>Rys. 4 – Odpowiedź skokowa transmitancji dyskretnej i modelu wg 1 wariantu</w:t>
      </w:r>
    </w:p>
    <w:p w:rsidR="009B7329" w:rsidRDefault="009B7329" w:rsidP="009B7329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drawing>
          <wp:inline distT="0" distB="0" distL="0" distR="0">
            <wp:extent cx="5574453" cy="4180840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986" cy="41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7D2" w:rsidRPr="00FC37D2">
        <w:rPr>
          <w:rFonts w:eastAsiaTheme="minorEastAsia"/>
          <w:noProof/>
          <w:sz w:val="20"/>
        </w:rPr>
        <w:t xml:space="preserve"> </w:t>
      </w:r>
      <w:r w:rsidR="00FC37D2">
        <w:rPr>
          <w:rFonts w:eastAsiaTheme="minorEastAsia"/>
          <w:noProof/>
          <w:sz w:val="20"/>
        </w:rPr>
        <w:t>Rys. 5 – Odpowiedź skokowa transmitancji dyskretnej i modelu wg 2 wariantu</w:t>
      </w:r>
    </w:p>
    <w:p w:rsidR="00FC37D2" w:rsidRDefault="00FC37D2" w:rsidP="009B7329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lastRenderedPageBreak/>
        <w:drawing>
          <wp:inline distT="0" distB="0" distL="0" distR="0">
            <wp:extent cx="5753100" cy="43148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7D2">
        <w:rPr>
          <w:rFonts w:eastAsiaTheme="minorEastAsia"/>
          <w:noProof/>
          <w:sz w:val="20"/>
        </w:rPr>
        <w:t xml:space="preserve"> </w:t>
      </w:r>
      <w:r>
        <w:rPr>
          <w:rFonts w:eastAsiaTheme="minorEastAsia"/>
          <w:noProof/>
          <w:sz w:val="20"/>
        </w:rPr>
        <w:t>Rys. 6 – Odpowiedź skokowa transmitancji dyskretnej i modelu wg 2 wariantu</w:t>
      </w:r>
    </w:p>
    <w:p w:rsidR="00FC37D2" w:rsidRDefault="00FC37D2" w:rsidP="00FC37D2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Paaaanie nic nie działa…</w:t>
      </w:r>
    </w:p>
    <w:p w:rsidR="00D013FE" w:rsidRDefault="00D013FE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D80AE0" w:rsidRDefault="00D013FE" w:rsidP="00D80AE0">
      <w:pPr>
        <w:pStyle w:val="Akapitzlist"/>
        <w:numPr>
          <w:ilvl w:val="0"/>
          <w:numId w:val="27"/>
        </w:numPr>
        <w:spacing w:before="240"/>
        <w:rPr>
          <w:rFonts w:eastAsiaTheme="minorEastAsia"/>
          <w:b/>
          <w:noProof/>
          <w:sz w:val="28"/>
        </w:rPr>
      </w:pPr>
      <w:r w:rsidRPr="00D04663">
        <w:rPr>
          <w:rFonts w:eastAsiaTheme="minorEastAsia"/>
          <w:b/>
          <w:noProof/>
          <w:sz w:val="28"/>
        </w:rPr>
        <w:lastRenderedPageBreak/>
        <w:t>Sterowalność i obserwowalność modelu wg drugiego wariantu</w:t>
      </w:r>
      <w:r w:rsidR="00D04663">
        <w:rPr>
          <w:rFonts w:eastAsiaTheme="minorEastAsia"/>
          <w:b/>
          <w:noProof/>
          <w:sz w:val="28"/>
        </w:rPr>
        <w:t>:</w:t>
      </w:r>
    </w:p>
    <w:p w:rsidR="006935FF" w:rsidRPr="006935FF" w:rsidRDefault="00D80AE0" w:rsidP="00195DCD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 w:rsidRPr="006935FF">
        <w:rPr>
          <w:rFonts w:eastAsiaTheme="minorEastAsia"/>
          <w:noProof/>
          <w:sz w:val="24"/>
        </w:rPr>
        <w:t>Sprawdzenie sterowalności sprowadza się do sprawdzenia czy kwadratowa macierz sterowalności S jest pełnego rzędu, co sprawdza się obliczając wyznacznik macierzy</w:t>
      </w:r>
      <w:r w:rsidR="008A4C51">
        <w:rPr>
          <w:rFonts w:eastAsiaTheme="minorEastAsia"/>
          <w:noProof/>
          <w:sz w:val="24"/>
        </w:rPr>
        <w:t xml:space="preserve"> S</w:t>
      </w:r>
      <w:r w:rsidRPr="006935FF">
        <w:rPr>
          <w:rFonts w:eastAsiaTheme="minorEastAsia"/>
          <w:noProof/>
          <w:sz w:val="24"/>
        </w:rPr>
        <w:t>:</w:t>
      </w:r>
    </w:p>
    <w:p w:rsidR="006935FF" w:rsidRPr="006935FF" w:rsidRDefault="006935FF" w:rsidP="006935FF">
      <w:pPr>
        <w:pStyle w:val="Akapitzlist"/>
        <w:autoSpaceDE w:val="0"/>
        <w:autoSpaceDN w:val="0"/>
        <w:adjustRightInd w:val="0"/>
        <w:spacing w:before="240" w:after="0" w:line="480" w:lineRule="auto"/>
        <w:ind w:left="360"/>
        <w:jc w:val="center"/>
        <w:rPr>
          <w:rFonts w:eastAsiaTheme="minorEastAsia"/>
          <w:noProof/>
          <w:color w:val="000000"/>
          <w:szCs w:val="16"/>
        </w:rPr>
      </w:pPr>
      <m:oMathPara>
        <m:oMath>
          <m:r>
            <w:rPr>
              <w:rFonts w:ascii="Cambria Math" w:hAnsi="Cambria Math" w:cs="Courier New"/>
              <w:color w:val="000000"/>
              <w:szCs w:val="16"/>
            </w:rPr>
            <m:t xml:space="preserve">S = 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  <w:szCs w:val="16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Cs w:val="16"/>
                </w:rPr>
                <m:t xml:space="preserve"> B</m:t>
              </m:r>
              <m:r>
                <w:rPr>
                  <w:rFonts w:ascii="Cambria Math" w:hAnsi="Cambria Math" w:cs="Courier New"/>
                  <w:color w:val="000000"/>
                  <w:szCs w:val="16"/>
                </w:rPr>
                <m:t xml:space="preserve">    </m:t>
              </m:r>
              <m:r>
                <w:rPr>
                  <w:rFonts w:ascii="Cambria Math" w:hAnsi="Cambria Math" w:cs="Courier New"/>
                  <w:color w:val="000000"/>
                  <w:szCs w:val="16"/>
                </w:rPr>
                <m:t>A*B</m:t>
              </m:r>
              <m:r>
                <w:rPr>
                  <w:rFonts w:ascii="Cambria Math" w:hAnsi="Cambria Math" w:cs="Courier New"/>
                  <w:color w:val="000000"/>
                  <w:szCs w:val="16"/>
                </w:rPr>
                <m:t xml:space="preserve">   </m:t>
              </m:r>
              <m:r>
                <w:rPr>
                  <w:rFonts w:ascii="Cambria Math" w:hAnsi="Cambria Math" w:cs="Courier New"/>
                  <w:color w:val="000000"/>
                  <w:szCs w:val="16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Cs w:val="16"/>
                </w:rPr>
                <m:t xml:space="preserve">*B </m:t>
              </m:r>
            </m:e>
          </m:d>
        </m:oMath>
      </m:oMathPara>
    </w:p>
    <w:p w:rsidR="006935FF" w:rsidRPr="006935FF" w:rsidRDefault="006935FF" w:rsidP="006935FF">
      <w:pPr>
        <w:pStyle w:val="Akapitzlist"/>
        <w:autoSpaceDE w:val="0"/>
        <w:autoSpaceDN w:val="0"/>
        <w:adjustRightInd w:val="0"/>
        <w:spacing w:before="240" w:after="0" w:line="480" w:lineRule="auto"/>
        <w:ind w:left="360"/>
        <w:jc w:val="center"/>
        <w:rPr>
          <w:rFonts w:eastAsiaTheme="minorEastAsia"/>
          <w:noProof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≈</m:t>
              </m:r>
              <m:r>
                <w:rPr>
                  <w:rFonts w:ascii="Cambria Math" w:eastAsiaTheme="minorEastAsia" w:hAnsi="Cambria Math"/>
                  <w:noProof/>
                </w:rPr>
                <m:t>-0.0022463</m:t>
              </m:r>
            </m:e>
          </m:func>
        </m:oMath>
      </m:oMathPara>
    </w:p>
    <w:p w:rsidR="006935FF" w:rsidRPr="008A4C51" w:rsidRDefault="006935FF" w:rsidP="006935FF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</w:rPr>
      </w:pPr>
      <w:r>
        <w:rPr>
          <w:rFonts w:eastAsiaTheme="minorEastAsia"/>
          <w:noProof/>
          <w:sz w:val="24"/>
        </w:rPr>
        <w:t>Wyznacznik macierzy</w:t>
      </w:r>
      <w:r w:rsidR="00B82519">
        <w:rPr>
          <w:rFonts w:eastAsiaTheme="minorEastAsia"/>
          <w:noProof/>
          <w:sz w:val="24"/>
        </w:rPr>
        <w:t xml:space="preserve"> S</w:t>
      </w:r>
      <w:r>
        <w:rPr>
          <w:rFonts w:eastAsiaTheme="minorEastAsia"/>
          <w:noProof/>
          <w:sz w:val="24"/>
        </w:rPr>
        <w:t xml:space="preserve"> ma stosunkowo małą</w:t>
      </w:r>
      <w:r w:rsidR="00B82519">
        <w:rPr>
          <w:rFonts w:eastAsiaTheme="minorEastAsia"/>
          <w:noProof/>
          <w:sz w:val="24"/>
        </w:rPr>
        <w:t>, ale</w:t>
      </w:r>
      <w:r>
        <w:rPr>
          <w:rFonts w:eastAsiaTheme="minorEastAsia"/>
          <w:noProof/>
          <w:sz w:val="24"/>
        </w:rPr>
        <w:t xml:space="preserve"> </w:t>
      </w:r>
      <w:r w:rsidR="008A4C51">
        <w:rPr>
          <w:rFonts w:eastAsiaTheme="minorEastAsia"/>
          <w:noProof/>
          <w:sz w:val="24"/>
        </w:rPr>
        <w:t>różną od zera wartość, oznacza to, że model jest sterowalny jednakże jest on słabo sterowalny.</w:t>
      </w:r>
    </w:p>
    <w:p w:rsidR="008A4C51" w:rsidRPr="008A4C51" w:rsidRDefault="008A4C51" w:rsidP="008A4C51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 w:rsidRPr="008A4C51">
        <w:rPr>
          <w:rFonts w:eastAsiaTheme="minorEastAsia"/>
          <w:noProof/>
          <w:sz w:val="24"/>
        </w:rPr>
        <w:t xml:space="preserve">Sprawdzenie obserwowalności sprowadza się do sprawdzenia czy kwadratowa macierz obserwowalności O jest pełnego rzędu, co sprawdza się obliczając wyznacznik macierzy O: </w:t>
      </w:r>
    </w:p>
    <w:p w:rsidR="008A4C51" w:rsidRPr="008A4C51" w:rsidRDefault="008A4C51" w:rsidP="008A4C5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O = [ C</m:t>
          </m:r>
          <m:r>
            <w:rPr>
              <w:rFonts w:ascii="Cambria Math" w:eastAsiaTheme="minorEastAsia" w:hAnsi="Cambria Math"/>
              <w:noProof/>
            </w:rPr>
            <m:t xml:space="preserve">; </m:t>
          </m:r>
          <m:r>
            <w:rPr>
              <w:rFonts w:ascii="Cambria Math" w:eastAsiaTheme="minorEastAsia" w:hAnsi="Cambria Math"/>
              <w:noProof/>
            </w:rPr>
            <m:t>C</m:t>
          </m:r>
          <m:r>
            <w:rPr>
              <w:rFonts w:ascii="Cambria Math" w:eastAsiaTheme="minorEastAsia" w:hAnsi="Cambria Math"/>
              <w:noProof/>
            </w:rPr>
            <m:t>*</m:t>
          </m:r>
          <m:r>
            <w:rPr>
              <w:rFonts w:ascii="Cambria Math" w:eastAsiaTheme="minorEastAsia" w:hAnsi="Cambria Math"/>
              <w:noProof/>
            </w:rPr>
            <m:t>A; C*A^2 ]</m:t>
          </m:r>
        </m:oMath>
      </m:oMathPara>
    </w:p>
    <w:p w:rsidR="008A4C51" w:rsidRPr="008A4C51" w:rsidRDefault="008A4C51" w:rsidP="008A4C51">
      <w:pPr>
        <w:spacing w:before="240"/>
        <w:jc w:val="center"/>
        <w:rPr>
          <w:rFonts w:eastAsiaTheme="minorEastAsia"/>
          <w:noProof/>
          <w:sz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O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=1</m:t>
          </m:r>
        </m:oMath>
      </m:oMathPara>
    </w:p>
    <w:p w:rsidR="008A4C51" w:rsidRPr="008A4C51" w:rsidRDefault="008A4C51" w:rsidP="004D1425">
      <w:pPr>
        <w:pStyle w:val="Akapitzlist"/>
        <w:numPr>
          <w:ilvl w:val="1"/>
          <w:numId w:val="27"/>
        </w:numPr>
        <w:spacing w:before="120" w:after="120"/>
        <w:ind w:left="1077" w:hanging="357"/>
        <w:contextualSpacing w:val="0"/>
        <w:rPr>
          <w:rFonts w:eastAsiaTheme="minorEastAsia"/>
          <w:noProof/>
        </w:rPr>
      </w:pPr>
      <w:r>
        <w:rPr>
          <w:rFonts w:eastAsiaTheme="minorEastAsia"/>
          <w:noProof/>
          <w:sz w:val="24"/>
        </w:rPr>
        <w:t>Wyznacznik macierzy O jest różny od zera, oznacza to, że model jest obserwowalny</w:t>
      </w:r>
    </w:p>
    <w:p w:rsidR="008A4C51" w:rsidRDefault="00195DCD" w:rsidP="008A4C51">
      <w:pPr>
        <w:pStyle w:val="Akapitzlist"/>
        <w:numPr>
          <w:ilvl w:val="0"/>
          <w:numId w:val="27"/>
        </w:numPr>
        <w:spacing w:before="240"/>
        <w:rPr>
          <w:rFonts w:eastAsiaTheme="minorEastAsia"/>
          <w:b/>
          <w:noProof/>
          <w:sz w:val="28"/>
        </w:rPr>
      </w:pPr>
      <w:r>
        <w:rPr>
          <w:rFonts w:eastAsiaTheme="minorEastAsia"/>
          <w:b/>
          <w:noProof/>
          <w:sz w:val="28"/>
        </w:rPr>
        <w:t>R</w:t>
      </w:r>
      <w:r w:rsidR="004D1425">
        <w:rPr>
          <w:rFonts w:eastAsiaTheme="minorEastAsia"/>
          <w:b/>
          <w:noProof/>
          <w:sz w:val="28"/>
        </w:rPr>
        <w:t>egulator ze sprzężeniem od stanu</w:t>
      </w:r>
      <w:r w:rsidR="00BC08DB">
        <w:rPr>
          <w:rFonts w:eastAsiaTheme="minorEastAsia"/>
          <w:b/>
          <w:noProof/>
          <w:sz w:val="28"/>
        </w:rPr>
        <w:t>:</w:t>
      </w:r>
    </w:p>
    <w:p w:rsidR="00BC08DB" w:rsidRDefault="00B724B4" w:rsidP="00BC08DB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Po podaniu</w:t>
      </w:r>
      <w:r w:rsidR="00FD478D">
        <w:rPr>
          <w:rFonts w:eastAsiaTheme="minorEastAsia"/>
          <w:noProof/>
          <w:sz w:val="24"/>
        </w:rPr>
        <w:t xml:space="preserve"> sygnału sprzężenia zwrotnego na wejście modelu </w:t>
      </w:r>
      <w:r w:rsidR="00FD478D">
        <w:rPr>
          <w:rFonts w:eastAsiaTheme="minorEastAsia"/>
          <w:noProof/>
          <w:sz w:val="24"/>
        </w:rPr>
        <w:br/>
        <w:t>sygnał u[k]</w:t>
      </w:r>
      <w:r w:rsidR="00E121F2">
        <w:rPr>
          <w:rFonts w:eastAsiaTheme="minorEastAsia"/>
          <w:noProof/>
          <w:sz w:val="24"/>
        </w:rPr>
        <w:t xml:space="preserve"> przyjmuje postać:</w:t>
      </w:r>
    </w:p>
    <w:p w:rsidR="00942506" w:rsidRPr="00942506" w:rsidRDefault="00942506" w:rsidP="00942506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=-Kx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u</m:t>
              </m:r>
            </m:sub>
          </m:sSub>
          <m:r>
            <w:rPr>
              <w:rFonts w:ascii="Cambria Math" w:eastAsiaTheme="minorEastAsia" w:hAnsi="Cambria Math"/>
              <w:noProof/>
            </w:rPr>
            <m:t>+K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x</m:t>
              </m:r>
            </m:sub>
          </m:sSub>
          <m:r>
            <w:rPr>
              <w:rFonts w:ascii="Cambria Math" w:eastAsiaTheme="minorEastAsia" w:hAnsi="Cambria Math"/>
              <w:noProof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zad</m:t>
              </m:r>
            </m:sup>
          </m:sSup>
        </m:oMath>
      </m:oMathPara>
    </w:p>
    <w:p w:rsidR="00FD478D" w:rsidRDefault="00FD478D" w:rsidP="00BC08DB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 konsekwencji równanie kolejnych wartości zmiennych stanu:</w:t>
      </w:r>
    </w:p>
    <w:p w:rsidR="00942506" w:rsidRPr="00001458" w:rsidRDefault="00001458" w:rsidP="00942506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hAnsi="Cambria Math" w:cs="Times-Italic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-Roman"/>
                </w:rPr>
              </m:ctrlPr>
            </m:dPr>
            <m:e>
              <m:r>
                <w:rPr>
                  <w:rFonts w:ascii="Cambria Math" w:hAnsi="Cambria Math" w:cs="Times-Italic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Symbol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-Roma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-Roman"/>
            </w:rPr>
            <m:t>=</m:t>
          </m:r>
          <m:d>
            <m:dPr>
              <m:ctrlPr>
                <w:rPr>
                  <w:rFonts w:ascii="Cambria Math" w:hAnsi="Cambria Math" w:cs="Times-Roman"/>
                </w:rPr>
              </m:ctrlPr>
            </m:dPr>
            <m:e>
              <m:r>
                <w:rPr>
                  <w:rFonts w:ascii="Cambria Math" w:hAnsi="Cambria Math" w:cs="Times-BoldItalic"/>
                </w:rPr>
                <m:t>A-BK</m:t>
              </m:r>
              <m:ctrlPr>
                <w:rPr>
                  <w:rFonts w:ascii="Cambria Math" w:hAnsi="Cambria Math" w:cs="Times-BoldItalic"/>
                  <w:bCs/>
                  <w:i/>
                  <w:iCs/>
                </w:rPr>
              </m:ctrlPr>
            </m:e>
          </m:d>
          <m:r>
            <w:rPr>
              <w:rFonts w:ascii="Cambria Math" w:hAnsi="Cambria Math" w:cs="Times-Italic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-Italic"/>
                  <w:i/>
                  <w:iCs/>
                </w:rPr>
              </m:ctrlPr>
            </m:dPr>
            <m:e>
              <m:r>
                <w:rPr>
                  <w:rFonts w:ascii="Cambria Math" w:hAnsi="Cambria Math" w:cs="Times-Italic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Symbol"/>
            </w:rPr>
            <m:t>+</m:t>
          </m:r>
          <m:d>
            <m:dPr>
              <m:ctrlPr>
                <w:rPr>
                  <w:rFonts w:ascii="Cambria Math" w:hAnsi="Cambria Math" w:cs="Symbo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ymbo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ymbol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ymbol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ymbol"/>
                </w:rPr>
                <m:t>+</m:t>
              </m:r>
              <m:sSub>
                <m:sSubPr>
                  <m:ctrlPr>
                    <w:rPr>
                      <w:rFonts w:ascii="Cambria Math" w:hAnsi="Cambria Math" w:cs="Symbo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ymbol"/>
                    </w:rPr>
                    <m:t>KN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ymbol"/>
                    </w:rPr>
                    <m:t>x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zad</m:t>
              </m:r>
            </m:sup>
          </m:sSup>
          <m:r>
            <w:rPr>
              <w:rFonts w:ascii="Cambria Math" w:eastAsiaTheme="minorEastAsia" w:hAnsi="Cambria Math"/>
              <w:noProof/>
            </w:rPr>
            <m:t>[k]</m:t>
          </m:r>
        </m:oMath>
      </m:oMathPara>
    </w:p>
    <w:p w:rsidR="009A0F34" w:rsidRDefault="009A0F34" w:rsidP="00BC08DB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Gdzie poszeczególne </w:t>
      </w:r>
      <w:r w:rsidR="008519C4">
        <w:rPr>
          <w:rFonts w:eastAsiaTheme="minorEastAsia"/>
          <w:noProof/>
          <w:sz w:val="24"/>
        </w:rPr>
        <w:t>nowe wektory</w:t>
      </w:r>
      <w:r>
        <w:rPr>
          <w:rFonts w:eastAsiaTheme="minorEastAsia"/>
          <w:noProof/>
          <w:sz w:val="24"/>
        </w:rPr>
        <w:t>:</w:t>
      </w:r>
    </w:p>
    <w:p w:rsidR="008519C4" w:rsidRDefault="009A0F34" w:rsidP="008519C4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N</w:t>
      </w:r>
      <w:r>
        <w:rPr>
          <w:rFonts w:eastAsiaTheme="minorEastAsia"/>
          <w:noProof/>
          <w:sz w:val="24"/>
          <w:vertAlign w:val="subscript"/>
        </w:rPr>
        <w:t>u</w:t>
      </w:r>
      <w:r>
        <w:rPr>
          <w:rFonts w:eastAsiaTheme="minorEastAsia"/>
          <w:noProof/>
          <w:sz w:val="24"/>
        </w:rPr>
        <w:t xml:space="preserve"> i N</w:t>
      </w:r>
      <w:r>
        <w:rPr>
          <w:rFonts w:eastAsiaTheme="minorEastAsia"/>
          <w:noProof/>
          <w:sz w:val="24"/>
          <w:vertAlign w:val="subscript"/>
        </w:rPr>
        <w:t>x</w:t>
      </w:r>
      <w:r w:rsidR="008519C4">
        <w:rPr>
          <w:rFonts w:eastAsiaTheme="minorEastAsia"/>
          <w:noProof/>
          <w:sz w:val="24"/>
        </w:rPr>
        <w:t xml:space="preserve"> pełnią rolę przy zerowaniu uchybu ustalonego:</w:t>
      </w:r>
    </w:p>
    <w:p w:rsidR="00942506" w:rsidRPr="001D10B8" w:rsidRDefault="001D10B8" w:rsidP="00942506">
      <w:pPr>
        <w:spacing w:before="240"/>
        <w:jc w:val="center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u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-1</m:t>
              </m:r>
            </m:sup>
          </m:sSup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3x1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</m:mr>
              </m:m>
            </m:e>
          </m:d>
        </m:oMath>
      </m:oMathPara>
    </w:p>
    <w:p w:rsidR="008519C4" w:rsidRDefault="008519C4" w:rsidP="008519C4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K </w:t>
      </w:r>
      <w:r w:rsidR="0008127A">
        <w:rPr>
          <w:rFonts w:eastAsiaTheme="minorEastAsia"/>
          <w:noProof/>
          <w:sz w:val="24"/>
        </w:rPr>
        <w:t>jest wektorem sprzężeń od stanu</w:t>
      </w:r>
      <w:r w:rsidR="00001458">
        <w:rPr>
          <w:rFonts w:eastAsiaTheme="minorEastAsia"/>
          <w:noProof/>
          <w:sz w:val="24"/>
        </w:rPr>
        <w:t xml:space="preserve">, ważnymi parametrami przy wyznaczaniu jego wartości są </w:t>
      </w:r>
      <w:r w:rsidR="00B81731">
        <w:rPr>
          <w:rFonts w:eastAsiaTheme="minorEastAsia"/>
          <w:noProof/>
          <w:sz w:val="24"/>
        </w:rPr>
        <w:t>po</w:t>
      </w:r>
      <w:r w:rsidR="00001458">
        <w:rPr>
          <w:rFonts w:eastAsiaTheme="minorEastAsia"/>
          <w:noProof/>
          <w:sz w:val="24"/>
        </w:rPr>
        <w:t>żądane bieguny z</w:t>
      </w:r>
      <w:r w:rsidR="00942506">
        <w:rPr>
          <w:rFonts w:eastAsiaTheme="minorEastAsia"/>
          <w:noProof/>
          <w:sz w:val="24"/>
        </w:rPr>
        <w:t>:</w:t>
      </w:r>
    </w:p>
    <w:p w:rsidR="001D10B8" w:rsidRPr="00BE6195" w:rsidRDefault="00BE6195" w:rsidP="001D10B8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K=acker(</m:t>
          </m:r>
          <m:r>
            <w:rPr>
              <w:rFonts w:ascii="Cambria Math" w:eastAsiaTheme="minorEastAsia" w:hAnsi="Cambria Math"/>
              <w:noProof/>
            </w:rPr>
            <m:t xml:space="preserve"> </m:t>
          </m:r>
          <m:r>
            <w:rPr>
              <w:rFonts w:ascii="Cambria Math" w:eastAsiaTheme="minorEastAsia" w:hAnsi="Cambria Math"/>
              <w:noProof/>
            </w:rPr>
            <m:t>A, B,</m:t>
          </m:r>
          <m:r>
            <w:rPr>
              <w:rFonts w:ascii="Cambria Math" w:eastAsiaTheme="minorEastAsia" w:hAnsi="Cambria Math"/>
              <w:noProof/>
            </w:rPr>
            <m:t xml:space="preserve"> [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]</m:t>
          </m:r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:rsidR="00942506" w:rsidRDefault="00942506" w:rsidP="00942506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Równanie charakterystyczne układu przyjmuje postać:</w:t>
      </w:r>
    </w:p>
    <w:p w:rsidR="007D36DA" w:rsidRPr="007D36DA" w:rsidRDefault="007D36DA" w:rsidP="007D36DA">
      <w:pPr>
        <w:spacing w:before="240"/>
        <w:jc w:val="center"/>
        <w:rPr>
          <w:rFonts w:eastAsiaTheme="minorEastAsia"/>
          <w:noProof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zI-(A-BK)</m:t>
              </m:r>
            </m:e>
          </m:d>
        </m:oMath>
      </m:oMathPara>
    </w:p>
    <w:p w:rsidR="00C52B1F" w:rsidRPr="00DC2EBC" w:rsidRDefault="007D36DA" w:rsidP="0050417E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 w:rsidRPr="00DC2EBC">
        <w:rPr>
          <w:rFonts w:eastAsiaTheme="minorEastAsia"/>
          <w:noProof/>
          <w:sz w:val="24"/>
        </w:rPr>
        <w:t>Taka postać równania zależna od K pozwala lokować bieguny modelu, co w naszym przypadku może</w:t>
      </w:r>
      <w:r w:rsidR="00C479BA" w:rsidRPr="00DC2EBC">
        <w:rPr>
          <w:rFonts w:eastAsiaTheme="minorEastAsia"/>
          <w:noProof/>
          <w:sz w:val="24"/>
        </w:rPr>
        <w:t xml:space="preserve"> pomóc</w:t>
      </w:r>
      <w:r w:rsidRPr="00DC2EBC">
        <w:rPr>
          <w:rFonts w:eastAsiaTheme="minorEastAsia"/>
          <w:noProof/>
          <w:sz w:val="24"/>
        </w:rPr>
        <w:t xml:space="preserve"> ustabilizować obiekt</w:t>
      </w:r>
      <w:r w:rsidR="00C52B1F" w:rsidRPr="00DC2EBC">
        <w:rPr>
          <w:rFonts w:eastAsiaTheme="minorEastAsia"/>
          <w:noProof/>
          <w:sz w:val="24"/>
        </w:rPr>
        <w:br w:type="page"/>
      </w:r>
    </w:p>
    <w:p w:rsidR="007D36DA" w:rsidRPr="00C52B1F" w:rsidRDefault="00C52B1F" w:rsidP="00AC01CF">
      <w:pPr>
        <w:spacing w:after="48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lastRenderedPageBreak/>
        <w:drawing>
          <wp:inline distT="0" distB="0" distL="0" distR="0">
            <wp:extent cx="5762625" cy="36957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0"/>
        </w:rPr>
        <w:t>Rys. 7 – Struktura układu regulacji ze sprzężeniem od stanu</w:t>
      </w:r>
    </w:p>
    <w:p w:rsidR="00C52B1F" w:rsidRDefault="00AC01CF" w:rsidP="00942506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Symulacja modelu dla trzech takich samych biegunów rzeczywistych:</w:t>
      </w:r>
    </w:p>
    <w:p w:rsidR="00AC01CF" w:rsidRDefault="00082E2B" w:rsidP="0051794C">
      <w:pPr>
        <w:spacing w:before="240"/>
        <w:jc w:val="right"/>
        <w:rPr>
          <w:rFonts w:eastAsiaTheme="minorEastAsia"/>
          <w:noProof/>
          <w:sz w:val="20"/>
        </w:rPr>
      </w:pPr>
      <w:r w:rsidRPr="00832DC1">
        <w:rPr>
          <w:rFonts w:eastAsiaTheme="minorEastAsia"/>
          <w:noProof/>
          <w:sz w:val="20"/>
        </w:rPr>
        <w:drawing>
          <wp:inline distT="0" distB="0" distL="0" distR="0">
            <wp:extent cx="5515805" cy="4136854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05" cy="41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DC1" w:rsidRPr="00832DC1">
        <w:rPr>
          <w:rFonts w:eastAsiaTheme="minorEastAsia"/>
          <w:noProof/>
          <w:sz w:val="20"/>
        </w:rPr>
        <w:t>Rys</w:t>
      </w:r>
      <w:r w:rsidR="00832DC1">
        <w:rPr>
          <w:rFonts w:eastAsiaTheme="minorEastAsia"/>
          <w:noProof/>
          <w:sz w:val="20"/>
        </w:rPr>
        <w:t>.</w:t>
      </w:r>
      <w:r w:rsidR="0051794C">
        <w:rPr>
          <w:rFonts w:eastAsiaTheme="minorEastAsia"/>
          <w:noProof/>
          <w:sz w:val="20"/>
        </w:rPr>
        <w:t> </w:t>
      </w:r>
      <w:r w:rsidR="00832DC1">
        <w:rPr>
          <w:rFonts w:eastAsiaTheme="minorEastAsia"/>
          <w:noProof/>
          <w:sz w:val="20"/>
        </w:rPr>
        <w:t>8 – Symulacja regulatora, ujemne bieguny rzeczywiste, z</w:t>
      </w:r>
      <w:r w:rsidR="00832DC1">
        <w:rPr>
          <w:rFonts w:eastAsiaTheme="minorEastAsia"/>
          <w:noProof/>
          <w:sz w:val="20"/>
          <w:vertAlign w:val="subscript"/>
        </w:rPr>
        <w:t>b</w:t>
      </w:r>
      <w:r w:rsidR="00832DC1">
        <w:rPr>
          <w:rFonts w:eastAsiaTheme="minorEastAsia"/>
          <w:noProof/>
          <w:sz w:val="20"/>
        </w:rPr>
        <w:t>=-0.</w:t>
      </w:r>
      <w:r w:rsidR="0051794C">
        <w:rPr>
          <w:rFonts w:eastAsiaTheme="minorEastAsia"/>
          <w:noProof/>
          <w:sz w:val="20"/>
        </w:rPr>
        <w:t>6</w:t>
      </w:r>
    </w:p>
    <w:p w:rsidR="0051794C" w:rsidRDefault="00CC3A8C" w:rsidP="0051794C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lastRenderedPageBreak/>
        <w:drawing>
          <wp:inline distT="0" distB="0" distL="0" distR="0">
            <wp:extent cx="5581650" cy="4186238"/>
            <wp:effectExtent l="0" t="0" r="0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49" cy="419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A8C">
        <w:rPr>
          <w:rFonts w:eastAsiaTheme="minorEastAsia"/>
          <w:noProof/>
          <w:sz w:val="20"/>
        </w:rPr>
        <w:t xml:space="preserve"> </w:t>
      </w:r>
      <w:r w:rsidRPr="00832DC1">
        <w:rPr>
          <w:rFonts w:eastAsiaTheme="minorEastAsia"/>
          <w:noProof/>
          <w:sz w:val="20"/>
        </w:rPr>
        <w:t>Rys</w:t>
      </w:r>
      <w:r>
        <w:rPr>
          <w:rFonts w:eastAsiaTheme="minorEastAsia"/>
          <w:noProof/>
          <w:sz w:val="20"/>
        </w:rPr>
        <w:t>. </w:t>
      </w:r>
      <w:r>
        <w:rPr>
          <w:rFonts w:eastAsiaTheme="minorEastAsia"/>
          <w:noProof/>
          <w:sz w:val="20"/>
        </w:rPr>
        <w:t>9</w:t>
      </w:r>
      <w:r>
        <w:rPr>
          <w:rFonts w:eastAsiaTheme="minorEastAsia"/>
          <w:noProof/>
          <w:sz w:val="20"/>
        </w:rPr>
        <w:t xml:space="preserve"> – Symulacja regulatora, ujemne bieguny rzeczywiste, z</w:t>
      </w:r>
      <w:r>
        <w:rPr>
          <w:rFonts w:eastAsiaTheme="minorEastAsia"/>
          <w:noProof/>
          <w:sz w:val="20"/>
          <w:vertAlign w:val="subscript"/>
        </w:rPr>
        <w:t>b</w:t>
      </w:r>
      <w:r>
        <w:rPr>
          <w:rFonts w:eastAsiaTheme="minorEastAsia"/>
          <w:noProof/>
          <w:sz w:val="20"/>
        </w:rPr>
        <w:t>=-0.</w:t>
      </w:r>
      <w:r>
        <w:rPr>
          <w:rFonts w:eastAsiaTheme="minorEastAsia"/>
          <w:noProof/>
          <w:sz w:val="20"/>
        </w:rPr>
        <w:t>1</w:t>
      </w:r>
    </w:p>
    <w:p w:rsidR="0051794C" w:rsidRDefault="00CC3A8C" w:rsidP="0051794C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drawing>
          <wp:inline distT="0" distB="0" distL="0" distR="0">
            <wp:extent cx="5562600" cy="41719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689" cy="417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A8C">
        <w:rPr>
          <w:rFonts w:eastAsiaTheme="minorEastAsia"/>
          <w:noProof/>
          <w:sz w:val="20"/>
        </w:rPr>
        <w:t xml:space="preserve"> </w:t>
      </w:r>
      <w:r w:rsidRPr="00832DC1">
        <w:rPr>
          <w:rFonts w:eastAsiaTheme="minorEastAsia"/>
          <w:noProof/>
          <w:sz w:val="20"/>
        </w:rPr>
        <w:t>Rys</w:t>
      </w:r>
      <w:r>
        <w:rPr>
          <w:rFonts w:eastAsiaTheme="minorEastAsia"/>
          <w:noProof/>
          <w:sz w:val="20"/>
        </w:rPr>
        <w:t>. </w:t>
      </w:r>
      <w:r>
        <w:rPr>
          <w:rFonts w:eastAsiaTheme="minorEastAsia"/>
          <w:noProof/>
          <w:sz w:val="20"/>
        </w:rPr>
        <w:t>10</w:t>
      </w:r>
      <w:r>
        <w:rPr>
          <w:rFonts w:eastAsiaTheme="minorEastAsia"/>
          <w:noProof/>
          <w:sz w:val="20"/>
        </w:rPr>
        <w:t xml:space="preserve"> – Symulacja regulatora, </w:t>
      </w:r>
      <w:r>
        <w:rPr>
          <w:rFonts w:eastAsiaTheme="minorEastAsia"/>
          <w:noProof/>
          <w:sz w:val="20"/>
        </w:rPr>
        <w:t>dodatnie</w:t>
      </w:r>
      <w:r>
        <w:rPr>
          <w:rFonts w:eastAsiaTheme="minorEastAsia"/>
          <w:noProof/>
          <w:sz w:val="20"/>
        </w:rPr>
        <w:t xml:space="preserve"> bieguny rzeczywiste, z</w:t>
      </w:r>
      <w:r>
        <w:rPr>
          <w:rFonts w:eastAsiaTheme="minorEastAsia"/>
          <w:noProof/>
          <w:sz w:val="20"/>
          <w:vertAlign w:val="subscript"/>
        </w:rPr>
        <w:t>b</w:t>
      </w:r>
      <w:r>
        <w:rPr>
          <w:rFonts w:eastAsiaTheme="minorEastAsia"/>
          <w:noProof/>
          <w:sz w:val="20"/>
        </w:rPr>
        <w:t>=0.8</w:t>
      </w:r>
    </w:p>
    <w:p w:rsidR="00CC3A8C" w:rsidRDefault="00CC3A8C" w:rsidP="0051794C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lastRenderedPageBreak/>
        <w:drawing>
          <wp:inline distT="0" distB="0" distL="0" distR="0">
            <wp:extent cx="5753100" cy="43148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A8C">
        <w:rPr>
          <w:rFonts w:eastAsiaTheme="minorEastAsia"/>
          <w:noProof/>
          <w:sz w:val="20"/>
        </w:rPr>
        <w:t xml:space="preserve"> </w:t>
      </w:r>
      <w:r w:rsidRPr="00832DC1">
        <w:rPr>
          <w:rFonts w:eastAsiaTheme="minorEastAsia"/>
          <w:noProof/>
          <w:sz w:val="20"/>
        </w:rPr>
        <w:t>Rys</w:t>
      </w:r>
      <w:r>
        <w:rPr>
          <w:rFonts w:eastAsiaTheme="minorEastAsia"/>
          <w:noProof/>
          <w:sz w:val="20"/>
        </w:rPr>
        <w:t>. 1</w:t>
      </w:r>
      <w:r>
        <w:rPr>
          <w:rFonts w:eastAsiaTheme="minorEastAsia"/>
          <w:noProof/>
          <w:sz w:val="20"/>
        </w:rPr>
        <w:t>1</w:t>
      </w:r>
      <w:r>
        <w:rPr>
          <w:rFonts w:eastAsiaTheme="minorEastAsia"/>
          <w:noProof/>
          <w:sz w:val="20"/>
        </w:rPr>
        <w:t xml:space="preserve"> – Symulacja regulatora, dodatnie bieguny rzeczywiste, z</w:t>
      </w:r>
      <w:r>
        <w:rPr>
          <w:rFonts w:eastAsiaTheme="minorEastAsia"/>
          <w:noProof/>
          <w:sz w:val="20"/>
          <w:vertAlign w:val="subscript"/>
        </w:rPr>
        <w:t>b</w:t>
      </w:r>
      <w:r>
        <w:rPr>
          <w:rFonts w:eastAsiaTheme="minorEastAsia"/>
          <w:noProof/>
          <w:sz w:val="20"/>
        </w:rPr>
        <w:t>=0.</w:t>
      </w:r>
      <w:r>
        <w:rPr>
          <w:rFonts w:eastAsiaTheme="minorEastAsia"/>
          <w:noProof/>
          <w:sz w:val="20"/>
        </w:rPr>
        <w:t>1</w:t>
      </w:r>
    </w:p>
    <w:p w:rsidR="004C0D51" w:rsidRDefault="008421B1" w:rsidP="00942506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O</w:t>
      </w:r>
      <w:r w:rsidR="006E73D0">
        <w:rPr>
          <w:rFonts w:eastAsiaTheme="minorEastAsia"/>
          <w:noProof/>
          <w:sz w:val="24"/>
        </w:rPr>
        <w:t>pis</w:t>
      </w:r>
    </w:p>
    <w:p w:rsidR="008421B1" w:rsidRDefault="008421B1" w:rsidP="00942506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Można przyjąć bieguny zerowe</w:t>
      </w:r>
    </w:p>
    <w:p w:rsidR="000F7DDB" w:rsidRDefault="000F7DDB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6E73D0" w:rsidRDefault="00E06181" w:rsidP="006E73D0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560070</wp:posOffset>
            </wp:positionV>
            <wp:extent cx="5207000" cy="3905250"/>
            <wp:effectExtent l="0" t="0" r="0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3D0">
        <w:rPr>
          <w:rFonts w:eastAsiaTheme="minorEastAsia"/>
          <w:noProof/>
          <w:sz w:val="24"/>
        </w:rPr>
        <w:t>Symulacja modelu dla jednego bieguna rzeczywistego i dwóch biegunów sprzężonych</w:t>
      </w:r>
      <w:r w:rsidR="000F7DDB">
        <w:rPr>
          <w:rFonts w:eastAsiaTheme="minorEastAsia"/>
          <w:noProof/>
          <w:sz w:val="24"/>
        </w:rPr>
        <w:t>:</w:t>
      </w:r>
    </w:p>
    <w:p w:rsidR="00C35DDC" w:rsidRDefault="00E06181" w:rsidP="00E06181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191770</wp:posOffset>
            </wp:positionH>
            <wp:positionV relativeFrom="paragraph">
              <wp:posOffset>4238625</wp:posOffset>
            </wp:positionV>
            <wp:extent cx="5166360" cy="3875405"/>
            <wp:effectExtent l="0" t="0" r="0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181">
        <w:rPr>
          <w:rFonts w:eastAsiaTheme="minorEastAsia"/>
          <w:noProof/>
          <w:sz w:val="20"/>
        </w:rPr>
        <w:t xml:space="preserve"> </w:t>
      </w:r>
      <w:r w:rsidRPr="00832DC1">
        <w:rPr>
          <w:rFonts w:eastAsiaTheme="minorEastAsia"/>
          <w:noProof/>
          <w:sz w:val="20"/>
        </w:rPr>
        <w:t>Rys</w:t>
      </w:r>
      <w:r>
        <w:rPr>
          <w:rFonts w:eastAsiaTheme="minorEastAsia"/>
          <w:noProof/>
          <w:sz w:val="20"/>
        </w:rPr>
        <w:t>. 1</w:t>
      </w:r>
      <w:r>
        <w:rPr>
          <w:rFonts w:eastAsiaTheme="minorEastAsia"/>
          <w:noProof/>
          <w:sz w:val="20"/>
        </w:rPr>
        <w:t>2</w:t>
      </w:r>
      <w:r>
        <w:rPr>
          <w:rFonts w:eastAsiaTheme="minorEastAsia"/>
          <w:noProof/>
          <w:sz w:val="20"/>
        </w:rPr>
        <w:t xml:space="preserve"> – Symulacja regulatora, </w:t>
      </w:r>
      <w:r>
        <w:rPr>
          <w:rFonts w:eastAsiaTheme="minorEastAsia"/>
          <w:noProof/>
          <w:sz w:val="20"/>
        </w:rPr>
        <w:t>duża ujemna cześć rzeczywista</w:t>
      </w:r>
    </w:p>
    <w:p w:rsidR="00E06181" w:rsidRDefault="00E06181" w:rsidP="00E06181">
      <w:pPr>
        <w:spacing w:before="240"/>
        <w:jc w:val="right"/>
        <w:rPr>
          <w:rFonts w:eastAsiaTheme="minorEastAsia"/>
          <w:noProof/>
          <w:sz w:val="20"/>
        </w:rPr>
      </w:pPr>
      <w:r w:rsidRPr="00832DC1">
        <w:rPr>
          <w:rFonts w:eastAsiaTheme="minorEastAsia"/>
          <w:noProof/>
          <w:sz w:val="20"/>
        </w:rPr>
        <w:t>Rys</w:t>
      </w:r>
      <w:r>
        <w:rPr>
          <w:rFonts w:eastAsiaTheme="minorEastAsia"/>
          <w:noProof/>
          <w:sz w:val="20"/>
        </w:rPr>
        <w:t>. 1</w:t>
      </w:r>
      <w:r>
        <w:rPr>
          <w:rFonts w:eastAsiaTheme="minorEastAsia"/>
          <w:noProof/>
          <w:sz w:val="20"/>
        </w:rPr>
        <w:t>3</w:t>
      </w:r>
      <w:r>
        <w:rPr>
          <w:rFonts w:eastAsiaTheme="minorEastAsia"/>
          <w:noProof/>
          <w:sz w:val="20"/>
        </w:rPr>
        <w:t xml:space="preserve"> – Symulacja regulatora, </w:t>
      </w:r>
      <w:r>
        <w:rPr>
          <w:rFonts w:eastAsiaTheme="minorEastAsia"/>
          <w:noProof/>
          <w:sz w:val="20"/>
        </w:rPr>
        <w:t>mała ujemna część rzeczywista</w:t>
      </w:r>
    </w:p>
    <w:p w:rsidR="006517C4" w:rsidRDefault="006517C4" w:rsidP="00E06181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lastRenderedPageBreak/>
        <w:drawing>
          <wp:inline distT="0" distB="0" distL="0" distR="0">
            <wp:extent cx="5637641" cy="4227920"/>
            <wp:effectExtent l="0" t="0" r="127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020" cy="424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C4">
        <w:rPr>
          <w:rFonts w:eastAsiaTheme="minorEastAsia"/>
          <w:noProof/>
          <w:sz w:val="20"/>
        </w:rPr>
        <w:t xml:space="preserve"> </w:t>
      </w:r>
      <w:r w:rsidRPr="00832DC1">
        <w:rPr>
          <w:rFonts w:eastAsiaTheme="minorEastAsia"/>
          <w:noProof/>
          <w:sz w:val="20"/>
        </w:rPr>
        <w:t>Rys</w:t>
      </w:r>
      <w:r>
        <w:rPr>
          <w:rFonts w:eastAsiaTheme="minorEastAsia"/>
          <w:noProof/>
          <w:sz w:val="20"/>
        </w:rPr>
        <w:t>. 1</w:t>
      </w:r>
      <w:r w:rsidR="009F1D28">
        <w:rPr>
          <w:rFonts w:eastAsiaTheme="minorEastAsia"/>
          <w:noProof/>
          <w:sz w:val="20"/>
        </w:rPr>
        <w:t>4</w:t>
      </w:r>
      <w:r>
        <w:rPr>
          <w:rFonts w:eastAsiaTheme="minorEastAsia"/>
          <w:noProof/>
          <w:sz w:val="20"/>
        </w:rPr>
        <w:t xml:space="preserve"> – Symulacja regulatora, </w:t>
      </w:r>
      <w:r w:rsidR="009F1D28">
        <w:rPr>
          <w:rFonts w:eastAsiaTheme="minorEastAsia"/>
          <w:noProof/>
          <w:sz w:val="20"/>
        </w:rPr>
        <w:t>duża dodatnia</w:t>
      </w:r>
      <w:r>
        <w:rPr>
          <w:rFonts w:eastAsiaTheme="minorEastAsia"/>
          <w:noProof/>
          <w:sz w:val="20"/>
        </w:rPr>
        <w:t xml:space="preserve"> część rzeczywista</w:t>
      </w:r>
    </w:p>
    <w:p w:rsidR="006705E4" w:rsidRDefault="006705E4" w:rsidP="00E06181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drawing>
          <wp:inline distT="0" distB="0" distL="0" distR="0">
            <wp:extent cx="5549167" cy="4161572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151" cy="417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5E4">
        <w:rPr>
          <w:rFonts w:eastAsiaTheme="minorEastAsia"/>
          <w:noProof/>
          <w:sz w:val="20"/>
        </w:rPr>
        <w:t xml:space="preserve"> </w:t>
      </w:r>
      <w:r w:rsidRPr="00832DC1">
        <w:rPr>
          <w:rFonts w:eastAsiaTheme="minorEastAsia"/>
          <w:noProof/>
          <w:sz w:val="20"/>
        </w:rPr>
        <w:t>Rys</w:t>
      </w:r>
      <w:r>
        <w:rPr>
          <w:rFonts w:eastAsiaTheme="minorEastAsia"/>
          <w:noProof/>
          <w:sz w:val="20"/>
        </w:rPr>
        <w:t>. 1</w:t>
      </w:r>
      <w:r>
        <w:rPr>
          <w:rFonts w:eastAsiaTheme="minorEastAsia"/>
          <w:noProof/>
          <w:sz w:val="20"/>
        </w:rPr>
        <w:t>5</w:t>
      </w:r>
      <w:r>
        <w:rPr>
          <w:rFonts w:eastAsiaTheme="minorEastAsia"/>
          <w:noProof/>
          <w:sz w:val="20"/>
        </w:rPr>
        <w:t xml:space="preserve"> – Symulacja regulatora, mała </w:t>
      </w:r>
      <w:r>
        <w:rPr>
          <w:rFonts w:eastAsiaTheme="minorEastAsia"/>
          <w:noProof/>
          <w:sz w:val="20"/>
        </w:rPr>
        <w:t>dodatnia</w:t>
      </w:r>
      <w:r>
        <w:rPr>
          <w:rFonts w:eastAsiaTheme="minorEastAsia"/>
          <w:noProof/>
          <w:sz w:val="20"/>
        </w:rPr>
        <w:t xml:space="preserve"> część rzeczywista</w:t>
      </w:r>
    </w:p>
    <w:p w:rsidR="006705E4" w:rsidRDefault="006705E4" w:rsidP="00E06181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lastRenderedPageBreak/>
        <w:drawing>
          <wp:inline distT="0" distB="0" distL="0" distR="0">
            <wp:extent cx="5532545" cy="4152153"/>
            <wp:effectExtent l="0" t="0" r="0" b="127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96" cy="416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5E4">
        <w:rPr>
          <w:rFonts w:eastAsiaTheme="minorEastAsia"/>
          <w:noProof/>
          <w:sz w:val="20"/>
        </w:rPr>
        <w:t xml:space="preserve"> </w:t>
      </w:r>
      <w:r w:rsidRPr="00832DC1">
        <w:rPr>
          <w:rFonts w:eastAsiaTheme="minorEastAsia"/>
          <w:noProof/>
          <w:sz w:val="20"/>
        </w:rPr>
        <w:t>Rys</w:t>
      </w:r>
      <w:r>
        <w:rPr>
          <w:rFonts w:eastAsiaTheme="minorEastAsia"/>
          <w:noProof/>
          <w:sz w:val="20"/>
        </w:rPr>
        <w:t>. 1</w:t>
      </w:r>
      <w:r>
        <w:rPr>
          <w:rFonts w:eastAsiaTheme="minorEastAsia"/>
          <w:noProof/>
          <w:sz w:val="20"/>
        </w:rPr>
        <w:t>6</w:t>
      </w:r>
      <w:r>
        <w:rPr>
          <w:rFonts w:eastAsiaTheme="minorEastAsia"/>
          <w:noProof/>
          <w:sz w:val="20"/>
        </w:rPr>
        <w:t xml:space="preserve"> – Symulacja regulatora, </w:t>
      </w:r>
      <w:r>
        <w:rPr>
          <w:rFonts w:eastAsiaTheme="minorEastAsia"/>
          <w:noProof/>
          <w:sz w:val="20"/>
        </w:rPr>
        <w:t>duża</w:t>
      </w:r>
      <w:r>
        <w:rPr>
          <w:rFonts w:eastAsiaTheme="minorEastAsia"/>
          <w:noProof/>
          <w:sz w:val="20"/>
        </w:rPr>
        <w:t xml:space="preserve"> część </w:t>
      </w:r>
      <w:r>
        <w:rPr>
          <w:rFonts w:eastAsiaTheme="minorEastAsia"/>
          <w:noProof/>
          <w:sz w:val="20"/>
        </w:rPr>
        <w:t>urojona</w:t>
      </w:r>
    </w:p>
    <w:p w:rsidR="006705E4" w:rsidRPr="00E06181" w:rsidRDefault="006705E4" w:rsidP="00E06181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drawing>
          <wp:inline distT="0" distB="0" distL="0" distR="0">
            <wp:extent cx="5572295" cy="4181986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164" cy="420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5E4">
        <w:rPr>
          <w:rFonts w:eastAsiaTheme="minorEastAsia"/>
          <w:noProof/>
          <w:sz w:val="20"/>
        </w:rPr>
        <w:t xml:space="preserve"> </w:t>
      </w:r>
      <w:r w:rsidRPr="00832DC1">
        <w:rPr>
          <w:rFonts w:eastAsiaTheme="minorEastAsia"/>
          <w:noProof/>
          <w:sz w:val="20"/>
        </w:rPr>
        <w:t>Rys</w:t>
      </w:r>
      <w:r>
        <w:rPr>
          <w:rFonts w:eastAsiaTheme="minorEastAsia"/>
          <w:noProof/>
          <w:sz w:val="20"/>
        </w:rPr>
        <w:t>. 1</w:t>
      </w:r>
      <w:r>
        <w:rPr>
          <w:rFonts w:eastAsiaTheme="minorEastAsia"/>
          <w:noProof/>
          <w:sz w:val="20"/>
        </w:rPr>
        <w:t>7</w:t>
      </w:r>
      <w:r>
        <w:rPr>
          <w:rFonts w:eastAsiaTheme="minorEastAsia"/>
          <w:noProof/>
          <w:sz w:val="20"/>
        </w:rPr>
        <w:t xml:space="preserve"> – Symulacja regulatora, </w:t>
      </w:r>
      <w:r>
        <w:rPr>
          <w:rFonts w:eastAsiaTheme="minorEastAsia"/>
          <w:noProof/>
          <w:sz w:val="20"/>
        </w:rPr>
        <w:t>mała część urojona</w:t>
      </w:r>
    </w:p>
    <w:p w:rsidR="00AC01CF" w:rsidRDefault="000F32DA" w:rsidP="00942506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lastRenderedPageBreak/>
        <w:t>opis</w:t>
      </w:r>
    </w:p>
    <w:p w:rsidR="000F32DA" w:rsidRDefault="000F32DA" w:rsidP="00942506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e</w:t>
      </w:r>
    </w:p>
    <w:p w:rsidR="00C52B1F" w:rsidRPr="00D019D9" w:rsidRDefault="00AF486E" w:rsidP="00C52B1F">
      <w:pPr>
        <w:pStyle w:val="Akapitzlist"/>
        <w:numPr>
          <w:ilvl w:val="0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b/>
          <w:noProof/>
          <w:sz w:val="28"/>
        </w:rPr>
        <w:t>Wybór najlepszego regulatora</w:t>
      </w:r>
      <w:r w:rsidR="00F92B65">
        <w:rPr>
          <w:rFonts w:eastAsiaTheme="minorEastAsia"/>
          <w:b/>
          <w:noProof/>
          <w:sz w:val="28"/>
        </w:rPr>
        <w:t xml:space="preserve">: </w:t>
      </w:r>
    </w:p>
    <w:p w:rsidR="00D019D9" w:rsidRDefault="00735CE8" w:rsidP="00D019D9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Wariant 1: bieguny 0.1</w:t>
      </w:r>
    </w:p>
    <w:p w:rsidR="00D019D9" w:rsidRDefault="00735CE8" w:rsidP="00D019D9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Wariant 2: rzeczywisty 0.2, zespolone a=0.1 b=0.2</w:t>
      </w:r>
    </w:p>
    <w:p w:rsidR="00D019D9" w:rsidRDefault="00D019D9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D019D9" w:rsidRPr="00BD605D" w:rsidRDefault="002C57C6" w:rsidP="00D019D9">
      <w:pPr>
        <w:pStyle w:val="Akapitzlist"/>
        <w:numPr>
          <w:ilvl w:val="0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b/>
          <w:noProof/>
          <w:sz w:val="28"/>
        </w:rPr>
        <w:lastRenderedPageBreak/>
        <w:t>Obserwator zredukowanego zrzędu o dwóch biegunach rzeczywistych</w:t>
      </w:r>
      <w:r w:rsidR="00BD1148">
        <w:rPr>
          <w:rFonts w:eastAsiaTheme="minorEastAsia"/>
          <w:b/>
          <w:noProof/>
          <w:sz w:val="28"/>
        </w:rPr>
        <w:t>, brak pomiaru zmiennych stanu x</w:t>
      </w:r>
      <w:r w:rsidR="00BD1148">
        <w:rPr>
          <w:rFonts w:eastAsiaTheme="minorEastAsia"/>
          <w:b/>
          <w:noProof/>
          <w:sz w:val="28"/>
          <w:vertAlign w:val="subscript"/>
        </w:rPr>
        <w:t>2</w:t>
      </w:r>
      <w:r w:rsidR="00BD1148">
        <w:rPr>
          <w:rFonts w:eastAsiaTheme="minorEastAsia"/>
          <w:b/>
          <w:noProof/>
          <w:sz w:val="28"/>
        </w:rPr>
        <w:t xml:space="preserve"> i x</w:t>
      </w:r>
      <w:r w:rsidR="00BD1148">
        <w:rPr>
          <w:rFonts w:eastAsiaTheme="minorEastAsia"/>
          <w:b/>
          <w:noProof/>
          <w:sz w:val="28"/>
          <w:vertAlign w:val="subscript"/>
        </w:rPr>
        <w:t>3</w:t>
      </w:r>
      <w:r w:rsidR="00BD605D">
        <w:rPr>
          <w:rFonts w:eastAsiaTheme="minorEastAsia"/>
          <w:b/>
          <w:noProof/>
          <w:sz w:val="28"/>
        </w:rPr>
        <w:t>:</w:t>
      </w:r>
    </w:p>
    <w:p w:rsidR="00BD605D" w:rsidRDefault="00584928" w:rsidP="00BD605D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Z</w:t>
      </w:r>
      <w:r w:rsidR="00B05AE1">
        <w:rPr>
          <w:rFonts w:eastAsiaTheme="minorEastAsia"/>
          <w:noProof/>
          <w:sz w:val="24"/>
        </w:rPr>
        <w:t>mienne stanu odtwarzane przez obserwator zapisywane są „z daszkiem”</w:t>
      </w:r>
    </w:p>
    <w:p w:rsidR="00B05AE1" w:rsidRDefault="00B05AE1" w:rsidP="00BD605D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Wektor zmiennych stanu przyjmuje postać:</w:t>
      </w:r>
    </w:p>
    <w:p w:rsidR="00B05AE1" w:rsidRPr="00B05AE1" w:rsidRDefault="00B05AE1" w:rsidP="00B05AE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[k]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[k]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[k]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[k]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w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:rsidR="00B05AE1" w:rsidRDefault="00536F47" w:rsidP="00BD605D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Dotychczasowo uzywane równanie stanu układu przyjmuje postać:</w:t>
      </w:r>
    </w:p>
    <w:p w:rsidR="00536F47" w:rsidRPr="002B3423" w:rsidRDefault="00536F47" w:rsidP="00536F47">
      <w:pPr>
        <w:spacing w:before="240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k+1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12</m:t>
              </m:r>
            </m:sub>
          </m:sSub>
          <m:r>
            <w:rPr>
              <w:rFonts w:ascii="Cambria Math" w:eastAsiaTheme="minorEastAsia" w:hAnsi="Cambria Math"/>
              <w:noProof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k+1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22</m:t>
              </m:r>
            </m:sub>
          </m:sSub>
          <m:r>
            <w:rPr>
              <w:rFonts w:ascii="Cambria Math" w:eastAsiaTheme="minorEastAsia" w:hAnsi="Cambria Math"/>
              <w:noProof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u[k]</m:t>
          </m:r>
        </m:oMath>
      </m:oMathPara>
    </w:p>
    <w:p w:rsidR="00536F47" w:rsidRDefault="002B3423" w:rsidP="00BD605D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Gdzie poszczególne macierze to:</w:t>
      </w:r>
    </w:p>
    <w:p w:rsidR="002B3423" w:rsidRPr="002B3423" w:rsidRDefault="002B3423" w:rsidP="002B3423">
      <w:pPr>
        <w:spacing w:before="240"/>
        <w:jc w:val="center"/>
        <w:rPr>
          <w:rFonts w:eastAsiaTheme="minorEastAsia"/>
          <w:noProof/>
          <w:sz w:val="24"/>
        </w:rPr>
      </w:pPr>
      <m:oMathPara>
        <m:oMath>
          <m:r>
            <w:rPr>
              <w:rFonts w:ascii="Cambria Math" w:eastAsiaTheme="minorEastAsia" w:hAnsi="Cambria Math"/>
              <w:noProof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2B3423" w:rsidRDefault="00D607FF" w:rsidP="00BD605D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Równanie charakterystyczne:</w:t>
      </w:r>
    </w:p>
    <w:p w:rsidR="00D607FF" w:rsidRPr="00D607FF" w:rsidRDefault="00D607FF" w:rsidP="00D607FF">
      <w:pPr>
        <w:spacing w:before="240"/>
        <w:jc w:val="center"/>
        <w:rPr>
          <w:rFonts w:eastAsiaTheme="minorEastAsia"/>
          <w:noProof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zI-(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)</m:t>
              </m:r>
            </m:e>
          </m:d>
        </m:oMath>
      </m:oMathPara>
    </w:p>
    <w:p w:rsidR="00D607FF" w:rsidRDefault="00711295" w:rsidP="00BD605D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Wekor L wyznaczany jest m.in. z parametrów będącymi biegunami obserwatora:</w:t>
      </w:r>
    </w:p>
    <w:p w:rsidR="00711295" w:rsidRPr="00711295" w:rsidRDefault="00711295" w:rsidP="00711295">
      <w:pPr>
        <w:spacing w:before="240"/>
        <w:jc w:val="center"/>
        <w:rPr>
          <w:rFonts w:eastAsiaTheme="minorEastAsia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L=acker(A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22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,A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, </m:t>
          </m:r>
          <m:r>
            <w:rPr>
              <w:rFonts w:ascii="Cambria Math" w:eastAsiaTheme="minorEastAsia" w:hAnsi="Cambria Math"/>
              <w:noProof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]</m:t>
          </m:r>
          <m:r>
            <w:rPr>
              <w:rFonts w:ascii="Cambria Math" w:eastAsiaTheme="minorEastAsia" w:hAnsi="Cambria Math"/>
              <w:noProof/>
            </w:rPr>
            <m:t>)'</m:t>
          </m:r>
        </m:oMath>
      </m:oMathPara>
    </w:p>
    <w:p w:rsidR="00DE38B4" w:rsidRDefault="00DE38B4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BD1958" w:rsidRDefault="00DE38B4" w:rsidP="00DE38B4">
      <w:pPr>
        <w:spacing w:before="240"/>
        <w:jc w:val="right"/>
        <w:rPr>
          <w:rFonts w:eastAsiaTheme="minorEastAsia"/>
          <w:noProof/>
        </w:rPr>
      </w:pPr>
      <w:r>
        <w:rPr>
          <w:rFonts w:eastAsiaTheme="minorEastAsia"/>
          <w:noProof/>
          <w:sz w:val="24"/>
        </w:rPr>
        <w:lastRenderedPageBreak/>
        <w:drawing>
          <wp:inline distT="0" distB="0" distL="0" distR="0">
            <wp:extent cx="5747385" cy="3122930"/>
            <wp:effectExtent l="0" t="0" r="5715" b="127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t>Rys. 18 – Szczegółowa struktura obserwatora zredukowanego rzędu</w:t>
      </w:r>
    </w:p>
    <w:p w:rsidR="00E738C0" w:rsidRDefault="00E738C0" w:rsidP="00DE38B4">
      <w:pPr>
        <w:spacing w:before="240"/>
        <w:jc w:val="right"/>
        <w:rPr>
          <w:rFonts w:eastAsiaTheme="minorEastAsia"/>
          <w:noProof/>
        </w:rPr>
      </w:pPr>
    </w:p>
    <w:p w:rsidR="00E738C0" w:rsidRDefault="00E738C0" w:rsidP="00DE38B4">
      <w:pPr>
        <w:spacing w:before="240"/>
        <w:jc w:val="right"/>
        <w:rPr>
          <w:rFonts w:eastAsiaTheme="minorEastAsia"/>
          <w:noProof/>
        </w:rPr>
      </w:pPr>
    </w:p>
    <w:p w:rsidR="00321768" w:rsidRDefault="00321768" w:rsidP="00321768">
      <w:pPr>
        <w:spacing w:before="240"/>
        <w:jc w:val="right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>
            <wp:extent cx="5758700" cy="261257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39" cy="262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768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Rys. 1</w:t>
      </w:r>
      <w:r>
        <w:rPr>
          <w:rFonts w:eastAsiaTheme="minorEastAsia"/>
          <w:noProof/>
        </w:rPr>
        <w:t>9</w:t>
      </w:r>
      <w:r>
        <w:rPr>
          <w:rFonts w:eastAsiaTheme="minorEastAsia"/>
          <w:noProof/>
        </w:rPr>
        <w:t xml:space="preserve"> – </w:t>
      </w:r>
      <w:r>
        <w:rPr>
          <w:rFonts w:eastAsiaTheme="minorEastAsia"/>
          <w:noProof/>
        </w:rPr>
        <w:t>Ogólna</w:t>
      </w:r>
      <w:r>
        <w:rPr>
          <w:rFonts w:eastAsiaTheme="minorEastAsia"/>
          <w:noProof/>
        </w:rPr>
        <w:t xml:space="preserve"> struktura </w:t>
      </w:r>
      <w:r>
        <w:rPr>
          <w:rFonts w:eastAsiaTheme="minorEastAsia"/>
          <w:noProof/>
        </w:rPr>
        <w:t xml:space="preserve">układu regulacji z </w:t>
      </w:r>
      <w:r>
        <w:rPr>
          <w:rFonts w:eastAsiaTheme="minorEastAsia"/>
          <w:noProof/>
        </w:rPr>
        <w:t>obserwator</w:t>
      </w:r>
      <w:r>
        <w:rPr>
          <w:rFonts w:eastAsiaTheme="minorEastAsia"/>
          <w:noProof/>
        </w:rPr>
        <w:t>em</w:t>
      </w:r>
    </w:p>
    <w:p w:rsidR="00E47F8E" w:rsidRDefault="00E47F8E">
      <w:pPr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:rsidR="008F60EA" w:rsidRPr="008F60EA" w:rsidRDefault="008F60EA" w:rsidP="008F60EA">
      <w:pPr>
        <w:pStyle w:val="Akapitzlist"/>
        <w:numPr>
          <w:ilvl w:val="0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b/>
          <w:noProof/>
          <w:sz w:val="28"/>
        </w:rPr>
        <w:lastRenderedPageBreak/>
        <w:t>Porównanie zmiennych stanu odtwarzanych i rzeczywistych:</w:t>
      </w:r>
    </w:p>
    <w:p w:rsidR="008F60EA" w:rsidRPr="00086496" w:rsidRDefault="008F60EA" w:rsidP="00086496">
      <w:pPr>
        <w:spacing w:before="240"/>
        <w:rPr>
          <w:rFonts w:eastAsiaTheme="minorEastAsia"/>
          <w:noProof/>
          <w:sz w:val="24"/>
        </w:rPr>
      </w:pPr>
      <w:bookmarkStart w:id="1" w:name="_GoBack"/>
      <w:bookmarkEnd w:id="1"/>
    </w:p>
    <w:p w:rsidR="00086496" w:rsidRDefault="00086496" w:rsidP="008F60EA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</w:p>
    <w:p w:rsidR="008F60EA" w:rsidRDefault="008F60EA" w:rsidP="008F60EA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</w:p>
    <w:sectPr w:rsidR="008F60EA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740E"/>
    <w:multiLevelType w:val="hybridMultilevel"/>
    <w:tmpl w:val="0FE89878"/>
    <w:lvl w:ilvl="0" w:tplc="0415000F">
      <w:start w:val="1"/>
      <w:numFmt w:val="decimal"/>
      <w:lvlText w:val="%1."/>
      <w:lvlJc w:val="left"/>
      <w:pPr>
        <w:ind w:left="2484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022F"/>
    <w:multiLevelType w:val="hybridMultilevel"/>
    <w:tmpl w:val="C7CECE8E"/>
    <w:lvl w:ilvl="0" w:tplc="0B2CF5FE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F200083"/>
    <w:multiLevelType w:val="hybridMultilevel"/>
    <w:tmpl w:val="9DB482BA"/>
    <w:lvl w:ilvl="0" w:tplc="8B00F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B36DC"/>
    <w:multiLevelType w:val="hybridMultilevel"/>
    <w:tmpl w:val="9EC8F908"/>
    <w:lvl w:ilvl="0" w:tplc="0415000F">
      <w:start w:val="1"/>
      <w:numFmt w:val="decimal"/>
      <w:lvlText w:val="%1."/>
      <w:lvlJc w:val="left"/>
      <w:pPr>
        <w:ind w:left="2484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1B3F6750"/>
    <w:multiLevelType w:val="hybridMultilevel"/>
    <w:tmpl w:val="4C48C524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0811C3"/>
    <w:multiLevelType w:val="hybridMultilevel"/>
    <w:tmpl w:val="C1DEE4F4"/>
    <w:lvl w:ilvl="0" w:tplc="0415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BE244B7"/>
    <w:multiLevelType w:val="hybridMultilevel"/>
    <w:tmpl w:val="BB36796E"/>
    <w:lvl w:ilvl="0" w:tplc="DD56E36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8B00F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134CBD"/>
    <w:multiLevelType w:val="hybridMultilevel"/>
    <w:tmpl w:val="88B04B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53587"/>
    <w:multiLevelType w:val="hybridMultilevel"/>
    <w:tmpl w:val="864A53C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00F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7806D8"/>
    <w:multiLevelType w:val="hybridMultilevel"/>
    <w:tmpl w:val="581EE1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93314"/>
    <w:multiLevelType w:val="hybridMultilevel"/>
    <w:tmpl w:val="8EEA3368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A63D2"/>
    <w:multiLevelType w:val="hybridMultilevel"/>
    <w:tmpl w:val="539C1BE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3AD1601"/>
    <w:multiLevelType w:val="hybridMultilevel"/>
    <w:tmpl w:val="8C88C1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33"/>
  </w:num>
  <w:num w:numId="4">
    <w:abstractNumId w:val="12"/>
  </w:num>
  <w:num w:numId="5">
    <w:abstractNumId w:val="30"/>
  </w:num>
  <w:num w:numId="6">
    <w:abstractNumId w:val="34"/>
  </w:num>
  <w:num w:numId="7">
    <w:abstractNumId w:val="19"/>
  </w:num>
  <w:num w:numId="8">
    <w:abstractNumId w:val="4"/>
  </w:num>
  <w:num w:numId="9">
    <w:abstractNumId w:val="13"/>
  </w:num>
  <w:num w:numId="10">
    <w:abstractNumId w:val="11"/>
  </w:num>
  <w:num w:numId="11">
    <w:abstractNumId w:val="10"/>
  </w:num>
  <w:num w:numId="12">
    <w:abstractNumId w:val="23"/>
  </w:num>
  <w:num w:numId="13">
    <w:abstractNumId w:val="36"/>
  </w:num>
  <w:num w:numId="14">
    <w:abstractNumId w:val="17"/>
  </w:num>
  <w:num w:numId="15">
    <w:abstractNumId w:val="26"/>
  </w:num>
  <w:num w:numId="16">
    <w:abstractNumId w:val="3"/>
  </w:num>
  <w:num w:numId="17">
    <w:abstractNumId w:val="1"/>
  </w:num>
  <w:num w:numId="18">
    <w:abstractNumId w:val="20"/>
  </w:num>
  <w:num w:numId="19">
    <w:abstractNumId w:val="22"/>
  </w:num>
  <w:num w:numId="20">
    <w:abstractNumId w:val="0"/>
  </w:num>
  <w:num w:numId="21">
    <w:abstractNumId w:val="14"/>
  </w:num>
  <w:num w:numId="22">
    <w:abstractNumId w:val="35"/>
  </w:num>
  <w:num w:numId="23">
    <w:abstractNumId w:val="27"/>
  </w:num>
  <w:num w:numId="24">
    <w:abstractNumId w:val="24"/>
  </w:num>
  <w:num w:numId="25">
    <w:abstractNumId w:val="8"/>
  </w:num>
  <w:num w:numId="26">
    <w:abstractNumId w:val="6"/>
  </w:num>
  <w:num w:numId="27">
    <w:abstractNumId w:val="15"/>
  </w:num>
  <w:num w:numId="28">
    <w:abstractNumId w:val="25"/>
  </w:num>
  <w:num w:numId="29">
    <w:abstractNumId w:val="5"/>
  </w:num>
  <w:num w:numId="30">
    <w:abstractNumId w:val="2"/>
  </w:num>
  <w:num w:numId="31">
    <w:abstractNumId w:val="28"/>
  </w:num>
  <w:num w:numId="32">
    <w:abstractNumId w:val="29"/>
  </w:num>
  <w:num w:numId="33">
    <w:abstractNumId w:val="16"/>
  </w:num>
  <w:num w:numId="34">
    <w:abstractNumId w:val="7"/>
  </w:num>
  <w:num w:numId="35">
    <w:abstractNumId w:val="9"/>
  </w:num>
  <w:num w:numId="36">
    <w:abstractNumId w:val="32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1458"/>
    <w:rsid w:val="00006050"/>
    <w:rsid w:val="000061BD"/>
    <w:rsid w:val="00025B58"/>
    <w:rsid w:val="000270BE"/>
    <w:rsid w:val="00031D2E"/>
    <w:rsid w:val="0006687D"/>
    <w:rsid w:val="000809AF"/>
    <w:rsid w:val="00080A78"/>
    <w:rsid w:val="00080CC7"/>
    <w:rsid w:val="0008127A"/>
    <w:rsid w:val="00082E2B"/>
    <w:rsid w:val="00085ED5"/>
    <w:rsid w:val="00086496"/>
    <w:rsid w:val="000A0EF6"/>
    <w:rsid w:val="000A42BF"/>
    <w:rsid w:val="000A5ED0"/>
    <w:rsid w:val="000B4873"/>
    <w:rsid w:val="000C5045"/>
    <w:rsid w:val="000D6BC9"/>
    <w:rsid w:val="000F32DA"/>
    <w:rsid w:val="000F7DDB"/>
    <w:rsid w:val="001057A2"/>
    <w:rsid w:val="00110C9A"/>
    <w:rsid w:val="00114010"/>
    <w:rsid w:val="0012570A"/>
    <w:rsid w:val="001431CC"/>
    <w:rsid w:val="001458A7"/>
    <w:rsid w:val="00163334"/>
    <w:rsid w:val="00175521"/>
    <w:rsid w:val="00181B5E"/>
    <w:rsid w:val="00194D43"/>
    <w:rsid w:val="00195DCD"/>
    <w:rsid w:val="001C0684"/>
    <w:rsid w:val="001C3364"/>
    <w:rsid w:val="001D10B8"/>
    <w:rsid w:val="001D7C6E"/>
    <w:rsid w:val="001E3B01"/>
    <w:rsid w:val="001E589D"/>
    <w:rsid w:val="001F0685"/>
    <w:rsid w:val="001F1074"/>
    <w:rsid w:val="001F3B09"/>
    <w:rsid w:val="001F4A76"/>
    <w:rsid w:val="001F5854"/>
    <w:rsid w:val="00210F1A"/>
    <w:rsid w:val="00224514"/>
    <w:rsid w:val="00232BA6"/>
    <w:rsid w:val="0024017C"/>
    <w:rsid w:val="00250498"/>
    <w:rsid w:val="002541C3"/>
    <w:rsid w:val="002573AC"/>
    <w:rsid w:val="00267C33"/>
    <w:rsid w:val="00273DDE"/>
    <w:rsid w:val="002B3423"/>
    <w:rsid w:val="002B3DE5"/>
    <w:rsid w:val="002C57C6"/>
    <w:rsid w:val="002E154C"/>
    <w:rsid w:val="002E4A40"/>
    <w:rsid w:val="002E4DED"/>
    <w:rsid w:val="002F385F"/>
    <w:rsid w:val="003003EB"/>
    <w:rsid w:val="00305206"/>
    <w:rsid w:val="00321768"/>
    <w:rsid w:val="00327832"/>
    <w:rsid w:val="00327EED"/>
    <w:rsid w:val="003330AC"/>
    <w:rsid w:val="00333828"/>
    <w:rsid w:val="0033457F"/>
    <w:rsid w:val="00335B45"/>
    <w:rsid w:val="003362EF"/>
    <w:rsid w:val="0036392D"/>
    <w:rsid w:val="00364A74"/>
    <w:rsid w:val="00384A2D"/>
    <w:rsid w:val="003859B2"/>
    <w:rsid w:val="0039694E"/>
    <w:rsid w:val="00397474"/>
    <w:rsid w:val="00397E75"/>
    <w:rsid w:val="003A0D0A"/>
    <w:rsid w:val="003A2CA2"/>
    <w:rsid w:val="003C1F52"/>
    <w:rsid w:val="003C299D"/>
    <w:rsid w:val="003D1285"/>
    <w:rsid w:val="003E44C2"/>
    <w:rsid w:val="0040224E"/>
    <w:rsid w:val="004107A4"/>
    <w:rsid w:val="00413B7E"/>
    <w:rsid w:val="004171DC"/>
    <w:rsid w:val="004363FF"/>
    <w:rsid w:val="004467A4"/>
    <w:rsid w:val="00450CFA"/>
    <w:rsid w:val="00450E22"/>
    <w:rsid w:val="00462D2D"/>
    <w:rsid w:val="00465DE6"/>
    <w:rsid w:val="004665B4"/>
    <w:rsid w:val="00476B7E"/>
    <w:rsid w:val="00486FD4"/>
    <w:rsid w:val="00494B77"/>
    <w:rsid w:val="004979B3"/>
    <w:rsid w:val="004A2384"/>
    <w:rsid w:val="004B1C7A"/>
    <w:rsid w:val="004C0D51"/>
    <w:rsid w:val="004C397D"/>
    <w:rsid w:val="004D1425"/>
    <w:rsid w:val="004D50DB"/>
    <w:rsid w:val="004E3DDC"/>
    <w:rsid w:val="004E6634"/>
    <w:rsid w:val="004F1D1F"/>
    <w:rsid w:val="004F74C0"/>
    <w:rsid w:val="0051794C"/>
    <w:rsid w:val="00521E90"/>
    <w:rsid w:val="00532F9E"/>
    <w:rsid w:val="00533758"/>
    <w:rsid w:val="00533FF0"/>
    <w:rsid w:val="00536F47"/>
    <w:rsid w:val="00544325"/>
    <w:rsid w:val="00544D2D"/>
    <w:rsid w:val="00547D06"/>
    <w:rsid w:val="00556592"/>
    <w:rsid w:val="0056252F"/>
    <w:rsid w:val="005640AE"/>
    <w:rsid w:val="00565104"/>
    <w:rsid w:val="00565C36"/>
    <w:rsid w:val="00570E46"/>
    <w:rsid w:val="0057497E"/>
    <w:rsid w:val="0057767D"/>
    <w:rsid w:val="00577E01"/>
    <w:rsid w:val="00584928"/>
    <w:rsid w:val="005854E5"/>
    <w:rsid w:val="00586B08"/>
    <w:rsid w:val="00596496"/>
    <w:rsid w:val="005A5FA6"/>
    <w:rsid w:val="005B5420"/>
    <w:rsid w:val="005C0045"/>
    <w:rsid w:val="005C48C1"/>
    <w:rsid w:val="005C6C63"/>
    <w:rsid w:val="005D0E44"/>
    <w:rsid w:val="005E5163"/>
    <w:rsid w:val="005E73F1"/>
    <w:rsid w:val="005F3C5F"/>
    <w:rsid w:val="00633380"/>
    <w:rsid w:val="00634D33"/>
    <w:rsid w:val="00640D20"/>
    <w:rsid w:val="006517C4"/>
    <w:rsid w:val="00654761"/>
    <w:rsid w:val="006632B0"/>
    <w:rsid w:val="006705E4"/>
    <w:rsid w:val="006827C4"/>
    <w:rsid w:val="006935FF"/>
    <w:rsid w:val="00693F23"/>
    <w:rsid w:val="0069546C"/>
    <w:rsid w:val="006971F4"/>
    <w:rsid w:val="006A2D36"/>
    <w:rsid w:val="006A590F"/>
    <w:rsid w:val="006D1BB8"/>
    <w:rsid w:val="006E73D0"/>
    <w:rsid w:val="006F5132"/>
    <w:rsid w:val="00700347"/>
    <w:rsid w:val="00711295"/>
    <w:rsid w:val="007118E2"/>
    <w:rsid w:val="007200FF"/>
    <w:rsid w:val="00735CE8"/>
    <w:rsid w:val="0075507A"/>
    <w:rsid w:val="00755F37"/>
    <w:rsid w:val="007563ED"/>
    <w:rsid w:val="007634AF"/>
    <w:rsid w:val="00764F23"/>
    <w:rsid w:val="00767531"/>
    <w:rsid w:val="007713DD"/>
    <w:rsid w:val="0077582D"/>
    <w:rsid w:val="0078673F"/>
    <w:rsid w:val="007C1357"/>
    <w:rsid w:val="007D0885"/>
    <w:rsid w:val="007D36DA"/>
    <w:rsid w:val="007D3E66"/>
    <w:rsid w:val="007E5A3B"/>
    <w:rsid w:val="007F1FC1"/>
    <w:rsid w:val="0080386B"/>
    <w:rsid w:val="008070B9"/>
    <w:rsid w:val="0081005C"/>
    <w:rsid w:val="00832DC1"/>
    <w:rsid w:val="00833347"/>
    <w:rsid w:val="00834B30"/>
    <w:rsid w:val="00840BDA"/>
    <w:rsid w:val="008421B1"/>
    <w:rsid w:val="008519C4"/>
    <w:rsid w:val="00857E6D"/>
    <w:rsid w:val="00871B84"/>
    <w:rsid w:val="00884269"/>
    <w:rsid w:val="00893E05"/>
    <w:rsid w:val="00897A31"/>
    <w:rsid w:val="008A4C51"/>
    <w:rsid w:val="008C1124"/>
    <w:rsid w:val="008C1EF3"/>
    <w:rsid w:val="008F1D50"/>
    <w:rsid w:val="008F309C"/>
    <w:rsid w:val="008F60EA"/>
    <w:rsid w:val="00901DD5"/>
    <w:rsid w:val="00902BE8"/>
    <w:rsid w:val="00903EF9"/>
    <w:rsid w:val="0090559F"/>
    <w:rsid w:val="00942506"/>
    <w:rsid w:val="009473A4"/>
    <w:rsid w:val="009546ED"/>
    <w:rsid w:val="00966B1E"/>
    <w:rsid w:val="00977E6A"/>
    <w:rsid w:val="00982A8C"/>
    <w:rsid w:val="009A0F34"/>
    <w:rsid w:val="009A2FA7"/>
    <w:rsid w:val="009B4306"/>
    <w:rsid w:val="009B7329"/>
    <w:rsid w:val="009C33B7"/>
    <w:rsid w:val="009C7A57"/>
    <w:rsid w:val="009D768C"/>
    <w:rsid w:val="009E5F3B"/>
    <w:rsid w:val="009F1D28"/>
    <w:rsid w:val="009F7353"/>
    <w:rsid w:val="00A06570"/>
    <w:rsid w:val="00A30A86"/>
    <w:rsid w:val="00A3305A"/>
    <w:rsid w:val="00A56006"/>
    <w:rsid w:val="00A64903"/>
    <w:rsid w:val="00A672E9"/>
    <w:rsid w:val="00A70170"/>
    <w:rsid w:val="00A83F4D"/>
    <w:rsid w:val="00A96FB4"/>
    <w:rsid w:val="00AB2DEE"/>
    <w:rsid w:val="00AC01CF"/>
    <w:rsid w:val="00AE1A33"/>
    <w:rsid w:val="00AE568E"/>
    <w:rsid w:val="00AE7868"/>
    <w:rsid w:val="00AF486E"/>
    <w:rsid w:val="00AF642E"/>
    <w:rsid w:val="00AF7D12"/>
    <w:rsid w:val="00B05AE1"/>
    <w:rsid w:val="00B326D4"/>
    <w:rsid w:val="00B37B8F"/>
    <w:rsid w:val="00B6359D"/>
    <w:rsid w:val="00B724B4"/>
    <w:rsid w:val="00B76731"/>
    <w:rsid w:val="00B7686F"/>
    <w:rsid w:val="00B81731"/>
    <w:rsid w:val="00B82519"/>
    <w:rsid w:val="00BA4B81"/>
    <w:rsid w:val="00BC08DB"/>
    <w:rsid w:val="00BD1148"/>
    <w:rsid w:val="00BD1958"/>
    <w:rsid w:val="00BD605D"/>
    <w:rsid w:val="00BD6FEC"/>
    <w:rsid w:val="00BE0359"/>
    <w:rsid w:val="00BE6195"/>
    <w:rsid w:val="00BF04A2"/>
    <w:rsid w:val="00BF06C7"/>
    <w:rsid w:val="00BF0A03"/>
    <w:rsid w:val="00BF65EC"/>
    <w:rsid w:val="00C009E8"/>
    <w:rsid w:val="00C25E91"/>
    <w:rsid w:val="00C35DDC"/>
    <w:rsid w:val="00C422C1"/>
    <w:rsid w:val="00C479BA"/>
    <w:rsid w:val="00C52B1F"/>
    <w:rsid w:val="00C8210B"/>
    <w:rsid w:val="00C91A9B"/>
    <w:rsid w:val="00CA7A02"/>
    <w:rsid w:val="00CB1C25"/>
    <w:rsid w:val="00CC3A8C"/>
    <w:rsid w:val="00CC4F4D"/>
    <w:rsid w:val="00CD6CCE"/>
    <w:rsid w:val="00CF7097"/>
    <w:rsid w:val="00D013FE"/>
    <w:rsid w:val="00D019D9"/>
    <w:rsid w:val="00D02298"/>
    <w:rsid w:val="00D04663"/>
    <w:rsid w:val="00D05A1F"/>
    <w:rsid w:val="00D12A53"/>
    <w:rsid w:val="00D26237"/>
    <w:rsid w:val="00D32D97"/>
    <w:rsid w:val="00D47F4A"/>
    <w:rsid w:val="00D507CE"/>
    <w:rsid w:val="00D607FF"/>
    <w:rsid w:val="00D75415"/>
    <w:rsid w:val="00D80AE0"/>
    <w:rsid w:val="00D83E0B"/>
    <w:rsid w:val="00D84328"/>
    <w:rsid w:val="00D94EF2"/>
    <w:rsid w:val="00DA6952"/>
    <w:rsid w:val="00DC274E"/>
    <w:rsid w:val="00DC2EBC"/>
    <w:rsid w:val="00DC34B9"/>
    <w:rsid w:val="00DC4517"/>
    <w:rsid w:val="00DD0A2D"/>
    <w:rsid w:val="00DD3371"/>
    <w:rsid w:val="00DE38B4"/>
    <w:rsid w:val="00DF1747"/>
    <w:rsid w:val="00DF1CE6"/>
    <w:rsid w:val="00DF6C3F"/>
    <w:rsid w:val="00E06181"/>
    <w:rsid w:val="00E121F2"/>
    <w:rsid w:val="00E44BA1"/>
    <w:rsid w:val="00E47F8E"/>
    <w:rsid w:val="00E668F6"/>
    <w:rsid w:val="00E738C0"/>
    <w:rsid w:val="00E85283"/>
    <w:rsid w:val="00E92152"/>
    <w:rsid w:val="00EA2B09"/>
    <w:rsid w:val="00EA4E06"/>
    <w:rsid w:val="00EA67CF"/>
    <w:rsid w:val="00EB078E"/>
    <w:rsid w:val="00EB1021"/>
    <w:rsid w:val="00EB2E1C"/>
    <w:rsid w:val="00EC285C"/>
    <w:rsid w:val="00ED016A"/>
    <w:rsid w:val="00EE6AA0"/>
    <w:rsid w:val="00EF5E6C"/>
    <w:rsid w:val="00F16ACC"/>
    <w:rsid w:val="00F423B6"/>
    <w:rsid w:val="00F44819"/>
    <w:rsid w:val="00F46AE2"/>
    <w:rsid w:val="00F505AF"/>
    <w:rsid w:val="00F50EC3"/>
    <w:rsid w:val="00F73FCC"/>
    <w:rsid w:val="00F84492"/>
    <w:rsid w:val="00F85385"/>
    <w:rsid w:val="00F92B65"/>
    <w:rsid w:val="00FB56E1"/>
    <w:rsid w:val="00FC1A93"/>
    <w:rsid w:val="00FC2C8B"/>
    <w:rsid w:val="00FC37D2"/>
    <w:rsid w:val="00FC45D2"/>
    <w:rsid w:val="00FC7D43"/>
    <w:rsid w:val="00FD478D"/>
    <w:rsid w:val="00FD5193"/>
    <w:rsid w:val="00FE2C47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AE8A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88B86-042F-4F19-8C45-1F9C4EB8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5551</TotalTime>
  <Pages>19</Pages>
  <Words>1148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131</cp:revision>
  <dcterms:created xsi:type="dcterms:W3CDTF">2018-03-11T12:14:00Z</dcterms:created>
  <dcterms:modified xsi:type="dcterms:W3CDTF">2018-04-28T20:15:00Z</dcterms:modified>
</cp:coreProperties>
</file>