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1EF72" w14:textId="4B596543" w:rsidR="003D7C92" w:rsidRPr="003D7C92" w:rsidRDefault="003D7C92" w:rsidP="003D7C92">
      <w:pPr>
        <w:pStyle w:val="berschrift1"/>
        <w:numPr>
          <w:ilvl w:val="0"/>
          <w:numId w:val="37"/>
        </w:numPr>
      </w:pPr>
      <w:r w:rsidRPr="003D7C92">
        <w:t>Allgemeines</w:t>
      </w:r>
    </w:p>
    <w:p w14:paraId="120B9C1E" w14:textId="77777777" w:rsidR="003D7C92" w:rsidRPr="003D7C92" w:rsidRDefault="003D7C92" w:rsidP="003D7C92">
      <w:r w:rsidRPr="003D7C92">
        <w:t xml:space="preserve">Tumortherapieassoziierte Haut-, Schleimhaut- und </w:t>
      </w:r>
      <w:proofErr w:type="spellStart"/>
      <w:r w:rsidRPr="003D7C92">
        <w:t>Nageltoxizitäten</w:t>
      </w:r>
      <w:proofErr w:type="spellEnd"/>
      <w:r w:rsidRPr="003D7C92">
        <w:t xml:space="preserve"> gehören zu den häufigen Nebenwirkungen systemischer onkologischer Therapien. Sie treten insbesondere unter zielgerichteten Therapien, Immuncheckpoint-Inhibitoren sowie unter verschiedenen zytotoxischen Chemotherapien auf.</w:t>
      </w:r>
    </w:p>
    <w:p w14:paraId="6270EB1C" w14:textId="77777777" w:rsidR="003D7C92" w:rsidRDefault="003D7C92" w:rsidP="003D7C92">
      <w:r w:rsidRPr="003D7C92">
        <w:t xml:space="preserve">Klinisch relevant sind unter anderem </w:t>
      </w:r>
      <w:proofErr w:type="spellStart"/>
      <w:r w:rsidRPr="003D7C92">
        <w:t>papulopustulöse</w:t>
      </w:r>
      <w:proofErr w:type="spellEnd"/>
      <w:r w:rsidRPr="003D7C92">
        <w:t xml:space="preserve"> Exantheme, </w:t>
      </w:r>
      <w:proofErr w:type="spellStart"/>
      <w:r w:rsidRPr="003D7C92">
        <w:t>makulopapulöse</w:t>
      </w:r>
      <w:proofErr w:type="spellEnd"/>
      <w:r w:rsidRPr="003D7C92">
        <w:t xml:space="preserve"> Exantheme, Pruritus, </w:t>
      </w:r>
      <w:proofErr w:type="spellStart"/>
      <w:r w:rsidRPr="003D7C92">
        <w:t>Xerosis</w:t>
      </w:r>
      <w:proofErr w:type="spellEnd"/>
      <w:r w:rsidRPr="003D7C92">
        <w:t xml:space="preserve"> </w:t>
      </w:r>
      <w:proofErr w:type="spellStart"/>
      <w:r w:rsidRPr="003D7C92">
        <w:t>cutis</w:t>
      </w:r>
      <w:proofErr w:type="spellEnd"/>
      <w:r w:rsidRPr="003D7C92">
        <w:t xml:space="preserve">, Paronychie, </w:t>
      </w:r>
      <w:proofErr w:type="spellStart"/>
      <w:r w:rsidRPr="003D7C92">
        <w:t>Onycholyse</w:t>
      </w:r>
      <w:proofErr w:type="spellEnd"/>
      <w:r w:rsidRPr="003D7C92">
        <w:t>, Hand-Fuß-Syndrom, Hand-Fuß-Hautreaktion, Fissuren, Superinfektionen sowie seltene schwere kutane Arzneimittelreaktionen.</w:t>
      </w:r>
    </w:p>
    <w:p w14:paraId="310A9658" w14:textId="77777777" w:rsidR="003D7C92" w:rsidRPr="003D7C92" w:rsidRDefault="003D7C92" w:rsidP="003D7C92"/>
    <w:p w14:paraId="20F88490" w14:textId="77777777" w:rsidR="003D7C92" w:rsidRPr="003D7C92" w:rsidRDefault="003D7C92" w:rsidP="003D7C92">
      <w:r w:rsidRPr="003D7C92">
        <w:t>Das Management richtet sich nach:</w:t>
      </w:r>
    </w:p>
    <w:p w14:paraId="790257A9" w14:textId="77777777" w:rsidR="003D7C92" w:rsidRPr="003D7C92" w:rsidRDefault="003D7C92" w:rsidP="003D7C92">
      <w:pPr>
        <w:pStyle w:val="Listenabsatz"/>
        <w:numPr>
          <w:ilvl w:val="0"/>
          <w:numId w:val="36"/>
        </w:numPr>
      </w:pPr>
      <w:r w:rsidRPr="003D7C92">
        <w:t>Art der auslösenden Tumortherapie</w:t>
      </w:r>
    </w:p>
    <w:p w14:paraId="69E9D5F1" w14:textId="77777777" w:rsidR="003D7C92" w:rsidRPr="003D7C92" w:rsidRDefault="003D7C92" w:rsidP="003D7C92">
      <w:pPr>
        <w:pStyle w:val="Listenabsatz"/>
        <w:numPr>
          <w:ilvl w:val="0"/>
          <w:numId w:val="36"/>
        </w:numPr>
      </w:pPr>
      <w:r w:rsidRPr="003D7C92">
        <w:t>Morphologie und Ausdehnung der Hautveränderung</w:t>
      </w:r>
    </w:p>
    <w:p w14:paraId="4AC17FF4" w14:textId="77777777" w:rsidR="003D7C92" w:rsidRPr="003D7C92" w:rsidRDefault="003D7C92" w:rsidP="003D7C92">
      <w:pPr>
        <w:pStyle w:val="Listenabsatz"/>
        <w:numPr>
          <w:ilvl w:val="0"/>
          <w:numId w:val="36"/>
        </w:numPr>
      </w:pPr>
      <w:r w:rsidRPr="003D7C92">
        <w:t>Schweregrad nach CTCAE v5.0</w:t>
      </w:r>
    </w:p>
    <w:p w14:paraId="7C5681B6" w14:textId="77777777" w:rsidR="003D7C92" w:rsidRPr="003D7C92" w:rsidRDefault="003D7C92" w:rsidP="003D7C92">
      <w:pPr>
        <w:pStyle w:val="Listenabsatz"/>
        <w:numPr>
          <w:ilvl w:val="0"/>
          <w:numId w:val="36"/>
        </w:numPr>
      </w:pPr>
      <w:r w:rsidRPr="003D7C92">
        <w:t>funktioneller Einschränkung</w:t>
      </w:r>
    </w:p>
    <w:p w14:paraId="1DBB2DA9" w14:textId="77777777" w:rsidR="003D7C92" w:rsidRPr="003D7C92" w:rsidRDefault="003D7C92" w:rsidP="003D7C92">
      <w:pPr>
        <w:pStyle w:val="Listenabsatz"/>
        <w:numPr>
          <w:ilvl w:val="0"/>
          <w:numId w:val="36"/>
        </w:numPr>
      </w:pPr>
      <w:r w:rsidRPr="003D7C92">
        <w:t xml:space="preserve">Schmerz- und </w:t>
      </w:r>
      <w:proofErr w:type="spellStart"/>
      <w:r w:rsidRPr="003D7C92">
        <w:t>Pruritussymptomatik</w:t>
      </w:r>
      <w:proofErr w:type="spellEnd"/>
    </w:p>
    <w:p w14:paraId="30D380B1" w14:textId="77777777" w:rsidR="003D7C92" w:rsidRPr="003D7C92" w:rsidRDefault="003D7C92" w:rsidP="003D7C92">
      <w:pPr>
        <w:pStyle w:val="Listenabsatz"/>
        <w:numPr>
          <w:ilvl w:val="0"/>
          <w:numId w:val="36"/>
        </w:numPr>
      </w:pPr>
      <w:r w:rsidRPr="003D7C92">
        <w:t>Hinweis auf Superinfektion</w:t>
      </w:r>
    </w:p>
    <w:p w14:paraId="3CFCC70A" w14:textId="77777777" w:rsidR="003D7C92" w:rsidRPr="003D7C92" w:rsidRDefault="003D7C92" w:rsidP="003D7C92">
      <w:pPr>
        <w:pStyle w:val="Listenabsatz"/>
        <w:numPr>
          <w:ilvl w:val="0"/>
          <w:numId w:val="36"/>
        </w:numPr>
      </w:pPr>
      <w:r w:rsidRPr="003D7C92">
        <w:t>Schleimhaut-, Augen- oder systemischer Beteiligung</w:t>
      </w:r>
    </w:p>
    <w:p w14:paraId="486CA213" w14:textId="77777777" w:rsidR="003D7C92" w:rsidRPr="003D7C92" w:rsidRDefault="003D7C92" w:rsidP="003D7C92">
      <w:pPr>
        <w:pStyle w:val="Listenabsatz"/>
        <w:numPr>
          <w:ilvl w:val="0"/>
          <w:numId w:val="36"/>
        </w:numPr>
      </w:pPr>
      <w:r w:rsidRPr="003D7C92">
        <w:t>onkologischer Relevanz der Fortführung, Pausierung oder Dosisanpassung der Tumortherapie</w:t>
      </w:r>
    </w:p>
    <w:p w14:paraId="0A928BC5" w14:textId="77777777" w:rsidR="003D7C92" w:rsidRPr="003D7C92" w:rsidRDefault="003D7C92" w:rsidP="003D7C92">
      <w:r w:rsidRPr="003D7C92">
        <w:t>Die SOP dient der standardisierten Ersteinschätzung, Einleitung supportiver Maßnahmen und rechtzeitigen Eskalation. Sie ersetzt keine dermatologische Mitbeurteilung bei schweren, unklaren, therapieresistenten oder potenziell lebensbedrohlichen Hautreaktionen.</w:t>
      </w:r>
    </w:p>
    <w:p w14:paraId="3308C861" w14:textId="7A73E65D" w:rsidR="003D7C92" w:rsidRPr="003D7C92" w:rsidRDefault="003D7C92" w:rsidP="003D7C92">
      <w:pPr>
        <w:pStyle w:val="berschrift1"/>
        <w:numPr>
          <w:ilvl w:val="0"/>
          <w:numId w:val="37"/>
        </w:numPr>
      </w:pPr>
      <w:r w:rsidRPr="003D7C92">
        <w:t>Ziel/Zweck</w:t>
      </w:r>
    </w:p>
    <w:p w14:paraId="72FBF379" w14:textId="77777777" w:rsidR="003D7C92" w:rsidRPr="003D7C92" w:rsidRDefault="003D7C92" w:rsidP="003D7C92">
      <w:r w:rsidRPr="003D7C92">
        <w:t xml:space="preserve">Ziel dieser SOP ist die frühzeitige Erkennung, leitliniengerechte Erstbehandlung und strukturierte Verlaufskontrolle tumortherapieassoziierter </w:t>
      </w:r>
      <w:proofErr w:type="spellStart"/>
      <w:r w:rsidRPr="003D7C92">
        <w:t>Hauttoxizitäten</w:t>
      </w:r>
      <w:proofErr w:type="spellEnd"/>
      <w:r w:rsidRPr="003D7C92">
        <w:t>.</w:t>
      </w:r>
    </w:p>
    <w:p w14:paraId="46B858AD" w14:textId="77777777" w:rsidR="003D7C92" w:rsidRPr="003D7C92" w:rsidRDefault="003D7C92" w:rsidP="003D7C92">
      <w:r w:rsidRPr="003D7C92">
        <w:t>Die SOP soll:</w:t>
      </w:r>
    </w:p>
    <w:p w14:paraId="292EB818" w14:textId="77777777" w:rsidR="003D7C92" w:rsidRPr="003D7C92" w:rsidRDefault="003D7C92" w:rsidP="003D7C92">
      <w:pPr>
        <w:pStyle w:val="Listenabsatz"/>
        <w:numPr>
          <w:ilvl w:val="0"/>
          <w:numId w:val="38"/>
        </w:numPr>
      </w:pPr>
      <w:r w:rsidRPr="003D7C92">
        <w:t>Symptome lindern</w:t>
      </w:r>
    </w:p>
    <w:p w14:paraId="005942FF" w14:textId="77777777" w:rsidR="003D7C92" w:rsidRPr="003D7C92" w:rsidRDefault="003D7C92" w:rsidP="003D7C92">
      <w:pPr>
        <w:pStyle w:val="Listenabsatz"/>
        <w:numPr>
          <w:ilvl w:val="0"/>
          <w:numId w:val="38"/>
        </w:numPr>
      </w:pPr>
      <w:r w:rsidRPr="003D7C92">
        <w:t>Komplikationen wie Superinfektionen, Ulzerationen und schwere kutane Arzneimittelreaktionen vermeiden</w:t>
      </w:r>
    </w:p>
    <w:p w14:paraId="7B6BCEAE" w14:textId="77777777" w:rsidR="003D7C92" w:rsidRPr="003D7C92" w:rsidRDefault="003D7C92" w:rsidP="003D7C92">
      <w:pPr>
        <w:pStyle w:val="Listenabsatz"/>
        <w:numPr>
          <w:ilvl w:val="0"/>
          <w:numId w:val="38"/>
        </w:numPr>
      </w:pPr>
      <w:r w:rsidRPr="003D7C92">
        <w:t>ungeplante Therapieunterbrechungen reduzieren</w:t>
      </w:r>
    </w:p>
    <w:p w14:paraId="71E4E331" w14:textId="77777777" w:rsidR="003D7C92" w:rsidRPr="003D7C92" w:rsidRDefault="003D7C92" w:rsidP="003D7C92">
      <w:pPr>
        <w:pStyle w:val="Listenabsatz"/>
        <w:numPr>
          <w:ilvl w:val="0"/>
          <w:numId w:val="38"/>
        </w:numPr>
      </w:pPr>
      <w:r w:rsidRPr="003D7C92">
        <w:t>klare Eskalationswege definieren</w:t>
      </w:r>
    </w:p>
    <w:p w14:paraId="74ECD24C" w14:textId="77777777" w:rsidR="003D7C92" w:rsidRPr="003D7C92" w:rsidRDefault="003D7C92" w:rsidP="003D7C92">
      <w:pPr>
        <w:pStyle w:val="Listenabsatz"/>
        <w:numPr>
          <w:ilvl w:val="0"/>
          <w:numId w:val="38"/>
        </w:numPr>
      </w:pPr>
      <w:r w:rsidRPr="003D7C92">
        <w:t>die dermatologische Mitbeurteilung bei relevanten Befunden frühzeitig auslösen</w:t>
      </w:r>
    </w:p>
    <w:p w14:paraId="3C4CA56C" w14:textId="77777777" w:rsidR="003D7C92" w:rsidRPr="003D7C92" w:rsidRDefault="003D7C92" w:rsidP="003D7C92">
      <w:pPr>
        <w:pStyle w:val="Listenabsatz"/>
        <w:numPr>
          <w:ilvl w:val="0"/>
          <w:numId w:val="38"/>
        </w:numPr>
      </w:pPr>
      <w:r w:rsidRPr="003D7C92">
        <w:t>eine einheitliche Dokumentation und CTCAE-Graduierung sicherstellen</w:t>
      </w:r>
    </w:p>
    <w:p w14:paraId="6372E4CB" w14:textId="011E9A3E" w:rsidR="003D7C92" w:rsidRPr="003D7C92" w:rsidRDefault="003D7C92" w:rsidP="003D7C92">
      <w:pPr>
        <w:pStyle w:val="berschrift1"/>
        <w:numPr>
          <w:ilvl w:val="0"/>
          <w:numId w:val="37"/>
        </w:numPr>
      </w:pPr>
      <w:r w:rsidRPr="003D7C92">
        <w:lastRenderedPageBreak/>
        <w:t>Ablauf/Anweisung</w:t>
      </w:r>
    </w:p>
    <w:p w14:paraId="49C0214D" w14:textId="77777777" w:rsidR="003D7C92" w:rsidRPr="003D7C92" w:rsidRDefault="003D7C92" w:rsidP="003D7C92">
      <w:pPr>
        <w:pStyle w:val="berschrift2"/>
      </w:pPr>
      <w:r w:rsidRPr="003D7C92">
        <w:t>3.1 Risikoeinschätzung und Erfassung</w:t>
      </w:r>
    </w:p>
    <w:p w14:paraId="6ACA73D7" w14:textId="77777777" w:rsidR="003D7C92" w:rsidRPr="003D7C92" w:rsidRDefault="003D7C92" w:rsidP="003D7C92">
      <w:r w:rsidRPr="003D7C92">
        <w:t>Bei jeder neu aufgetretenen Haut-, Schleimhaut- oder Nagelveränderung unter Tumortherapie erfolgt eine strukturierte Erfassung.</w:t>
      </w:r>
    </w:p>
    <w:p w14:paraId="73CAFC62" w14:textId="42CFF8C4" w:rsidR="003D7C92" w:rsidRPr="003D7C92" w:rsidRDefault="003D7C92" w:rsidP="003D7C92">
      <w:r>
        <w:t>Die Einteilung und Begutachtung der Hauttoxizität soll erfolgen nach folgenden Stichpunkten</w:t>
      </w:r>
      <w:r w:rsidRPr="003D7C92">
        <w:t>:</w:t>
      </w:r>
    </w:p>
    <w:p w14:paraId="4D41306A" w14:textId="77777777" w:rsidR="003D7C92" w:rsidRPr="003D7C92" w:rsidRDefault="003D7C92" w:rsidP="003D7C92">
      <w:pPr>
        <w:pStyle w:val="Listenabsatz"/>
        <w:numPr>
          <w:ilvl w:val="0"/>
          <w:numId w:val="39"/>
        </w:numPr>
      </w:pPr>
      <w:r w:rsidRPr="003D7C92">
        <w:t>aktuelle Tumortherapie einschließlich Startdatum, Zyklus und letzter Gabe</w:t>
      </w:r>
    </w:p>
    <w:p w14:paraId="58EB333D" w14:textId="77777777" w:rsidR="003D7C92" w:rsidRPr="003D7C92" w:rsidRDefault="003D7C92" w:rsidP="003D7C92">
      <w:pPr>
        <w:pStyle w:val="Listenabsatz"/>
        <w:numPr>
          <w:ilvl w:val="0"/>
          <w:numId w:val="39"/>
        </w:numPr>
      </w:pPr>
      <w:r w:rsidRPr="003D7C92">
        <w:t>Begleitmedikation, insbesondere Antibiotika, Antikoagulation, Steroide, Antikonvulsiva, Analgetika und neue Medikamente</w:t>
      </w:r>
    </w:p>
    <w:p w14:paraId="5219981B" w14:textId="77777777" w:rsidR="003D7C92" w:rsidRPr="003D7C92" w:rsidRDefault="003D7C92" w:rsidP="003D7C92">
      <w:pPr>
        <w:pStyle w:val="Listenabsatz"/>
        <w:numPr>
          <w:ilvl w:val="0"/>
          <w:numId w:val="39"/>
        </w:numPr>
      </w:pPr>
      <w:r w:rsidRPr="003D7C92">
        <w:t>Zeitpunkt des Symptombeginns</w:t>
      </w:r>
    </w:p>
    <w:p w14:paraId="3AED21B2" w14:textId="0887085E" w:rsidR="003D7C92" w:rsidRPr="003D7C92" w:rsidRDefault="003D7C92" w:rsidP="003D7C92">
      <w:pPr>
        <w:pStyle w:val="Listenabsatz"/>
        <w:numPr>
          <w:ilvl w:val="0"/>
          <w:numId w:val="39"/>
        </w:numPr>
      </w:pPr>
      <w:r w:rsidRPr="003D7C92">
        <w:t>Lokalisation und Ausdehnung der Hautveränderung</w:t>
      </w:r>
      <w:r>
        <w:t>, inklusive Hautanhangsgebilde</w:t>
      </w:r>
    </w:p>
    <w:p w14:paraId="363273FE" w14:textId="77777777" w:rsidR="003D7C92" w:rsidRPr="003D7C92" w:rsidRDefault="003D7C92" w:rsidP="003D7C92">
      <w:pPr>
        <w:pStyle w:val="Listenabsatz"/>
        <w:numPr>
          <w:ilvl w:val="0"/>
          <w:numId w:val="39"/>
        </w:numPr>
      </w:pPr>
      <w:r w:rsidRPr="003D7C92">
        <w:t xml:space="preserve">Morphologie: </w:t>
      </w:r>
      <w:proofErr w:type="spellStart"/>
      <w:r w:rsidRPr="003D7C92">
        <w:t>papulopustulös</w:t>
      </w:r>
      <w:proofErr w:type="spellEnd"/>
      <w:r w:rsidRPr="003D7C92">
        <w:t xml:space="preserve">, </w:t>
      </w:r>
      <w:proofErr w:type="spellStart"/>
      <w:r w:rsidRPr="003D7C92">
        <w:t>makulopapulös</w:t>
      </w:r>
      <w:proofErr w:type="spellEnd"/>
      <w:r w:rsidRPr="003D7C92">
        <w:t xml:space="preserve">, </w:t>
      </w:r>
      <w:proofErr w:type="spellStart"/>
      <w:r w:rsidRPr="003D7C92">
        <w:t>urtikariell</w:t>
      </w:r>
      <w:proofErr w:type="spellEnd"/>
      <w:r w:rsidRPr="003D7C92">
        <w:t xml:space="preserve">, bullös, </w:t>
      </w:r>
      <w:proofErr w:type="spellStart"/>
      <w:r w:rsidRPr="003D7C92">
        <w:t>ekzematös</w:t>
      </w:r>
      <w:proofErr w:type="spellEnd"/>
      <w:r w:rsidRPr="003D7C92">
        <w:t xml:space="preserve">, </w:t>
      </w:r>
      <w:proofErr w:type="spellStart"/>
      <w:r w:rsidRPr="003D7C92">
        <w:t>palmoplantar</w:t>
      </w:r>
      <w:proofErr w:type="spellEnd"/>
      <w:r w:rsidRPr="003D7C92">
        <w:t xml:space="preserve">, </w:t>
      </w:r>
      <w:proofErr w:type="spellStart"/>
      <w:r w:rsidRPr="003D7C92">
        <w:t>periungual</w:t>
      </w:r>
      <w:proofErr w:type="spellEnd"/>
      <w:r w:rsidRPr="003D7C92">
        <w:t>, erosiv, ulzerierend</w:t>
      </w:r>
    </w:p>
    <w:p w14:paraId="4898B84E" w14:textId="77777777" w:rsidR="003D7C92" w:rsidRPr="003D7C92" w:rsidRDefault="003D7C92" w:rsidP="003D7C92">
      <w:pPr>
        <w:pStyle w:val="Listenabsatz"/>
        <w:numPr>
          <w:ilvl w:val="0"/>
          <w:numId w:val="39"/>
        </w:numPr>
      </w:pPr>
      <w:r w:rsidRPr="003D7C92">
        <w:t>Symptome: Schmerz, Pruritus, Brennen, Dysästhesie, Fieber</w:t>
      </w:r>
    </w:p>
    <w:p w14:paraId="25E36ACB" w14:textId="77777777" w:rsidR="003D7C92" w:rsidRPr="003D7C92" w:rsidRDefault="003D7C92" w:rsidP="003D7C92">
      <w:pPr>
        <w:pStyle w:val="Listenabsatz"/>
        <w:numPr>
          <w:ilvl w:val="0"/>
          <w:numId w:val="39"/>
        </w:numPr>
      </w:pPr>
      <w:r w:rsidRPr="003D7C92">
        <w:t>funktionelle Einschränkung im Alltag</w:t>
      </w:r>
    </w:p>
    <w:p w14:paraId="2084BB26" w14:textId="77777777" w:rsidR="003D7C92" w:rsidRPr="003D7C92" w:rsidRDefault="003D7C92" w:rsidP="003D7C92">
      <w:pPr>
        <w:pStyle w:val="Listenabsatz"/>
        <w:numPr>
          <w:ilvl w:val="0"/>
          <w:numId w:val="39"/>
        </w:numPr>
      </w:pPr>
      <w:r w:rsidRPr="003D7C92">
        <w:t>Schleimhaut-, Augen- oder Genitalbeteiligung</w:t>
      </w:r>
    </w:p>
    <w:p w14:paraId="1F0C6CA2" w14:textId="77777777" w:rsidR="003D7C92" w:rsidRPr="003D7C92" w:rsidRDefault="003D7C92" w:rsidP="003D7C92">
      <w:pPr>
        <w:pStyle w:val="Listenabsatz"/>
        <w:numPr>
          <w:ilvl w:val="0"/>
          <w:numId w:val="39"/>
        </w:numPr>
      </w:pPr>
      <w:r w:rsidRPr="003D7C92">
        <w:t xml:space="preserve">Zeichen einer bakteriellen, viralen oder </w:t>
      </w:r>
      <w:proofErr w:type="spellStart"/>
      <w:r w:rsidRPr="003D7C92">
        <w:t>mykotischen</w:t>
      </w:r>
      <w:proofErr w:type="spellEnd"/>
      <w:r w:rsidRPr="003D7C92">
        <w:t xml:space="preserve"> Superinfektion</w:t>
      </w:r>
    </w:p>
    <w:p w14:paraId="3AB055CC" w14:textId="77777777" w:rsidR="003D7C92" w:rsidRPr="003D7C92" w:rsidRDefault="003D7C92" w:rsidP="003D7C92">
      <w:pPr>
        <w:pStyle w:val="Listenabsatz"/>
        <w:numPr>
          <w:ilvl w:val="0"/>
          <w:numId w:val="39"/>
        </w:numPr>
      </w:pPr>
      <w:r w:rsidRPr="003D7C92">
        <w:t>bisherige supportive Maßnahmen und Ansprechen</w:t>
      </w:r>
    </w:p>
    <w:p w14:paraId="19D84FE0" w14:textId="77777777" w:rsidR="003D7C92" w:rsidRPr="003D7C92" w:rsidRDefault="003D7C92" w:rsidP="003D7C92">
      <w:r w:rsidRPr="003D7C92">
        <w:t>Bei klinisch relevanten oder progredienten Befunden soll eine Fotodokumentation erfolgen.</w:t>
      </w:r>
    </w:p>
    <w:p w14:paraId="1A7CF2E8" w14:textId="77777777" w:rsidR="003D7C92" w:rsidRPr="003D7C92" w:rsidRDefault="003D7C92" w:rsidP="003D7C92">
      <w:pPr>
        <w:pStyle w:val="berschrift2"/>
      </w:pPr>
      <w:r w:rsidRPr="003D7C92">
        <w:t>3.2 Klinisches Bild</w:t>
      </w:r>
    </w:p>
    <w:p w14:paraId="467F8067" w14:textId="77777777" w:rsidR="003D7C92" w:rsidRPr="003D7C92" w:rsidRDefault="003D7C92" w:rsidP="003D7C92">
      <w:r w:rsidRPr="003D7C92">
        <w:t>Häufige klinische Manifestationen sind:</w:t>
      </w:r>
    </w:p>
    <w:p w14:paraId="246DCC42" w14:textId="77777777" w:rsidR="003D7C92" w:rsidRPr="003D7C92" w:rsidRDefault="003D7C92" w:rsidP="003D7C92">
      <w:pPr>
        <w:pStyle w:val="Listenabsatz"/>
        <w:numPr>
          <w:ilvl w:val="0"/>
          <w:numId w:val="40"/>
        </w:numPr>
      </w:pPr>
      <w:proofErr w:type="spellStart"/>
      <w:r w:rsidRPr="003D7C92">
        <w:t>papulopustulöses</w:t>
      </w:r>
      <w:proofErr w:type="spellEnd"/>
      <w:r w:rsidRPr="003D7C92">
        <w:t xml:space="preserve"> Exanthem unter EGFR-, HER2-, HER3-, MET-, MEK- oder </w:t>
      </w:r>
      <w:proofErr w:type="spellStart"/>
      <w:r w:rsidRPr="003D7C92">
        <w:t>mTOR</w:t>
      </w:r>
      <w:proofErr w:type="spellEnd"/>
      <w:r w:rsidRPr="003D7C92">
        <w:t>-gerichteten Therapien</w:t>
      </w:r>
    </w:p>
    <w:p w14:paraId="2341B57A" w14:textId="77777777" w:rsidR="003D7C92" w:rsidRPr="003D7C92" w:rsidRDefault="003D7C92" w:rsidP="003D7C92">
      <w:pPr>
        <w:pStyle w:val="Listenabsatz"/>
        <w:numPr>
          <w:ilvl w:val="0"/>
          <w:numId w:val="40"/>
        </w:numPr>
      </w:pPr>
      <w:proofErr w:type="spellStart"/>
      <w:r w:rsidRPr="003D7C92">
        <w:t>Xerosis</w:t>
      </w:r>
      <w:proofErr w:type="spellEnd"/>
      <w:r w:rsidRPr="003D7C92">
        <w:t xml:space="preserve"> </w:t>
      </w:r>
      <w:proofErr w:type="spellStart"/>
      <w:r w:rsidRPr="003D7C92">
        <w:t>cutis</w:t>
      </w:r>
      <w:proofErr w:type="spellEnd"/>
      <w:r w:rsidRPr="003D7C92">
        <w:t>, Fissuren und Pruritus</w:t>
      </w:r>
    </w:p>
    <w:p w14:paraId="2ADBD753" w14:textId="77777777" w:rsidR="003D7C92" w:rsidRPr="003D7C92" w:rsidRDefault="003D7C92" w:rsidP="003D7C92">
      <w:pPr>
        <w:pStyle w:val="Listenabsatz"/>
        <w:numPr>
          <w:ilvl w:val="0"/>
          <w:numId w:val="40"/>
        </w:numPr>
      </w:pPr>
      <w:r w:rsidRPr="003D7C92">
        <w:t xml:space="preserve">Paronychie, </w:t>
      </w:r>
      <w:proofErr w:type="spellStart"/>
      <w:r w:rsidRPr="003D7C92">
        <w:t>periunguales</w:t>
      </w:r>
      <w:proofErr w:type="spellEnd"/>
      <w:r w:rsidRPr="003D7C92">
        <w:t xml:space="preserve"> Granulationsgewebe, </w:t>
      </w:r>
      <w:proofErr w:type="spellStart"/>
      <w:r w:rsidRPr="003D7C92">
        <w:t>Onycholyse</w:t>
      </w:r>
      <w:proofErr w:type="spellEnd"/>
      <w:r w:rsidRPr="003D7C92">
        <w:t xml:space="preserve"> und Nagelbettveränderungen</w:t>
      </w:r>
    </w:p>
    <w:p w14:paraId="4EE04200" w14:textId="77777777" w:rsidR="003D7C92" w:rsidRPr="003D7C92" w:rsidRDefault="003D7C92" w:rsidP="003D7C92">
      <w:pPr>
        <w:pStyle w:val="Listenabsatz"/>
        <w:numPr>
          <w:ilvl w:val="0"/>
          <w:numId w:val="40"/>
        </w:numPr>
      </w:pPr>
      <w:r w:rsidRPr="003D7C92">
        <w:t xml:space="preserve">Hand-Fuß-Syndrom unter </w:t>
      </w:r>
      <w:proofErr w:type="spellStart"/>
      <w:r w:rsidRPr="003D7C92">
        <w:t>Fluoropyrimidinen</w:t>
      </w:r>
      <w:proofErr w:type="spellEnd"/>
      <w:r w:rsidRPr="003D7C92">
        <w:t xml:space="preserve">, liposomalem </w:t>
      </w:r>
      <w:proofErr w:type="spellStart"/>
      <w:r w:rsidRPr="003D7C92">
        <w:t>Doxorubicin</w:t>
      </w:r>
      <w:proofErr w:type="spellEnd"/>
      <w:r w:rsidRPr="003D7C92">
        <w:t xml:space="preserve"> und weiteren Chemotherapeutika</w:t>
      </w:r>
    </w:p>
    <w:p w14:paraId="0C50D258" w14:textId="77777777" w:rsidR="003D7C92" w:rsidRPr="003D7C92" w:rsidRDefault="003D7C92" w:rsidP="003D7C92">
      <w:pPr>
        <w:pStyle w:val="Listenabsatz"/>
        <w:numPr>
          <w:ilvl w:val="0"/>
          <w:numId w:val="40"/>
        </w:numPr>
      </w:pPr>
      <w:r w:rsidRPr="003D7C92">
        <w:t>Hand-Fuß-Hautreaktion mit schmerzhafter Hyperkeratose unter bestimmten zielgerichteten Therapien</w:t>
      </w:r>
    </w:p>
    <w:p w14:paraId="13A2335E" w14:textId="77777777" w:rsidR="003D7C92" w:rsidRPr="003D7C92" w:rsidRDefault="003D7C92" w:rsidP="003D7C92">
      <w:pPr>
        <w:pStyle w:val="Listenabsatz"/>
        <w:numPr>
          <w:ilvl w:val="0"/>
          <w:numId w:val="40"/>
        </w:numPr>
      </w:pPr>
      <w:proofErr w:type="spellStart"/>
      <w:r w:rsidRPr="003D7C92">
        <w:t>makulopapulöse</w:t>
      </w:r>
      <w:proofErr w:type="spellEnd"/>
      <w:r w:rsidRPr="003D7C92">
        <w:t xml:space="preserve">, </w:t>
      </w:r>
      <w:proofErr w:type="spellStart"/>
      <w:r w:rsidRPr="003D7C92">
        <w:t>ekzematöse</w:t>
      </w:r>
      <w:proofErr w:type="spellEnd"/>
      <w:r w:rsidRPr="003D7C92">
        <w:t xml:space="preserve">, lichenoide, bullöse oder </w:t>
      </w:r>
      <w:proofErr w:type="spellStart"/>
      <w:r w:rsidRPr="003D7C92">
        <w:t>vitiligoartige</w:t>
      </w:r>
      <w:proofErr w:type="spellEnd"/>
      <w:r w:rsidRPr="003D7C92">
        <w:t xml:space="preserve"> Hautveränderungen unter Immuncheckpoint-Inhibitoren</w:t>
      </w:r>
    </w:p>
    <w:p w14:paraId="509955DE" w14:textId="77777777" w:rsidR="003D7C92" w:rsidRPr="003D7C92" w:rsidRDefault="003D7C92" w:rsidP="003D7C92">
      <w:pPr>
        <w:pStyle w:val="Listenabsatz"/>
        <w:numPr>
          <w:ilvl w:val="0"/>
          <w:numId w:val="40"/>
        </w:numPr>
      </w:pPr>
      <w:r w:rsidRPr="003D7C92">
        <w:t xml:space="preserve">bakterielle, virale oder </w:t>
      </w:r>
      <w:proofErr w:type="spellStart"/>
      <w:r w:rsidRPr="003D7C92">
        <w:t>mykotische</w:t>
      </w:r>
      <w:proofErr w:type="spellEnd"/>
      <w:r w:rsidRPr="003D7C92">
        <w:t xml:space="preserve"> Superinfektionen</w:t>
      </w:r>
    </w:p>
    <w:p w14:paraId="258012BF" w14:textId="77777777" w:rsidR="003D7C92" w:rsidRPr="003D7C92" w:rsidRDefault="003D7C92" w:rsidP="003D7C92">
      <w:pPr>
        <w:pStyle w:val="Listenabsatz"/>
        <w:numPr>
          <w:ilvl w:val="0"/>
          <w:numId w:val="40"/>
        </w:numPr>
      </w:pPr>
      <w:r w:rsidRPr="003D7C92">
        <w:t xml:space="preserve">seltene schwere kutane Arzneimittelreaktionen wie Stevens-Johnson-Syndrom/toxische epidermale </w:t>
      </w:r>
      <w:proofErr w:type="spellStart"/>
      <w:r w:rsidRPr="003D7C92">
        <w:t>Nekrolyse</w:t>
      </w:r>
      <w:proofErr w:type="spellEnd"/>
      <w:r w:rsidRPr="003D7C92">
        <w:t>, DRESS-Syndrom oder bullöse Dermatitiden</w:t>
      </w:r>
    </w:p>
    <w:p w14:paraId="3D5BEED9" w14:textId="77777777" w:rsidR="003D7C92" w:rsidRPr="003D7C92" w:rsidRDefault="003D7C92" w:rsidP="003D7C92">
      <w:r w:rsidRPr="003D7C92">
        <w:t>Die spezifische Behandlung richtet sich nach den Anlagen dieser SOP.</w:t>
      </w:r>
    </w:p>
    <w:p w14:paraId="0AE6BCEC" w14:textId="77777777" w:rsidR="003D7C92" w:rsidRPr="003D7C92" w:rsidRDefault="003D7C92" w:rsidP="003D7C92">
      <w:pPr>
        <w:pStyle w:val="berschrift2"/>
      </w:pPr>
      <w:r w:rsidRPr="003D7C92">
        <w:t>3.3 Initiale Diagnostik und CTCAE-Graduierung</w:t>
      </w:r>
    </w:p>
    <w:p w14:paraId="50EA6527" w14:textId="77777777" w:rsidR="003D7C92" w:rsidRPr="003D7C92" w:rsidRDefault="003D7C92" w:rsidP="003D7C92">
      <w:r w:rsidRPr="003D7C92">
        <w:t>Die Schweregradeinteilung erfolgt nach CTCAE v5.0.</w:t>
      </w:r>
    </w:p>
    <w:p w14:paraId="4B376495" w14:textId="77777777" w:rsidR="003D7C92" w:rsidRPr="003D7C92" w:rsidRDefault="003D7C92" w:rsidP="003D7C92">
      <w:r w:rsidRPr="003D7C92">
        <w:lastRenderedPageBreak/>
        <w:t>Orientierend gilt:</w:t>
      </w:r>
    </w:p>
    <w:p w14:paraId="271A72AF" w14:textId="77777777" w:rsidR="003D7C92" w:rsidRPr="003D7C92" w:rsidRDefault="003D7C92" w:rsidP="003D7C92">
      <w:pPr>
        <w:pStyle w:val="Listenabsatz"/>
        <w:numPr>
          <w:ilvl w:val="0"/>
          <w:numId w:val="41"/>
        </w:numPr>
      </w:pPr>
      <w:r w:rsidRPr="003D7C92">
        <w:t>Grad 1: milde Hautveränderung ohne relevante Symptome oder funktionelle Einschränkung.</w:t>
      </w:r>
    </w:p>
    <w:p w14:paraId="3CAE7326" w14:textId="61A843C1" w:rsidR="003D7C92" w:rsidRPr="003D7C92" w:rsidRDefault="003D7C92" w:rsidP="003D7C92">
      <w:pPr>
        <w:pStyle w:val="Listenabsatz"/>
        <w:numPr>
          <w:ilvl w:val="0"/>
          <w:numId w:val="41"/>
        </w:numPr>
      </w:pPr>
      <w:r w:rsidRPr="003D7C92">
        <w:t>Grad 2: mäßige Hautveränderung mit Symptomen, psychosozialer Belastung oder Einschränkung instrumenteller Aktivitäten des täglichen Lebens.</w:t>
      </w:r>
      <w:r>
        <w:t xml:space="preserve"> Meist Gabe von </w:t>
      </w:r>
      <w:proofErr w:type="spellStart"/>
      <w:r>
        <w:t>Supportivmedikation</w:t>
      </w:r>
      <w:proofErr w:type="spellEnd"/>
      <w:r>
        <w:t xml:space="preserve"> angezeigt.</w:t>
      </w:r>
    </w:p>
    <w:p w14:paraId="0B844EE7" w14:textId="77777777" w:rsidR="003D7C92" w:rsidRPr="003D7C92" w:rsidRDefault="003D7C92" w:rsidP="003D7C92">
      <w:pPr>
        <w:pStyle w:val="Listenabsatz"/>
        <w:numPr>
          <w:ilvl w:val="0"/>
          <w:numId w:val="41"/>
        </w:numPr>
      </w:pPr>
      <w:r w:rsidRPr="003D7C92">
        <w:t>Grad 3: schwere oder ausgedehnte Hautveränderung mit Einschränkung der Selbstversorgung, starker Symptomlast oder relevanter Superinfektion.</w:t>
      </w:r>
    </w:p>
    <w:p w14:paraId="6DD39C14" w14:textId="77777777" w:rsidR="003D7C92" w:rsidRPr="003D7C92" w:rsidRDefault="003D7C92" w:rsidP="003D7C92">
      <w:pPr>
        <w:pStyle w:val="Listenabsatz"/>
        <w:numPr>
          <w:ilvl w:val="0"/>
          <w:numId w:val="41"/>
        </w:numPr>
      </w:pPr>
      <w:r w:rsidRPr="003D7C92">
        <w:t>Grad 4: lebensbedrohliche Hautreaktion oder Notfallsituation.</w:t>
      </w:r>
    </w:p>
    <w:p w14:paraId="6A1792E4" w14:textId="77777777" w:rsidR="003D7C92" w:rsidRPr="003D7C92" w:rsidRDefault="003D7C92" w:rsidP="003D7C92">
      <w:pPr>
        <w:pStyle w:val="Listenabsatz"/>
        <w:numPr>
          <w:ilvl w:val="0"/>
          <w:numId w:val="41"/>
        </w:numPr>
      </w:pPr>
      <w:r w:rsidRPr="003D7C92">
        <w:t>Grad 5: Tod.</w:t>
      </w:r>
    </w:p>
    <w:p w14:paraId="256B16C3" w14:textId="77777777" w:rsidR="003D7C92" w:rsidRPr="003D7C92" w:rsidRDefault="003D7C92" w:rsidP="003D7C92">
      <w:r w:rsidRPr="003D7C92">
        <w:t xml:space="preserve">Bei Verdacht auf Superinfektion sollen vor Beginn einer systemischen </w:t>
      </w:r>
      <w:proofErr w:type="spellStart"/>
      <w:r w:rsidRPr="003D7C92">
        <w:t>antiinfektiven</w:t>
      </w:r>
      <w:proofErr w:type="spellEnd"/>
      <w:r w:rsidRPr="003D7C92">
        <w:t xml:space="preserve"> Therapie, sofern klinisch vertretbar, mikrobiologische Abstriche bzw. Kulturen erfolgen.</w:t>
      </w:r>
    </w:p>
    <w:p w14:paraId="1854F9D4" w14:textId="77777777" w:rsidR="003D7C92" w:rsidRPr="003D7C92" w:rsidRDefault="003D7C92" w:rsidP="003D7C92">
      <w:r w:rsidRPr="003D7C92">
        <w:t xml:space="preserve">Bei unklarer, schwerer, bullöser, ulzerierender, therapieresistenter oder systemisch begleiteter Hauttoxizität ist eine </w:t>
      </w:r>
      <w:r w:rsidRPr="003D7C92">
        <w:rPr>
          <w:b/>
          <w:bCs/>
        </w:rPr>
        <w:t>dermatologische Mitbeurteilung</w:t>
      </w:r>
      <w:r w:rsidRPr="003D7C92">
        <w:t xml:space="preserve"> erforderlich. Je nach Befund sind Hautbiopsie, Labor, Erregerdiagnostik oder stationäre Abklärung zu prüfen.</w:t>
      </w:r>
    </w:p>
    <w:p w14:paraId="74BD2569" w14:textId="74464C2D" w:rsidR="003D7C92" w:rsidRPr="003D7C92" w:rsidRDefault="003D7C92" w:rsidP="00617B5B">
      <w:pPr>
        <w:pStyle w:val="berschrift1"/>
        <w:numPr>
          <w:ilvl w:val="0"/>
          <w:numId w:val="37"/>
        </w:numPr>
        <w:rPr>
          <w:rFonts w:eastAsia="Times New Roman"/>
          <w:lang w:eastAsia="de-DE"/>
        </w:rPr>
      </w:pPr>
      <w:r w:rsidRPr="003D7C92">
        <w:rPr>
          <w:rFonts w:eastAsia="Times New Roman"/>
          <w:lang w:eastAsia="de-DE"/>
        </w:rPr>
        <w:t>Allgemeine Basismaßnahmen</w:t>
      </w:r>
    </w:p>
    <w:p w14:paraId="17512003" w14:textId="77777777" w:rsidR="003D7C92" w:rsidRPr="003D7C92" w:rsidRDefault="003D7C92" w:rsidP="00105CFB">
      <w:pPr>
        <w:rPr>
          <w:lang w:eastAsia="de-DE"/>
        </w:rPr>
      </w:pPr>
      <w:r w:rsidRPr="003D7C92">
        <w:rPr>
          <w:lang w:eastAsia="de-DE"/>
        </w:rPr>
        <w:t>Alle Patientinnen und Patienten mit tumortherapieassoziierter Haut-, Schleimhaut- oder Nageltoxizität erhalten allgemeine Basismaßnahmen. Diese Maßnahmen sollen bereits bei Therapiebeginn prophylaktisch besprochen und bei Auftreten von Hauttoxizität intensiviert werden.</w:t>
      </w:r>
    </w:p>
    <w:p w14:paraId="1E45D81A" w14:textId="77777777" w:rsidR="003D7C92" w:rsidRPr="003D7C92" w:rsidRDefault="003D7C92" w:rsidP="00105CFB">
      <w:pPr>
        <w:rPr>
          <w:lang w:eastAsia="de-DE"/>
        </w:rPr>
      </w:pPr>
      <w:r w:rsidRPr="003D7C92">
        <w:rPr>
          <w:lang w:eastAsia="de-DE"/>
        </w:rPr>
        <w:t>Allgemeine Empfehlungen:</w:t>
      </w:r>
    </w:p>
    <w:p w14:paraId="78801C15" w14:textId="77777777" w:rsidR="003D7C92" w:rsidRPr="003D7C92" w:rsidRDefault="003D7C92" w:rsidP="00105CFB">
      <w:pPr>
        <w:pStyle w:val="Listenabsatz"/>
        <w:numPr>
          <w:ilvl w:val="0"/>
          <w:numId w:val="49"/>
        </w:numPr>
        <w:rPr>
          <w:lang w:eastAsia="de-DE"/>
        </w:rPr>
      </w:pPr>
      <w:r w:rsidRPr="003D7C92">
        <w:rPr>
          <w:lang w:eastAsia="de-DE"/>
        </w:rPr>
        <w:t>milde, pH-neutrale Reinigung</w:t>
      </w:r>
    </w:p>
    <w:p w14:paraId="65C24C22" w14:textId="1C59F916" w:rsidR="003D7C92" w:rsidRPr="003D7C92" w:rsidRDefault="003D7C92" w:rsidP="00105CFB">
      <w:pPr>
        <w:pStyle w:val="Listenabsatz"/>
        <w:numPr>
          <w:ilvl w:val="0"/>
          <w:numId w:val="49"/>
        </w:numPr>
        <w:rPr>
          <w:lang w:eastAsia="de-DE"/>
        </w:rPr>
      </w:pPr>
      <w:r w:rsidRPr="003D7C92">
        <w:rPr>
          <w:lang w:eastAsia="de-DE"/>
        </w:rPr>
        <w:t xml:space="preserve">regelmäßige parfümfreie rückfettende </w:t>
      </w:r>
      <w:r w:rsidR="00A27E83">
        <w:rPr>
          <w:lang w:eastAsia="de-DE"/>
        </w:rPr>
        <w:t xml:space="preserve">nicht komedogene </w:t>
      </w:r>
      <w:r w:rsidRPr="003D7C92">
        <w:rPr>
          <w:lang w:eastAsia="de-DE"/>
        </w:rPr>
        <w:t>Hautpflege</w:t>
      </w:r>
      <w:r w:rsidR="00A27E83">
        <w:rPr>
          <w:lang w:eastAsia="de-DE"/>
        </w:rPr>
        <w:t xml:space="preserve"> 1x tgl.</w:t>
      </w:r>
    </w:p>
    <w:p w14:paraId="69EFB3F4" w14:textId="77777777" w:rsidR="003D7C92" w:rsidRPr="003D7C92" w:rsidRDefault="003D7C92" w:rsidP="00105CFB">
      <w:pPr>
        <w:pStyle w:val="Listenabsatz"/>
        <w:numPr>
          <w:ilvl w:val="0"/>
          <w:numId w:val="49"/>
        </w:numPr>
        <w:rPr>
          <w:lang w:eastAsia="de-DE"/>
        </w:rPr>
      </w:pPr>
      <w:r w:rsidRPr="003D7C92">
        <w:rPr>
          <w:lang w:eastAsia="de-DE"/>
        </w:rPr>
        <w:t>Vermeidung heißer Bäder und langer heißer Duschen</w:t>
      </w:r>
    </w:p>
    <w:p w14:paraId="2BD77E4B" w14:textId="77777777" w:rsidR="003D7C92" w:rsidRPr="003D7C92" w:rsidRDefault="003D7C92" w:rsidP="00105CFB">
      <w:pPr>
        <w:pStyle w:val="Listenabsatz"/>
        <w:numPr>
          <w:ilvl w:val="0"/>
          <w:numId w:val="49"/>
        </w:numPr>
        <w:rPr>
          <w:lang w:eastAsia="de-DE"/>
        </w:rPr>
      </w:pPr>
      <w:r w:rsidRPr="003D7C92">
        <w:rPr>
          <w:lang w:eastAsia="de-DE"/>
        </w:rPr>
        <w:t>bevorzugt kurze, lauwarme Duschen</w:t>
      </w:r>
    </w:p>
    <w:p w14:paraId="0514D73F" w14:textId="77777777" w:rsidR="003D7C92" w:rsidRPr="003D7C92" w:rsidRDefault="003D7C92" w:rsidP="00105CFB">
      <w:pPr>
        <w:pStyle w:val="Listenabsatz"/>
        <w:numPr>
          <w:ilvl w:val="0"/>
          <w:numId w:val="49"/>
        </w:numPr>
        <w:rPr>
          <w:lang w:eastAsia="de-DE"/>
        </w:rPr>
      </w:pPr>
      <w:r w:rsidRPr="003D7C92">
        <w:rPr>
          <w:lang w:eastAsia="de-DE"/>
        </w:rPr>
        <w:t>Vermeidung mechanischer Belastung, Reibung und Druck</w:t>
      </w:r>
    </w:p>
    <w:p w14:paraId="0B9230C1" w14:textId="77777777" w:rsidR="003D7C92" w:rsidRPr="003D7C92" w:rsidRDefault="003D7C92" w:rsidP="00105CFB">
      <w:pPr>
        <w:pStyle w:val="Listenabsatz"/>
        <w:numPr>
          <w:ilvl w:val="0"/>
          <w:numId w:val="49"/>
        </w:numPr>
        <w:rPr>
          <w:lang w:eastAsia="de-DE"/>
        </w:rPr>
      </w:pPr>
      <w:r w:rsidRPr="003D7C92">
        <w:rPr>
          <w:lang w:eastAsia="de-DE"/>
        </w:rPr>
        <w:t>Vermeidung aggressiver Reinigungs-, Desinfektions- und Lösungsmittel</w:t>
      </w:r>
    </w:p>
    <w:p w14:paraId="02651DAE" w14:textId="77777777" w:rsidR="003D7C92" w:rsidRPr="003D7C92" w:rsidRDefault="003D7C92" w:rsidP="00105CFB">
      <w:pPr>
        <w:pStyle w:val="Listenabsatz"/>
        <w:numPr>
          <w:ilvl w:val="0"/>
          <w:numId w:val="49"/>
        </w:numPr>
        <w:rPr>
          <w:lang w:eastAsia="de-DE"/>
        </w:rPr>
      </w:pPr>
      <w:r w:rsidRPr="003D7C92">
        <w:rPr>
          <w:lang w:eastAsia="de-DE"/>
        </w:rPr>
        <w:t>Sonnenschutz an lichtexponierten Arealen</w:t>
      </w:r>
    </w:p>
    <w:p w14:paraId="7C304D36" w14:textId="77777777" w:rsidR="003D7C92" w:rsidRPr="003D7C92" w:rsidRDefault="003D7C92" w:rsidP="00105CFB">
      <w:pPr>
        <w:pStyle w:val="Listenabsatz"/>
        <w:numPr>
          <w:ilvl w:val="0"/>
          <w:numId w:val="49"/>
        </w:numPr>
        <w:rPr>
          <w:lang w:eastAsia="de-DE"/>
        </w:rPr>
      </w:pPr>
      <w:r w:rsidRPr="003D7C92">
        <w:rPr>
          <w:lang w:eastAsia="de-DE"/>
        </w:rPr>
        <w:t>Schutz der Hände bei Feuchtarbeit oder Kontakt mit reizenden Substanzen</w:t>
      </w:r>
    </w:p>
    <w:p w14:paraId="640F08E1" w14:textId="77777777" w:rsidR="003D7C92" w:rsidRPr="003D7C92" w:rsidRDefault="003D7C92" w:rsidP="00105CFB">
      <w:pPr>
        <w:pStyle w:val="Listenabsatz"/>
        <w:numPr>
          <w:ilvl w:val="0"/>
          <w:numId w:val="49"/>
        </w:numPr>
        <w:rPr>
          <w:lang w:eastAsia="de-DE"/>
        </w:rPr>
      </w:pPr>
      <w:r w:rsidRPr="003D7C92">
        <w:rPr>
          <w:lang w:eastAsia="de-DE"/>
        </w:rPr>
        <w:t xml:space="preserve">keine Manipulation an Pusteln, Krusten, Blasen oder </w:t>
      </w:r>
      <w:proofErr w:type="spellStart"/>
      <w:r w:rsidRPr="003D7C92">
        <w:rPr>
          <w:lang w:eastAsia="de-DE"/>
        </w:rPr>
        <w:t>periungualem</w:t>
      </w:r>
      <w:proofErr w:type="spellEnd"/>
      <w:r w:rsidRPr="003D7C92">
        <w:rPr>
          <w:lang w:eastAsia="de-DE"/>
        </w:rPr>
        <w:t xml:space="preserve"> Granulationsgewebe</w:t>
      </w:r>
    </w:p>
    <w:p w14:paraId="2FD47EAC" w14:textId="77777777" w:rsidR="003D7C92" w:rsidRPr="003D7C92" w:rsidRDefault="003D7C92" w:rsidP="00105CFB">
      <w:pPr>
        <w:pStyle w:val="Listenabsatz"/>
        <w:numPr>
          <w:ilvl w:val="0"/>
          <w:numId w:val="49"/>
        </w:numPr>
        <w:rPr>
          <w:lang w:eastAsia="de-DE"/>
        </w:rPr>
      </w:pPr>
      <w:r w:rsidRPr="003D7C92">
        <w:rPr>
          <w:lang w:eastAsia="de-DE"/>
        </w:rPr>
        <w:t>bei Nagelbeteiligung: gerade geschnittene, nicht zu kurze Nägel</w:t>
      </w:r>
    </w:p>
    <w:p w14:paraId="060C6BA6" w14:textId="77777777" w:rsidR="003D7C92" w:rsidRPr="003D7C92" w:rsidRDefault="003D7C92" w:rsidP="00105CFB">
      <w:pPr>
        <w:pStyle w:val="Listenabsatz"/>
        <w:numPr>
          <w:ilvl w:val="0"/>
          <w:numId w:val="49"/>
        </w:numPr>
        <w:rPr>
          <w:lang w:eastAsia="de-DE"/>
        </w:rPr>
      </w:pPr>
      <w:r w:rsidRPr="003D7C92">
        <w:rPr>
          <w:lang w:eastAsia="de-DE"/>
        </w:rPr>
        <w:t>Vermeidung von Maniküre, Pediküre, künstlichen Nägeln und Entfernung der Nagelhaut</w:t>
      </w:r>
    </w:p>
    <w:p w14:paraId="258A66A5" w14:textId="77777777" w:rsidR="003D7C92" w:rsidRPr="003D7C92" w:rsidRDefault="003D7C92" w:rsidP="00105CFB">
      <w:pPr>
        <w:pStyle w:val="Listenabsatz"/>
        <w:numPr>
          <w:ilvl w:val="0"/>
          <w:numId w:val="49"/>
        </w:numPr>
        <w:rPr>
          <w:lang w:eastAsia="de-DE"/>
        </w:rPr>
      </w:pPr>
      <w:r w:rsidRPr="003D7C92">
        <w:rPr>
          <w:lang w:eastAsia="de-DE"/>
        </w:rPr>
        <w:t>druckfreies Schuhwerk bei Zehen- oder Fußbeteiligung</w:t>
      </w:r>
    </w:p>
    <w:p w14:paraId="49908947" w14:textId="77777777" w:rsidR="003D7C92" w:rsidRPr="003D7C92" w:rsidRDefault="003D7C92" w:rsidP="00105CFB">
      <w:pPr>
        <w:pStyle w:val="Listenabsatz"/>
        <w:numPr>
          <w:ilvl w:val="0"/>
          <w:numId w:val="49"/>
        </w:numPr>
        <w:rPr>
          <w:lang w:eastAsia="de-DE"/>
        </w:rPr>
      </w:pPr>
      <w:r w:rsidRPr="003D7C92">
        <w:rPr>
          <w:lang w:eastAsia="de-DE"/>
        </w:rPr>
        <w:t>frühzeitige Rückmeldung bei Progress, Fieber, eitriger Sekretion, zunehmenden Schmerzen, Blasenbildung, Schleimhautbeteiligung oder Allgemeinsymptomen</w:t>
      </w:r>
    </w:p>
    <w:p w14:paraId="48EF519E" w14:textId="77777777" w:rsidR="003D7C92" w:rsidRDefault="003D7C92" w:rsidP="00105CFB">
      <w:pPr>
        <w:rPr>
          <w:lang w:eastAsia="de-DE"/>
        </w:rPr>
      </w:pPr>
      <w:r w:rsidRPr="003D7C92">
        <w:rPr>
          <w:lang w:eastAsia="de-DE"/>
        </w:rPr>
        <w:t xml:space="preserve">Bei Therapien mit hohem Risiko für </w:t>
      </w:r>
      <w:proofErr w:type="spellStart"/>
      <w:r w:rsidRPr="003D7C92">
        <w:rPr>
          <w:lang w:eastAsia="de-DE"/>
        </w:rPr>
        <w:t>papulopustulöse</w:t>
      </w:r>
      <w:proofErr w:type="spellEnd"/>
      <w:r w:rsidRPr="003D7C92">
        <w:rPr>
          <w:lang w:eastAsia="de-DE"/>
        </w:rPr>
        <w:t xml:space="preserve"> Exantheme oder </w:t>
      </w:r>
      <w:proofErr w:type="spellStart"/>
      <w:r w:rsidRPr="003D7C92">
        <w:rPr>
          <w:lang w:eastAsia="de-DE"/>
        </w:rPr>
        <w:t>Nageltoxizitäten</w:t>
      </w:r>
      <w:proofErr w:type="spellEnd"/>
      <w:r w:rsidRPr="003D7C92">
        <w:rPr>
          <w:lang w:eastAsia="de-DE"/>
        </w:rPr>
        <w:t xml:space="preserve"> sollen prophylaktische Maßnahmen bereits vor oder spätestens mit Beginn der Tumortherapie eingeleitet werden. Substanzspezifische Empfehlungen sind in den Anlagen dargestellt.</w:t>
      </w:r>
    </w:p>
    <w:p w14:paraId="6EEBC3C9" w14:textId="13278285" w:rsidR="0084712F" w:rsidRPr="0084712F" w:rsidRDefault="0084712F" w:rsidP="0084712F">
      <w:pPr>
        <w:pStyle w:val="berschrift2"/>
        <w:rPr>
          <w:lang w:eastAsia="de-DE"/>
        </w:rPr>
      </w:pPr>
      <w:r w:rsidRPr="0084712F">
        <w:rPr>
          <w:lang w:eastAsia="de-DE"/>
        </w:rPr>
        <w:lastRenderedPageBreak/>
        <w:t xml:space="preserve">Prophylaktische </w:t>
      </w:r>
      <w:proofErr w:type="spellStart"/>
      <w:r w:rsidRPr="0084712F">
        <w:rPr>
          <w:lang w:eastAsia="de-DE"/>
        </w:rPr>
        <w:t>Supportivmedikation</w:t>
      </w:r>
      <w:proofErr w:type="spellEnd"/>
      <w:r w:rsidRPr="0084712F">
        <w:rPr>
          <w:lang w:eastAsia="de-DE"/>
        </w:rPr>
        <w:t xml:space="preserve"> bei erhöhtem Risiko für Haut- und Nageltoxizität</w:t>
      </w:r>
    </w:p>
    <w:p w14:paraId="65C2F2D9" w14:textId="77777777" w:rsidR="0084712F" w:rsidRPr="0084712F" w:rsidRDefault="0084712F" w:rsidP="0084712F">
      <w:pPr>
        <w:rPr>
          <w:lang w:eastAsia="de-DE"/>
        </w:rPr>
      </w:pPr>
      <w:r w:rsidRPr="0084712F">
        <w:rPr>
          <w:lang w:eastAsia="de-DE"/>
        </w:rPr>
        <w:t xml:space="preserve">Die allgemeinen nicht-medikamentösen Basismaßnahmen gelten für alle Patientinnen und Patienten unter potenziell hauttoxischer Tumortherapie. Bei erhöhtem Risiko für spezifische Haut- oder </w:t>
      </w:r>
      <w:proofErr w:type="spellStart"/>
      <w:r w:rsidRPr="0084712F">
        <w:rPr>
          <w:lang w:eastAsia="de-DE"/>
        </w:rPr>
        <w:t>Nageltoxizitäten</w:t>
      </w:r>
      <w:proofErr w:type="spellEnd"/>
      <w:r w:rsidRPr="0084712F">
        <w:rPr>
          <w:lang w:eastAsia="de-DE"/>
        </w:rPr>
        <w:t xml:space="preserve"> können zusätzlich folgende prophylaktische Maßnahmen erwogen werden.</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28"/>
        <w:gridCol w:w="1691"/>
        <w:gridCol w:w="2268"/>
        <w:gridCol w:w="1859"/>
        <w:gridCol w:w="1826"/>
      </w:tblGrid>
      <w:tr w:rsidR="0084712F" w:rsidRPr="0084712F" w14:paraId="08201F1D" w14:textId="77777777" w:rsidTr="0084712F">
        <w:trPr>
          <w:tblHeader/>
          <w:tblCellSpacing w:w="15" w:type="dxa"/>
        </w:trPr>
        <w:tc>
          <w:tcPr>
            <w:tcW w:w="1383" w:type="dxa"/>
            <w:vAlign w:val="center"/>
            <w:hideMark/>
          </w:tcPr>
          <w:p w14:paraId="02EB605A" w14:textId="77777777" w:rsidR="0084712F" w:rsidRPr="0084712F" w:rsidRDefault="0084712F" w:rsidP="0084712F">
            <w:pPr>
              <w:rPr>
                <w:b/>
                <w:bCs/>
                <w:sz w:val="16"/>
                <w:szCs w:val="16"/>
                <w:lang w:eastAsia="de-DE"/>
              </w:rPr>
            </w:pPr>
            <w:r w:rsidRPr="0084712F">
              <w:rPr>
                <w:b/>
                <w:bCs/>
                <w:sz w:val="16"/>
                <w:szCs w:val="16"/>
                <w:lang w:eastAsia="de-DE"/>
              </w:rPr>
              <w:t>Indikation / Risikosituation</w:t>
            </w:r>
          </w:p>
        </w:tc>
        <w:tc>
          <w:tcPr>
            <w:tcW w:w="1661" w:type="dxa"/>
            <w:vAlign w:val="center"/>
            <w:hideMark/>
          </w:tcPr>
          <w:p w14:paraId="1ADC174B" w14:textId="77777777" w:rsidR="0084712F" w:rsidRPr="0084712F" w:rsidRDefault="0084712F" w:rsidP="0084712F">
            <w:pPr>
              <w:rPr>
                <w:b/>
                <w:bCs/>
                <w:sz w:val="16"/>
                <w:szCs w:val="16"/>
                <w:lang w:eastAsia="de-DE"/>
              </w:rPr>
            </w:pPr>
            <w:r w:rsidRPr="0084712F">
              <w:rPr>
                <w:b/>
                <w:bCs/>
                <w:sz w:val="16"/>
                <w:szCs w:val="16"/>
                <w:lang w:eastAsia="de-DE"/>
              </w:rPr>
              <w:t>Wirkstoff / Maßnahme</w:t>
            </w:r>
          </w:p>
        </w:tc>
        <w:tc>
          <w:tcPr>
            <w:tcW w:w="2238" w:type="dxa"/>
            <w:vAlign w:val="center"/>
            <w:hideMark/>
          </w:tcPr>
          <w:p w14:paraId="08764D60" w14:textId="77777777" w:rsidR="0084712F" w:rsidRPr="0084712F" w:rsidRDefault="0084712F" w:rsidP="0084712F">
            <w:pPr>
              <w:rPr>
                <w:b/>
                <w:bCs/>
                <w:sz w:val="16"/>
                <w:szCs w:val="16"/>
                <w:lang w:eastAsia="de-DE"/>
              </w:rPr>
            </w:pPr>
            <w:proofErr w:type="spellStart"/>
            <w:r w:rsidRPr="0084712F">
              <w:rPr>
                <w:b/>
                <w:bCs/>
                <w:sz w:val="16"/>
                <w:szCs w:val="16"/>
                <w:lang w:eastAsia="de-DE"/>
              </w:rPr>
              <w:t>Präparatevorschlag</w:t>
            </w:r>
            <w:proofErr w:type="spellEnd"/>
            <w:r w:rsidRPr="0084712F">
              <w:rPr>
                <w:b/>
                <w:bCs/>
                <w:sz w:val="16"/>
                <w:szCs w:val="16"/>
                <w:lang w:eastAsia="de-DE"/>
              </w:rPr>
              <w:t xml:space="preserve"> / Beispiel</w:t>
            </w:r>
          </w:p>
        </w:tc>
        <w:tc>
          <w:tcPr>
            <w:tcW w:w="1829" w:type="dxa"/>
            <w:vAlign w:val="center"/>
            <w:hideMark/>
          </w:tcPr>
          <w:p w14:paraId="3D831E0A" w14:textId="77777777" w:rsidR="0084712F" w:rsidRPr="0084712F" w:rsidRDefault="0084712F" w:rsidP="0084712F">
            <w:pPr>
              <w:rPr>
                <w:b/>
                <w:bCs/>
                <w:sz w:val="16"/>
                <w:szCs w:val="16"/>
                <w:lang w:eastAsia="de-DE"/>
              </w:rPr>
            </w:pPr>
            <w:r w:rsidRPr="0084712F">
              <w:rPr>
                <w:b/>
                <w:bCs/>
                <w:sz w:val="16"/>
                <w:szCs w:val="16"/>
                <w:lang w:eastAsia="de-DE"/>
              </w:rPr>
              <w:t>Anwendung</w:t>
            </w:r>
          </w:p>
        </w:tc>
        <w:tc>
          <w:tcPr>
            <w:tcW w:w="1781" w:type="dxa"/>
            <w:vAlign w:val="center"/>
            <w:hideMark/>
          </w:tcPr>
          <w:p w14:paraId="6A242804" w14:textId="77777777" w:rsidR="0084712F" w:rsidRPr="0084712F" w:rsidRDefault="0084712F" w:rsidP="0084712F">
            <w:pPr>
              <w:rPr>
                <w:b/>
                <w:bCs/>
                <w:sz w:val="16"/>
                <w:szCs w:val="16"/>
                <w:lang w:eastAsia="de-DE"/>
              </w:rPr>
            </w:pPr>
            <w:r w:rsidRPr="0084712F">
              <w:rPr>
                <w:b/>
                <w:bCs/>
                <w:sz w:val="16"/>
                <w:szCs w:val="16"/>
                <w:lang w:eastAsia="de-DE"/>
              </w:rPr>
              <w:t>Bemerkung</w:t>
            </w:r>
          </w:p>
        </w:tc>
      </w:tr>
      <w:tr w:rsidR="0084712F" w:rsidRPr="0084712F" w14:paraId="15D54C67" w14:textId="77777777" w:rsidTr="0084712F">
        <w:trPr>
          <w:tblCellSpacing w:w="15" w:type="dxa"/>
        </w:trPr>
        <w:tc>
          <w:tcPr>
            <w:tcW w:w="1383" w:type="dxa"/>
            <w:vAlign w:val="center"/>
            <w:hideMark/>
          </w:tcPr>
          <w:p w14:paraId="53564019" w14:textId="77777777" w:rsidR="0084712F" w:rsidRPr="0084712F" w:rsidRDefault="0084712F" w:rsidP="0084712F">
            <w:pPr>
              <w:rPr>
                <w:sz w:val="16"/>
                <w:szCs w:val="16"/>
                <w:lang w:eastAsia="de-DE"/>
              </w:rPr>
            </w:pPr>
            <w:r w:rsidRPr="0084712F">
              <w:rPr>
                <w:sz w:val="16"/>
                <w:szCs w:val="16"/>
                <w:lang w:eastAsia="de-DE"/>
              </w:rPr>
              <w:t xml:space="preserve">Allgemeine Hauttrockenheit / </w:t>
            </w:r>
            <w:proofErr w:type="spellStart"/>
            <w:r w:rsidRPr="0084712F">
              <w:rPr>
                <w:sz w:val="16"/>
                <w:szCs w:val="16"/>
                <w:lang w:eastAsia="de-DE"/>
              </w:rPr>
              <w:t>Xerosis</w:t>
            </w:r>
            <w:proofErr w:type="spellEnd"/>
            <w:r w:rsidRPr="0084712F">
              <w:rPr>
                <w:sz w:val="16"/>
                <w:szCs w:val="16"/>
                <w:lang w:eastAsia="de-DE"/>
              </w:rPr>
              <w:t>-Risiko unter Tumortherapie</w:t>
            </w:r>
          </w:p>
        </w:tc>
        <w:tc>
          <w:tcPr>
            <w:tcW w:w="1661" w:type="dxa"/>
            <w:vAlign w:val="center"/>
            <w:hideMark/>
          </w:tcPr>
          <w:p w14:paraId="2EE5F180" w14:textId="77777777" w:rsidR="0084712F" w:rsidRPr="0084712F" w:rsidRDefault="0084712F" w:rsidP="0084712F">
            <w:pPr>
              <w:rPr>
                <w:sz w:val="16"/>
                <w:szCs w:val="16"/>
                <w:lang w:eastAsia="de-DE"/>
              </w:rPr>
            </w:pPr>
            <w:r w:rsidRPr="0084712F">
              <w:rPr>
                <w:sz w:val="16"/>
                <w:szCs w:val="16"/>
                <w:lang w:eastAsia="de-DE"/>
              </w:rPr>
              <w:t>rückfettende Basispflege</w:t>
            </w:r>
          </w:p>
        </w:tc>
        <w:tc>
          <w:tcPr>
            <w:tcW w:w="2238" w:type="dxa"/>
            <w:vAlign w:val="center"/>
            <w:hideMark/>
          </w:tcPr>
          <w:p w14:paraId="466E7CFD" w14:textId="77777777" w:rsidR="0084712F" w:rsidRPr="0084712F" w:rsidRDefault="0084712F" w:rsidP="0084712F">
            <w:pPr>
              <w:rPr>
                <w:sz w:val="16"/>
                <w:szCs w:val="16"/>
                <w:lang w:val="en-US" w:eastAsia="de-DE"/>
              </w:rPr>
            </w:pPr>
            <w:r w:rsidRPr="0084712F">
              <w:rPr>
                <w:sz w:val="16"/>
                <w:szCs w:val="16"/>
                <w:lang w:val="en-US" w:eastAsia="de-DE"/>
              </w:rPr>
              <w:t xml:space="preserve">z. B. </w:t>
            </w:r>
            <w:proofErr w:type="spellStart"/>
            <w:r w:rsidRPr="0084712F">
              <w:rPr>
                <w:sz w:val="16"/>
                <w:szCs w:val="16"/>
                <w:lang w:val="en-US" w:eastAsia="de-DE"/>
              </w:rPr>
              <w:t>Mixa</w:t>
            </w:r>
            <w:proofErr w:type="spellEnd"/>
            <w:r w:rsidRPr="0084712F">
              <w:rPr>
                <w:sz w:val="16"/>
                <w:szCs w:val="16"/>
                <w:lang w:val="en-US" w:eastAsia="de-DE"/>
              </w:rPr>
              <w:t xml:space="preserve"> Panthenol Comfort, </w:t>
            </w:r>
            <w:proofErr w:type="spellStart"/>
            <w:r w:rsidRPr="0084712F">
              <w:rPr>
                <w:sz w:val="16"/>
                <w:szCs w:val="16"/>
                <w:lang w:val="en-US" w:eastAsia="de-DE"/>
              </w:rPr>
              <w:t>Mixa</w:t>
            </w:r>
            <w:proofErr w:type="spellEnd"/>
            <w:r w:rsidRPr="0084712F">
              <w:rPr>
                <w:sz w:val="16"/>
                <w:szCs w:val="16"/>
                <w:lang w:val="en-US" w:eastAsia="de-DE"/>
              </w:rPr>
              <w:t xml:space="preserve"> Ceramide Protect</w:t>
            </w:r>
          </w:p>
        </w:tc>
        <w:tc>
          <w:tcPr>
            <w:tcW w:w="1829" w:type="dxa"/>
            <w:vAlign w:val="center"/>
            <w:hideMark/>
          </w:tcPr>
          <w:p w14:paraId="17BDC650" w14:textId="77777777" w:rsidR="0084712F" w:rsidRPr="0084712F" w:rsidRDefault="0084712F" w:rsidP="0084712F">
            <w:pPr>
              <w:rPr>
                <w:sz w:val="16"/>
                <w:szCs w:val="16"/>
                <w:lang w:eastAsia="de-DE"/>
              </w:rPr>
            </w:pPr>
            <w:r w:rsidRPr="0084712F">
              <w:rPr>
                <w:sz w:val="16"/>
                <w:szCs w:val="16"/>
                <w:lang w:eastAsia="de-DE"/>
              </w:rPr>
              <w:t>1–2× täglich, bevorzugt nach dem Duschen</w:t>
            </w:r>
          </w:p>
        </w:tc>
        <w:tc>
          <w:tcPr>
            <w:tcW w:w="1781" w:type="dxa"/>
            <w:vAlign w:val="center"/>
            <w:hideMark/>
          </w:tcPr>
          <w:p w14:paraId="666D9AB7" w14:textId="77777777" w:rsidR="0084712F" w:rsidRPr="0084712F" w:rsidRDefault="0084712F" w:rsidP="0084712F">
            <w:pPr>
              <w:rPr>
                <w:sz w:val="16"/>
                <w:szCs w:val="16"/>
                <w:lang w:eastAsia="de-DE"/>
              </w:rPr>
            </w:pPr>
            <w:r w:rsidRPr="0084712F">
              <w:rPr>
                <w:sz w:val="16"/>
                <w:szCs w:val="16"/>
                <w:lang w:eastAsia="de-DE"/>
              </w:rPr>
              <w:t>parfümfreie, nicht irritierende Pflege bevorzugen</w:t>
            </w:r>
          </w:p>
        </w:tc>
      </w:tr>
      <w:tr w:rsidR="0084712F" w:rsidRPr="0084712F" w14:paraId="7FBB51A5" w14:textId="77777777" w:rsidTr="0084712F">
        <w:trPr>
          <w:tblCellSpacing w:w="15" w:type="dxa"/>
        </w:trPr>
        <w:tc>
          <w:tcPr>
            <w:tcW w:w="1383" w:type="dxa"/>
            <w:vAlign w:val="center"/>
            <w:hideMark/>
          </w:tcPr>
          <w:p w14:paraId="32E0D0CD" w14:textId="77777777" w:rsidR="0084712F" w:rsidRPr="0084712F" w:rsidRDefault="0084712F" w:rsidP="0084712F">
            <w:pPr>
              <w:rPr>
                <w:sz w:val="16"/>
                <w:szCs w:val="16"/>
                <w:lang w:eastAsia="de-DE"/>
              </w:rPr>
            </w:pPr>
            <w:r w:rsidRPr="0084712F">
              <w:rPr>
                <w:sz w:val="16"/>
                <w:szCs w:val="16"/>
                <w:lang w:eastAsia="de-DE"/>
              </w:rPr>
              <w:t xml:space="preserve">Ausgeprägte </w:t>
            </w:r>
            <w:proofErr w:type="spellStart"/>
            <w:r w:rsidRPr="0084712F">
              <w:rPr>
                <w:sz w:val="16"/>
                <w:szCs w:val="16"/>
                <w:lang w:eastAsia="de-DE"/>
              </w:rPr>
              <w:t>Xerosis</w:t>
            </w:r>
            <w:proofErr w:type="spellEnd"/>
            <w:r w:rsidRPr="0084712F">
              <w:rPr>
                <w:sz w:val="16"/>
                <w:szCs w:val="16"/>
                <w:lang w:eastAsia="de-DE"/>
              </w:rPr>
              <w:t>, Hyperkeratose-Risiko, Hand-Fuß-Syndrom-Risiko</w:t>
            </w:r>
          </w:p>
        </w:tc>
        <w:tc>
          <w:tcPr>
            <w:tcW w:w="1661" w:type="dxa"/>
            <w:vAlign w:val="center"/>
            <w:hideMark/>
          </w:tcPr>
          <w:p w14:paraId="75B729F4" w14:textId="77777777" w:rsidR="0084712F" w:rsidRPr="0084712F" w:rsidRDefault="0084712F" w:rsidP="0084712F">
            <w:pPr>
              <w:rPr>
                <w:sz w:val="16"/>
                <w:szCs w:val="16"/>
                <w:lang w:eastAsia="de-DE"/>
              </w:rPr>
            </w:pPr>
            <w:r w:rsidRPr="0084712F">
              <w:rPr>
                <w:sz w:val="16"/>
                <w:szCs w:val="16"/>
                <w:lang w:eastAsia="de-DE"/>
              </w:rPr>
              <w:t>Urea-haltige Basispflege</w:t>
            </w:r>
          </w:p>
        </w:tc>
        <w:tc>
          <w:tcPr>
            <w:tcW w:w="2238" w:type="dxa"/>
            <w:vAlign w:val="center"/>
            <w:hideMark/>
          </w:tcPr>
          <w:p w14:paraId="0ED15B8C" w14:textId="77777777" w:rsidR="0084712F" w:rsidRPr="0084712F" w:rsidRDefault="0084712F" w:rsidP="0084712F">
            <w:pPr>
              <w:rPr>
                <w:sz w:val="16"/>
                <w:szCs w:val="16"/>
                <w:lang w:eastAsia="de-DE"/>
              </w:rPr>
            </w:pPr>
            <w:r w:rsidRPr="0084712F">
              <w:rPr>
                <w:sz w:val="16"/>
                <w:szCs w:val="16"/>
                <w:lang w:eastAsia="de-DE"/>
              </w:rPr>
              <w:t xml:space="preserve">z. B. Mixa Urea </w:t>
            </w:r>
            <w:proofErr w:type="spellStart"/>
            <w:r w:rsidRPr="0084712F">
              <w:rPr>
                <w:sz w:val="16"/>
                <w:szCs w:val="16"/>
                <w:lang w:eastAsia="de-DE"/>
              </w:rPr>
              <w:t>Cica</w:t>
            </w:r>
            <w:proofErr w:type="spellEnd"/>
            <w:r w:rsidRPr="0084712F">
              <w:rPr>
                <w:sz w:val="16"/>
                <w:szCs w:val="16"/>
                <w:lang w:eastAsia="de-DE"/>
              </w:rPr>
              <w:t xml:space="preserve"> </w:t>
            </w:r>
            <w:proofErr w:type="spellStart"/>
            <w:r w:rsidRPr="0084712F">
              <w:rPr>
                <w:sz w:val="16"/>
                <w:szCs w:val="16"/>
                <w:lang w:eastAsia="de-DE"/>
              </w:rPr>
              <w:t>Repair</w:t>
            </w:r>
            <w:proofErr w:type="spellEnd"/>
            <w:r w:rsidRPr="0084712F">
              <w:rPr>
                <w:sz w:val="16"/>
                <w:szCs w:val="16"/>
                <w:lang w:eastAsia="de-DE"/>
              </w:rPr>
              <w:t xml:space="preserve"> oder andere Urea-haltige Externa</w:t>
            </w:r>
          </w:p>
        </w:tc>
        <w:tc>
          <w:tcPr>
            <w:tcW w:w="1829" w:type="dxa"/>
            <w:vAlign w:val="center"/>
            <w:hideMark/>
          </w:tcPr>
          <w:p w14:paraId="10B1BE8A" w14:textId="77777777" w:rsidR="0084712F" w:rsidRPr="0084712F" w:rsidRDefault="0084712F" w:rsidP="0084712F">
            <w:pPr>
              <w:rPr>
                <w:sz w:val="16"/>
                <w:szCs w:val="16"/>
                <w:lang w:eastAsia="de-DE"/>
              </w:rPr>
            </w:pPr>
            <w:r w:rsidRPr="0084712F">
              <w:rPr>
                <w:sz w:val="16"/>
                <w:szCs w:val="16"/>
                <w:lang w:eastAsia="de-DE"/>
              </w:rPr>
              <w:t>1–2× täglich</w:t>
            </w:r>
          </w:p>
        </w:tc>
        <w:tc>
          <w:tcPr>
            <w:tcW w:w="1781" w:type="dxa"/>
            <w:vAlign w:val="center"/>
            <w:hideMark/>
          </w:tcPr>
          <w:p w14:paraId="0DE75BD9" w14:textId="77777777" w:rsidR="0084712F" w:rsidRPr="0084712F" w:rsidRDefault="0084712F" w:rsidP="0084712F">
            <w:pPr>
              <w:rPr>
                <w:sz w:val="16"/>
                <w:szCs w:val="16"/>
                <w:lang w:eastAsia="de-DE"/>
              </w:rPr>
            </w:pPr>
            <w:r w:rsidRPr="0084712F">
              <w:rPr>
                <w:sz w:val="16"/>
                <w:szCs w:val="16"/>
                <w:lang w:eastAsia="de-DE"/>
              </w:rPr>
              <w:t>nicht auf offene, erosive oder stark entzündete Haut auftragen</w:t>
            </w:r>
          </w:p>
        </w:tc>
      </w:tr>
      <w:tr w:rsidR="0084712F" w:rsidRPr="0084712F" w14:paraId="2847C447" w14:textId="77777777" w:rsidTr="0084712F">
        <w:trPr>
          <w:tblCellSpacing w:w="15" w:type="dxa"/>
        </w:trPr>
        <w:tc>
          <w:tcPr>
            <w:tcW w:w="1383" w:type="dxa"/>
            <w:vAlign w:val="center"/>
            <w:hideMark/>
          </w:tcPr>
          <w:p w14:paraId="50382186" w14:textId="77777777" w:rsidR="0084712F" w:rsidRPr="0084712F" w:rsidRDefault="0084712F" w:rsidP="0084712F">
            <w:pPr>
              <w:rPr>
                <w:sz w:val="16"/>
                <w:szCs w:val="16"/>
                <w:lang w:eastAsia="de-DE"/>
              </w:rPr>
            </w:pPr>
            <w:r w:rsidRPr="0084712F">
              <w:rPr>
                <w:sz w:val="16"/>
                <w:szCs w:val="16"/>
                <w:lang w:eastAsia="de-DE"/>
              </w:rPr>
              <w:t>Milde Reinigung bei hauttoxischer Therapie</w:t>
            </w:r>
          </w:p>
        </w:tc>
        <w:tc>
          <w:tcPr>
            <w:tcW w:w="1661" w:type="dxa"/>
            <w:vAlign w:val="center"/>
            <w:hideMark/>
          </w:tcPr>
          <w:p w14:paraId="146AF1D1" w14:textId="77777777" w:rsidR="0084712F" w:rsidRPr="0084712F" w:rsidRDefault="0084712F" w:rsidP="0084712F">
            <w:pPr>
              <w:rPr>
                <w:sz w:val="16"/>
                <w:szCs w:val="16"/>
                <w:lang w:eastAsia="de-DE"/>
              </w:rPr>
            </w:pPr>
            <w:r w:rsidRPr="0084712F">
              <w:rPr>
                <w:sz w:val="16"/>
                <w:szCs w:val="16"/>
                <w:lang w:eastAsia="de-DE"/>
              </w:rPr>
              <w:t>milde Reinigung</w:t>
            </w:r>
          </w:p>
        </w:tc>
        <w:tc>
          <w:tcPr>
            <w:tcW w:w="2238" w:type="dxa"/>
            <w:vAlign w:val="center"/>
            <w:hideMark/>
          </w:tcPr>
          <w:p w14:paraId="65CB941F" w14:textId="77777777" w:rsidR="0084712F" w:rsidRPr="0084712F" w:rsidRDefault="0084712F" w:rsidP="0084712F">
            <w:pPr>
              <w:rPr>
                <w:sz w:val="16"/>
                <w:szCs w:val="16"/>
                <w:lang w:eastAsia="de-DE"/>
              </w:rPr>
            </w:pPr>
            <w:r w:rsidRPr="0084712F">
              <w:rPr>
                <w:sz w:val="16"/>
                <w:szCs w:val="16"/>
                <w:lang w:eastAsia="de-DE"/>
              </w:rPr>
              <w:t>z. B. Mixa Anti-</w:t>
            </w:r>
            <w:proofErr w:type="spellStart"/>
            <w:r w:rsidRPr="0084712F">
              <w:rPr>
                <w:sz w:val="16"/>
                <w:szCs w:val="16"/>
                <w:lang w:eastAsia="de-DE"/>
              </w:rPr>
              <w:t>Dryness</w:t>
            </w:r>
            <w:proofErr w:type="spellEnd"/>
            <w:r w:rsidRPr="0084712F">
              <w:rPr>
                <w:sz w:val="16"/>
                <w:szCs w:val="16"/>
                <w:lang w:eastAsia="de-DE"/>
              </w:rPr>
              <w:t xml:space="preserve"> </w:t>
            </w:r>
            <w:proofErr w:type="spellStart"/>
            <w:r w:rsidRPr="0084712F">
              <w:rPr>
                <w:sz w:val="16"/>
                <w:szCs w:val="16"/>
                <w:lang w:eastAsia="de-DE"/>
              </w:rPr>
              <w:t>Waschgel</w:t>
            </w:r>
            <w:proofErr w:type="spellEnd"/>
            <w:r w:rsidRPr="0084712F">
              <w:rPr>
                <w:sz w:val="16"/>
                <w:szCs w:val="16"/>
                <w:lang w:eastAsia="de-DE"/>
              </w:rPr>
              <w:t xml:space="preserve"> oder vergleichbare milde Reinigung</w:t>
            </w:r>
          </w:p>
        </w:tc>
        <w:tc>
          <w:tcPr>
            <w:tcW w:w="1829" w:type="dxa"/>
            <w:vAlign w:val="center"/>
            <w:hideMark/>
          </w:tcPr>
          <w:p w14:paraId="4DFE681D" w14:textId="77777777" w:rsidR="0084712F" w:rsidRPr="0084712F" w:rsidRDefault="0084712F" w:rsidP="0084712F">
            <w:pPr>
              <w:rPr>
                <w:sz w:val="16"/>
                <w:szCs w:val="16"/>
                <w:lang w:eastAsia="de-DE"/>
              </w:rPr>
            </w:pPr>
            <w:r w:rsidRPr="0084712F">
              <w:rPr>
                <w:sz w:val="16"/>
                <w:szCs w:val="16"/>
                <w:lang w:eastAsia="de-DE"/>
              </w:rPr>
              <w:t>kurze lauwarme Duschen; keine Peelings</w:t>
            </w:r>
          </w:p>
        </w:tc>
        <w:tc>
          <w:tcPr>
            <w:tcW w:w="1781" w:type="dxa"/>
            <w:vAlign w:val="center"/>
            <w:hideMark/>
          </w:tcPr>
          <w:p w14:paraId="33ED0E3B" w14:textId="77777777" w:rsidR="0084712F" w:rsidRPr="0084712F" w:rsidRDefault="0084712F" w:rsidP="0084712F">
            <w:pPr>
              <w:rPr>
                <w:sz w:val="16"/>
                <w:szCs w:val="16"/>
                <w:lang w:eastAsia="de-DE"/>
              </w:rPr>
            </w:pPr>
            <w:r w:rsidRPr="0084712F">
              <w:rPr>
                <w:sz w:val="16"/>
                <w:szCs w:val="16"/>
                <w:lang w:eastAsia="de-DE"/>
              </w:rPr>
              <w:t xml:space="preserve">aggressive Seifen, alkoholische Tonics und irritierende </w:t>
            </w:r>
            <w:proofErr w:type="spellStart"/>
            <w:r w:rsidRPr="0084712F">
              <w:rPr>
                <w:sz w:val="16"/>
                <w:szCs w:val="16"/>
                <w:lang w:eastAsia="de-DE"/>
              </w:rPr>
              <w:t>Aknepräparate</w:t>
            </w:r>
            <w:proofErr w:type="spellEnd"/>
            <w:r w:rsidRPr="0084712F">
              <w:rPr>
                <w:sz w:val="16"/>
                <w:szCs w:val="16"/>
                <w:lang w:eastAsia="de-DE"/>
              </w:rPr>
              <w:t xml:space="preserve"> vermeiden</w:t>
            </w:r>
          </w:p>
        </w:tc>
      </w:tr>
      <w:tr w:rsidR="0084712F" w:rsidRPr="0084712F" w14:paraId="00DE580F" w14:textId="77777777" w:rsidTr="0084712F">
        <w:trPr>
          <w:tblCellSpacing w:w="15" w:type="dxa"/>
        </w:trPr>
        <w:tc>
          <w:tcPr>
            <w:tcW w:w="1383" w:type="dxa"/>
            <w:vAlign w:val="center"/>
            <w:hideMark/>
          </w:tcPr>
          <w:p w14:paraId="64419F46" w14:textId="77777777" w:rsidR="0084712F" w:rsidRPr="0084712F" w:rsidRDefault="0084712F" w:rsidP="0084712F">
            <w:pPr>
              <w:rPr>
                <w:sz w:val="16"/>
                <w:szCs w:val="16"/>
                <w:lang w:eastAsia="de-DE"/>
              </w:rPr>
            </w:pPr>
            <w:r w:rsidRPr="0084712F">
              <w:rPr>
                <w:sz w:val="16"/>
                <w:szCs w:val="16"/>
                <w:lang w:eastAsia="de-DE"/>
              </w:rPr>
              <w:t xml:space="preserve">UV-empfindliche Therapien / EGFR-nahe Hauttoxizität / </w:t>
            </w:r>
            <w:proofErr w:type="spellStart"/>
            <w:r w:rsidRPr="0084712F">
              <w:rPr>
                <w:sz w:val="16"/>
                <w:szCs w:val="16"/>
                <w:lang w:eastAsia="de-DE"/>
              </w:rPr>
              <w:t>Tetrazyklintherapie</w:t>
            </w:r>
            <w:proofErr w:type="spellEnd"/>
          </w:p>
        </w:tc>
        <w:tc>
          <w:tcPr>
            <w:tcW w:w="1661" w:type="dxa"/>
            <w:vAlign w:val="center"/>
            <w:hideMark/>
          </w:tcPr>
          <w:p w14:paraId="44882535" w14:textId="77777777" w:rsidR="0084712F" w:rsidRPr="0084712F" w:rsidRDefault="0084712F" w:rsidP="0084712F">
            <w:pPr>
              <w:rPr>
                <w:sz w:val="16"/>
                <w:szCs w:val="16"/>
                <w:lang w:eastAsia="de-DE"/>
              </w:rPr>
            </w:pPr>
            <w:r w:rsidRPr="0084712F">
              <w:rPr>
                <w:sz w:val="16"/>
                <w:szCs w:val="16"/>
                <w:lang w:eastAsia="de-DE"/>
              </w:rPr>
              <w:t>Sonnenschutz</w:t>
            </w:r>
          </w:p>
        </w:tc>
        <w:tc>
          <w:tcPr>
            <w:tcW w:w="2238" w:type="dxa"/>
            <w:vAlign w:val="center"/>
            <w:hideMark/>
          </w:tcPr>
          <w:p w14:paraId="360847DC" w14:textId="77777777" w:rsidR="0084712F" w:rsidRPr="0084712F" w:rsidRDefault="0084712F" w:rsidP="0084712F">
            <w:pPr>
              <w:rPr>
                <w:sz w:val="16"/>
                <w:szCs w:val="16"/>
                <w:lang w:eastAsia="de-DE"/>
              </w:rPr>
            </w:pPr>
            <w:r w:rsidRPr="0084712F">
              <w:rPr>
                <w:sz w:val="16"/>
                <w:szCs w:val="16"/>
                <w:lang w:eastAsia="de-DE"/>
              </w:rPr>
              <w:t>Sonnenschutz LSF ≥30</w:t>
            </w:r>
          </w:p>
        </w:tc>
        <w:tc>
          <w:tcPr>
            <w:tcW w:w="1829" w:type="dxa"/>
            <w:vAlign w:val="center"/>
            <w:hideMark/>
          </w:tcPr>
          <w:p w14:paraId="76B98215" w14:textId="77777777" w:rsidR="0084712F" w:rsidRPr="0084712F" w:rsidRDefault="0084712F" w:rsidP="0084712F">
            <w:pPr>
              <w:rPr>
                <w:sz w:val="16"/>
                <w:szCs w:val="16"/>
                <w:lang w:eastAsia="de-DE"/>
              </w:rPr>
            </w:pPr>
            <w:r w:rsidRPr="0084712F">
              <w:rPr>
                <w:sz w:val="16"/>
                <w:szCs w:val="16"/>
                <w:lang w:eastAsia="de-DE"/>
              </w:rPr>
              <w:t>auf lichtexponierte Areale; bei Aufenthalt im Freien regelmäßig erneuern</w:t>
            </w:r>
          </w:p>
        </w:tc>
        <w:tc>
          <w:tcPr>
            <w:tcW w:w="1781" w:type="dxa"/>
            <w:vAlign w:val="center"/>
            <w:hideMark/>
          </w:tcPr>
          <w:p w14:paraId="45C0648D" w14:textId="77777777" w:rsidR="0084712F" w:rsidRPr="0084712F" w:rsidRDefault="0084712F" w:rsidP="0084712F">
            <w:pPr>
              <w:rPr>
                <w:sz w:val="16"/>
                <w:szCs w:val="16"/>
                <w:lang w:eastAsia="de-DE"/>
              </w:rPr>
            </w:pPr>
            <w:r w:rsidRPr="0084712F">
              <w:rPr>
                <w:sz w:val="16"/>
                <w:szCs w:val="16"/>
                <w:lang w:eastAsia="de-DE"/>
              </w:rPr>
              <w:t>direkte UV-Exposition vermeiden; besonders relevant unter Doxycyclin</w:t>
            </w:r>
          </w:p>
        </w:tc>
      </w:tr>
      <w:tr w:rsidR="0084712F" w:rsidRPr="0084712F" w14:paraId="660A2283" w14:textId="77777777" w:rsidTr="0084712F">
        <w:trPr>
          <w:tblCellSpacing w:w="15" w:type="dxa"/>
        </w:trPr>
        <w:tc>
          <w:tcPr>
            <w:tcW w:w="1383" w:type="dxa"/>
            <w:vAlign w:val="center"/>
            <w:hideMark/>
          </w:tcPr>
          <w:p w14:paraId="6CE4DAF6" w14:textId="77777777" w:rsidR="0084712F" w:rsidRPr="0084712F" w:rsidRDefault="0084712F" w:rsidP="0084712F">
            <w:pPr>
              <w:rPr>
                <w:sz w:val="16"/>
                <w:szCs w:val="16"/>
                <w:lang w:eastAsia="de-DE"/>
              </w:rPr>
            </w:pPr>
            <w:r w:rsidRPr="0084712F">
              <w:rPr>
                <w:sz w:val="16"/>
                <w:szCs w:val="16"/>
                <w:lang w:eastAsia="de-DE"/>
              </w:rPr>
              <w:t xml:space="preserve">Hohes Risiko für </w:t>
            </w:r>
            <w:proofErr w:type="spellStart"/>
            <w:r w:rsidRPr="0084712F">
              <w:rPr>
                <w:sz w:val="16"/>
                <w:szCs w:val="16"/>
                <w:lang w:eastAsia="de-DE"/>
              </w:rPr>
              <w:t>papulopustulöses</w:t>
            </w:r>
            <w:proofErr w:type="spellEnd"/>
            <w:r w:rsidRPr="0084712F">
              <w:rPr>
                <w:sz w:val="16"/>
                <w:szCs w:val="16"/>
                <w:lang w:eastAsia="de-DE"/>
              </w:rPr>
              <w:t xml:space="preserve"> Exanthem*</w:t>
            </w:r>
          </w:p>
        </w:tc>
        <w:tc>
          <w:tcPr>
            <w:tcW w:w="1661" w:type="dxa"/>
            <w:vAlign w:val="center"/>
            <w:hideMark/>
          </w:tcPr>
          <w:p w14:paraId="22B11352" w14:textId="77777777" w:rsidR="0084712F" w:rsidRPr="0084712F" w:rsidRDefault="0084712F" w:rsidP="0084712F">
            <w:pPr>
              <w:rPr>
                <w:sz w:val="16"/>
                <w:szCs w:val="16"/>
                <w:lang w:eastAsia="de-DE"/>
              </w:rPr>
            </w:pPr>
            <w:r w:rsidRPr="0084712F">
              <w:rPr>
                <w:sz w:val="16"/>
                <w:szCs w:val="16"/>
                <w:lang w:eastAsia="de-DE"/>
              </w:rPr>
              <w:t>Doxycyclin</w:t>
            </w:r>
          </w:p>
        </w:tc>
        <w:tc>
          <w:tcPr>
            <w:tcW w:w="2238" w:type="dxa"/>
            <w:vAlign w:val="center"/>
            <w:hideMark/>
          </w:tcPr>
          <w:p w14:paraId="7E3EEADB" w14:textId="77777777" w:rsidR="0084712F" w:rsidRPr="0084712F" w:rsidRDefault="0084712F" w:rsidP="0084712F">
            <w:pPr>
              <w:rPr>
                <w:sz w:val="16"/>
                <w:szCs w:val="16"/>
                <w:lang w:eastAsia="de-DE"/>
              </w:rPr>
            </w:pPr>
            <w:r w:rsidRPr="0084712F">
              <w:rPr>
                <w:sz w:val="16"/>
                <w:szCs w:val="16"/>
                <w:lang w:eastAsia="de-DE"/>
              </w:rPr>
              <w:t xml:space="preserve">Doxycyclin </w:t>
            </w:r>
            <w:proofErr w:type="spellStart"/>
            <w:r w:rsidRPr="0084712F">
              <w:rPr>
                <w:sz w:val="16"/>
                <w:szCs w:val="16"/>
                <w:lang w:eastAsia="de-DE"/>
              </w:rPr>
              <w:t>p.o</w:t>
            </w:r>
            <w:proofErr w:type="spellEnd"/>
            <w:r w:rsidRPr="0084712F">
              <w:rPr>
                <w:sz w:val="16"/>
                <w:szCs w:val="16"/>
                <w:lang w:eastAsia="de-DE"/>
              </w:rPr>
              <w:t>.</w:t>
            </w:r>
          </w:p>
        </w:tc>
        <w:tc>
          <w:tcPr>
            <w:tcW w:w="1829" w:type="dxa"/>
            <w:vAlign w:val="center"/>
            <w:hideMark/>
          </w:tcPr>
          <w:p w14:paraId="4EC4CAFE" w14:textId="77777777" w:rsidR="0084712F" w:rsidRPr="0084712F" w:rsidRDefault="0084712F" w:rsidP="0084712F">
            <w:pPr>
              <w:rPr>
                <w:sz w:val="16"/>
                <w:szCs w:val="16"/>
                <w:lang w:eastAsia="de-DE"/>
              </w:rPr>
            </w:pPr>
            <w:r w:rsidRPr="0084712F">
              <w:rPr>
                <w:sz w:val="16"/>
                <w:szCs w:val="16"/>
                <w:lang w:eastAsia="de-DE"/>
              </w:rPr>
              <w:t>z. B. 100 mg 2× täglich, initial häufig 6–8 Wochen</w:t>
            </w:r>
          </w:p>
        </w:tc>
        <w:tc>
          <w:tcPr>
            <w:tcW w:w="1781" w:type="dxa"/>
            <w:vAlign w:val="center"/>
            <w:hideMark/>
          </w:tcPr>
          <w:p w14:paraId="6EAC60CA" w14:textId="77777777" w:rsidR="0084712F" w:rsidRPr="0084712F" w:rsidRDefault="0084712F" w:rsidP="0084712F">
            <w:pPr>
              <w:rPr>
                <w:sz w:val="16"/>
                <w:szCs w:val="16"/>
                <w:lang w:eastAsia="de-DE"/>
              </w:rPr>
            </w:pPr>
            <w:r w:rsidRPr="0084712F">
              <w:rPr>
                <w:sz w:val="16"/>
                <w:szCs w:val="16"/>
                <w:lang w:eastAsia="de-DE"/>
              </w:rPr>
              <w:t>risikoadaptiert, nicht pauschal für alle EGFR-/MEK-/</w:t>
            </w:r>
            <w:proofErr w:type="spellStart"/>
            <w:r w:rsidRPr="0084712F">
              <w:rPr>
                <w:sz w:val="16"/>
                <w:szCs w:val="16"/>
                <w:lang w:eastAsia="de-DE"/>
              </w:rPr>
              <w:t>mTOR</w:t>
            </w:r>
            <w:proofErr w:type="spellEnd"/>
            <w:r w:rsidRPr="0084712F">
              <w:rPr>
                <w:sz w:val="16"/>
                <w:szCs w:val="16"/>
                <w:lang w:eastAsia="de-DE"/>
              </w:rPr>
              <w:t>-Therapien</w:t>
            </w:r>
          </w:p>
        </w:tc>
      </w:tr>
      <w:tr w:rsidR="0084712F" w:rsidRPr="0084712F" w14:paraId="4AC25360" w14:textId="77777777" w:rsidTr="0084712F">
        <w:trPr>
          <w:tblCellSpacing w:w="15" w:type="dxa"/>
        </w:trPr>
        <w:tc>
          <w:tcPr>
            <w:tcW w:w="1383" w:type="dxa"/>
            <w:vAlign w:val="center"/>
            <w:hideMark/>
          </w:tcPr>
          <w:p w14:paraId="2DDAE29E" w14:textId="77777777" w:rsidR="0084712F" w:rsidRPr="0084712F" w:rsidRDefault="0084712F" w:rsidP="0084712F">
            <w:pPr>
              <w:rPr>
                <w:sz w:val="16"/>
                <w:szCs w:val="16"/>
                <w:lang w:eastAsia="de-DE"/>
              </w:rPr>
            </w:pPr>
            <w:r w:rsidRPr="0084712F">
              <w:rPr>
                <w:sz w:val="16"/>
                <w:szCs w:val="16"/>
                <w:lang w:eastAsia="de-DE"/>
              </w:rPr>
              <w:t>Alternative bei Unverträglichkeit von Doxycyclin</w:t>
            </w:r>
          </w:p>
        </w:tc>
        <w:tc>
          <w:tcPr>
            <w:tcW w:w="1661" w:type="dxa"/>
            <w:vAlign w:val="center"/>
            <w:hideMark/>
          </w:tcPr>
          <w:p w14:paraId="413497DF" w14:textId="77777777" w:rsidR="0084712F" w:rsidRPr="0084712F" w:rsidRDefault="0084712F" w:rsidP="0084712F">
            <w:pPr>
              <w:rPr>
                <w:sz w:val="16"/>
                <w:szCs w:val="16"/>
                <w:lang w:eastAsia="de-DE"/>
              </w:rPr>
            </w:pPr>
            <w:r w:rsidRPr="0084712F">
              <w:rPr>
                <w:sz w:val="16"/>
                <w:szCs w:val="16"/>
                <w:lang w:eastAsia="de-DE"/>
              </w:rPr>
              <w:t>Minocyclin</w:t>
            </w:r>
          </w:p>
        </w:tc>
        <w:tc>
          <w:tcPr>
            <w:tcW w:w="2238" w:type="dxa"/>
            <w:vAlign w:val="center"/>
            <w:hideMark/>
          </w:tcPr>
          <w:p w14:paraId="19B32300" w14:textId="77777777" w:rsidR="0084712F" w:rsidRPr="0084712F" w:rsidRDefault="0084712F" w:rsidP="0084712F">
            <w:pPr>
              <w:rPr>
                <w:sz w:val="16"/>
                <w:szCs w:val="16"/>
                <w:lang w:eastAsia="de-DE"/>
              </w:rPr>
            </w:pPr>
            <w:r w:rsidRPr="0084712F">
              <w:rPr>
                <w:sz w:val="16"/>
                <w:szCs w:val="16"/>
                <w:lang w:eastAsia="de-DE"/>
              </w:rPr>
              <w:t xml:space="preserve">Minocyclin </w:t>
            </w:r>
            <w:proofErr w:type="spellStart"/>
            <w:r w:rsidRPr="0084712F">
              <w:rPr>
                <w:sz w:val="16"/>
                <w:szCs w:val="16"/>
                <w:lang w:eastAsia="de-DE"/>
              </w:rPr>
              <w:t>p.o</w:t>
            </w:r>
            <w:proofErr w:type="spellEnd"/>
            <w:r w:rsidRPr="0084712F">
              <w:rPr>
                <w:sz w:val="16"/>
                <w:szCs w:val="16"/>
                <w:lang w:eastAsia="de-DE"/>
              </w:rPr>
              <w:t>.</w:t>
            </w:r>
          </w:p>
        </w:tc>
        <w:tc>
          <w:tcPr>
            <w:tcW w:w="1829" w:type="dxa"/>
            <w:vAlign w:val="center"/>
            <w:hideMark/>
          </w:tcPr>
          <w:p w14:paraId="08527A70" w14:textId="77777777" w:rsidR="0084712F" w:rsidRPr="0084712F" w:rsidRDefault="0084712F" w:rsidP="0084712F">
            <w:pPr>
              <w:rPr>
                <w:sz w:val="16"/>
                <w:szCs w:val="16"/>
                <w:lang w:eastAsia="de-DE"/>
              </w:rPr>
            </w:pPr>
            <w:r w:rsidRPr="0084712F">
              <w:rPr>
                <w:sz w:val="16"/>
                <w:szCs w:val="16"/>
                <w:lang w:eastAsia="de-DE"/>
              </w:rPr>
              <w:t>z. B. 50 mg 2× täglich</w:t>
            </w:r>
          </w:p>
        </w:tc>
        <w:tc>
          <w:tcPr>
            <w:tcW w:w="1781" w:type="dxa"/>
            <w:vAlign w:val="center"/>
            <w:hideMark/>
          </w:tcPr>
          <w:p w14:paraId="5F2FE072" w14:textId="77777777" w:rsidR="0084712F" w:rsidRPr="0084712F" w:rsidRDefault="0084712F" w:rsidP="0084712F">
            <w:pPr>
              <w:rPr>
                <w:sz w:val="16"/>
                <w:szCs w:val="16"/>
                <w:lang w:eastAsia="de-DE"/>
              </w:rPr>
            </w:pPr>
            <w:r w:rsidRPr="0084712F">
              <w:rPr>
                <w:sz w:val="16"/>
                <w:szCs w:val="16"/>
                <w:lang w:eastAsia="de-DE"/>
              </w:rPr>
              <w:t>Schwindel, Hyperpigmentierung und seltene immunologische Nebenwirkungen beachten</w:t>
            </w:r>
          </w:p>
        </w:tc>
      </w:tr>
      <w:tr w:rsidR="0084712F" w:rsidRPr="0084712F" w14:paraId="0100ABA3" w14:textId="77777777" w:rsidTr="0084712F">
        <w:trPr>
          <w:tblCellSpacing w:w="15" w:type="dxa"/>
        </w:trPr>
        <w:tc>
          <w:tcPr>
            <w:tcW w:w="1383" w:type="dxa"/>
            <w:vAlign w:val="center"/>
            <w:hideMark/>
          </w:tcPr>
          <w:p w14:paraId="1C33E383" w14:textId="21B32E66" w:rsidR="0084712F" w:rsidRPr="0084712F" w:rsidRDefault="0084712F" w:rsidP="0084712F">
            <w:pPr>
              <w:rPr>
                <w:sz w:val="16"/>
                <w:szCs w:val="16"/>
                <w:lang w:eastAsia="de-DE"/>
              </w:rPr>
            </w:pPr>
            <w:r w:rsidRPr="0084712F">
              <w:rPr>
                <w:sz w:val="16"/>
                <w:szCs w:val="16"/>
                <w:lang w:eastAsia="de-DE"/>
              </w:rPr>
              <w:t>Kopfhautrisiko / Kopfhautbeteiligung</w:t>
            </w:r>
          </w:p>
        </w:tc>
        <w:tc>
          <w:tcPr>
            <w:tcW w:w="1661" w:type="dxa"/>
            <w:vAlign w:val="center"/>
            <w:hideMark/>
          </w:tcPr>
          <w:p w14:paraId="0DABD330" w14:textId="77777777" w:rsidR="0084712F" w:rsidRPr="0084712F" w:rsidRDefault="0084712F" w:rsidP="0084712F">
            <w:pPr>
              <w:rPr>
                <w:sz w:val="16"/>
                <w:szCs w:val="16"/>
                <w:lang w:eastAsia="de-DE"/>
              </w:rPr>
            </w:pPr>
            <w:r w:rsidRPr="0084712F">
              <w:rPr>
                <w:sz w:val="16"/>
                <w:szCs w:val="16"/>
                <w:lang w:eastAsia="de-DE"/>
              </w:rPr>
              <w:t>Clindamycin 1 %</w:t>
            </w:r>
          </w:p>
        </w:tc>
        <w:tc>
          <w:tcPr>
            <w:tcW w:w="2238" w:type="dxa"/>
            <w:vAlign w:val="center"/>
            <w:hideMark/>
          </w:tcPr>
          <w:p w14:paraId="13D18D91" w14:textId="77777777" w:rsidR="0084712F" w:rsidRPr="0084712F" w:rsidRDefault="0084712F" w:rsidP="0084712F">
            <w:pPr>
              <w:rPr>
                <w:sz w:val="16"/>
                <w:szCs w:val="16"/>
                <w:lang w:eastAsia="de-DE"/>
              </w:rPr>
            </w:pPr>
            <w:r w:rsidRPr="0084712F">
              <w:rPr>
                <w:sz w:val="16"/>
                <w:szCs w:val="16"/>
                <w:lang w:eastAsia="de-DE"/>
              </w:rPr>
              <w:t>Clindamycin 1 % Lotion</w:t>
            </w:r>
          </w:p>
        </w:tc>
        <w:tc>
          <w:tcPr>
            <w:tcW w:w="1829" w:type="dxa"/>
            <w:vAlign w:val="center"/>
            <w:hideMark/>
          </w:tcPr>
          <w:p w14:paraId="69309ED5" w14:textId="77777777" w:rsidR="0084712F" w:rsidRPr="0084712F" w:rsidRDefault="0084712F" w:rsidP="0084712F">
            <w:pPr>
              <w:rPr>
                <w:sz w:val="16"/>
                <w:szCs w:val="16"/>
                <w:lang w:eastAsia="de-DE"/>
              </w:rPr>
            </w:pPr>
            <w:r w:rsidRPr="0084712F">
              <w:rPr>
                <w:sz w:val="16"/>
                <w:szCs w:val="16"/>
                <w:lang w:eastAsia="de-DE"/>
              </w:rPr>
              <w:t>1× täglich auf betroffene bzw. gefährdete Kopfhautareale</w:t>
            </w:r>
          </w:p>
        </w:tc>
        <w:tc>
          <w:tcPr>
            <w:tcW w:w="1781" w:type="dxa"/>
            <w:vAlign w:val="center"/>
            <w:hideMark/>
          </w:tcPr>
          <w:p w14:paraId="094A4333" w14:textId="724D91A1" w:rsidR="0084712F" w:rsidRPr="0084712F" w:rsidRDefault="0084712F" w:rsidP="0084712F">
            <w:pPr>
              <w:rPr>
                <w:sz w:val="16"/>
                <w:szCs w:val="16"/>
                <w:lang w:eastAsia="de-DE"/>
              </w:rPr>
            </w:pPr>
            <w:r w:rsidRPr="0084712F">
              <w:rPr>
                <w:sz w:val="16"/>
                <w:szCs w:val="16"/>
                <w:lang w:eastAsia="de-DE"/>
              </w:rPr>
              <w:t>risikoadaptiert, nicht pauschal für alle EGFR-/MEK-/</w:t>
            </w:r>
            <w:proofErr w:type="spellStart"/>
            <w:r w:rsidRPr="0084712F">
              <w:rPr>
                <w:sz w:val="16"/>
                <w:szCs w:val="16"/>
                <w:lang w:eastAsia="de-DE"/>
              </w:rPr>
              <w:t>mTOR</w:t>
            </w:r>
            <w:proofErr w:type="spellEnd"/>
            <w:r w:rsidRPr="0084712F">
              <w:rPr>
                <w:sz w:val="16"/>
                <w:szCs w:val="16"/>
                <w:lang w:eastAsia="de-DE"/>
              </w:rPr>
              <w:t>-Therapien</w:t>
            </w:r>
          </w:p>
        </w:tc>
      </w:tr>
      <w:tr w:rsidR="0084712F" w:rsidRPr="0084712F" w14:paraId="59597476" w14:textId="77777777" w:rsidTr="0084712F">
        <w:trPr>
          <w:tblCellSpacing w:w="15" w:type="dxa"/>
        </w:trPr>
        <w:tc>
          <w:tcPr>
            <w:tcW w:w="1383" w:type="dxa"/>
            <w:vAlign w:val="center"/>
            <w:hideMark/>
          </w:tcPr>
          <w:p w14:paraId="11C530DC" w14:textId="77777777" w:rsidR="0084712F" w:rsidRPr="0084712F" w:rsidRDefault="0084712F" w:rsidP="0084712F">
            <w:pPr>
              <w:rPr>
                <w:sz w:val="16"/>
                <w:szCs w:val="16"/>
                <w:lang w:eastAsia="de-DE"/>
              </w:rPr>
            </w:pPr>
            <w:r w:rsidRPr="0084712F">
              <w:rPr>
                <w:sz w:val="16"/>
                <w:szCs w:val="16"/>
                <w:lang w:eastAsia="de-DE"/>
              </w:rPr>
              <w:t xml:space="preserve">Nageltoxizitätsrisiko / </w:t>
            </w:r>
            <w:proofErr w:type="spellStart"/>
            <w:r w:rsidRPr="0084712F">
              <w:rPr>
                <w:sz w:val="16"/>
                <w:szCs w:val="16"/>
                <w:lang w:eastAsia="de-DE"/>
              </w:rPr>
              <w:t>Paronychierisiko</w:t>
            </w:r>
            <w:proofErr w:type="spellEnd"/>
          </w:p>
        </w:tc>
        <w:tc>
          <w:tcPr>
            <w:tcW w:w="1661" w:type="dxa"/>
            <w:vAlign w:val="center"/>
            <w:hideMark/>
          </w:tcPr>
          <w:p w14:paraId="54F01494" w14:textId="77777777" w:rsidR="0084712F" w:rsidRPr="0084712F" w:rsidRDefault="0084712F" w:rsidP="0084712F">
            <w:pPr>
              <w:rPr>
                <w:sz w:val="16"/>
                <w:szCs w:val="16"/>
                <w:lang w:eastAsia="de-DE"/>
              </w:rPr>
            </w:pPr>
            <w:r w:rsidRPr="0084712F">
              <w:rPr>
                <w:sz w:val="16"/>
                <w:szCs w:val="16"/>
                <w:lang w:eastAsia="de-DE"/>
              </w:rPr>
              <w:t>antiseptische Nagel-/Hautpflege</w:t>
            </w:r>
          </w:p>
        </w:tc>
        <w:tc>
          <w:tcPr>
            <w:tcW w:w="2238" w:type="dxa"/>
            <w:vAlign w:val="center"/>
            <w:hideMark/>
          </w:tcPr>
          <w:p w14:paraId="19526100" w14:textId="77777777" w:rsidR="0084712F" w:rsidRPr="0084712F" w:rsidRDefault="0084712F" w:rsidP="0084712F">
            <w:pPr>
              <w:rPr>
                <w:sz w:val="16"/>
                <w:szCs w:val="16"/>
                <w:lang w:val="en-US" w:eastAsia="de-DE"/>
              </w:rPr>
            </w:pPr>
            <w:proofErr w:type="spellStart"/>
            <w:r w:rsidRPr="0084712F">
              <w:rPr>
                <w:sz w:val="16"/>
                <w:szCs w:val="16"/>
                <w:lang w:val="en-US" w:eastAsia="de-DE"/>
              </w:rPr>
              <w:t>Chlorhexidin</w:t>
            </w:r>
            <w:proofErr w:type="spellEnd"/>
            <w:r w:rsidRPr="0084712F">
              <w:rPr>
                <w:sz w:val="16"/>
                <w:szCs w:val="16"/>
                <w:lang w:val="en-US" w:eastAsia="de-DE"/>
              </w:rPr>
              <w:t xml:space="preserve"> 4 % </w:t>
            </w:r>
            <w:proofErr w:type="spellStart"/>
            <w:r w:rsidRPr="0084712F">
              <w:rPr>
                <w:sz w:val="16"/>
                <w:szCs w:val="16"/>
                <w:lang w:val="en-US" w:eastAsia="de-DE"/>
              </w:rPr>
              <w:t>Waschung</w:t>
            </w:r>
            <w:proofErr w:type="spellEnd"/>
            <w:r w:rsidRPr="0084712F">
              <w:rPr>
                <w:sz w:val="16"/>
                <w:szCs w:val="16"/>
                <w:lang w:val="en-US" w:eastAsia="de-DE"/>
              </w:rPr>
              <w:t xml:space="preserve">, z. B. </w:t>
            </w:r>
            <w:proofErr w:type="spellStart"/>
            <w:r w:rsidRPr="0084712F">
              <w:rPr>
                <w:sz w:val="16"/>
                <w:szCs w:val="16"/>
                <w:lang w:val="en-US" w:eastAsia="de-DE"/>
              </w:rPr>
              <w:t>primasept</w:t>
            </w:r>
            <w:proofErr w:type="spellEnd"/>
            <w:r w:rsidRPr="0084712F">
              <w:rPr>
                <w:sz w:val="16"/>
                <w:szCs w:val="16"/>
                <w:lang w:val="en-US" w:eastAsia="de-DE"/>
              </w:rPr>
              <w:t xml:space="preserve"> wash; </w:t>
            </w:r>
            <w:proofErr w:type="spellStart"/>
            <w:r w:rsidRPr="0084712F">
              <w:rPr>
                <w:sz w:val="16"/>
                <w:szCs w:val="16"/>
                <w:lang w:val="en-US" w:eastAsia="de-DE"/>
              </w:rPr>
              <w:t>Octenisept</w:t>
            </w:r>
            <w:proofErr w:type="spellEnd"/>
            <w:r w:rsidRPr="0084712F">
              <w:rPr>
                <w:sz w:val="16"/>
                <w:szCs w:val="16"/>
                <w:lang w:val="en-US" w:eastAsia="de-DE"/>
              </w:rPr>
              <w:t>®</w:t>
            </w:r>
          </w:p>
        </w:tc>
        <w:tc>
          <w:tcPr>
            <w:tcW w:w="1829" w:type="dxa"/>
            <w:vAlign w:val="center"/>
            <w:hideMark/>
          </w:tcPr>
          <w:p w14:paraId="085FF619" w14:textId="77777777" w:rsidR="0084712F" w:rsidRPr="0084712F" w:rsidRDefault="0084712F" w:rsidP="0084712F">
            <w:pPr>
              <w:rPr>
                <w:sz w:val="16"/>
                <w:szCs w:val="16"/>
                <w:lang w:eastAsia="de-DE"/>
              </w:rPr>
            </w:pPr>
            <w:r w:rsidRPr="0084712F">
              <w:rPr>
                <w:sz w:val="16"/>
                <w:szCs w:val="16"/>
                <w:lang w:eastAsia="de-DE"/>
              </w:rPr>
              <w:t>1× täglich Hände/Füße bzw. nach lokaler Vorgabe; anschließend gut trocknen</w:t>
            </w:r>
          </w:p>
        </w:tc>
        <w:tc>
          <w:tcPr>
            <w:tcW w:w="1781" w:type="dxa"/>
            <w:vAlign w:val="center"/>
            <w:hideMark/>
          </w:tcPr>
          <w:p w14:paraId="6470E04A" w14:textId="77777777" w:rsidR="0084712F" w:rsidRPr="0084712F" w:rsidRDefault="0084712F" w:rsidP="0084712F">
            <w:pPr>
              <w:rPr>
                <w:sz w:val="16"/>
                <w:szCs w:val="16"/>
                <w:lang w:eastAsia="de-DE"/>
              </w:rPr>
            </w:pPr>
            <w:r w:rsidRPr="0084712F">
              <w:rPr>
                <w:sz w:val="16"/>
                <w:szCs w:val="16"/>
                <w:lang w:eastAsia="de-DE"/>
              </w:rPr>
              <w:t xml:space="preserve">v. a. bei </w:t>
            </w:r>
            <w:proofErr w:type="spellStart"/>
            <w:r w:rsidRPr="0084712F">
              <w:rPr>
                <w:sz w:val="16"/>
                <w:szCs w:val="16"/>
                <w:lang w:eastAsia="de-DE"/>
              </w:rPr>
              <w:t>Amivantamab</w:t>
            </w:r>
            <w:proofErr w:type="spellEnd"/>
            <w:r w:rsidRPr="0084712F">
              <w:rPr>
                <w:sz w:val="16"/>
                <w:szCs w:val="16"/>
                <w:lang w:eastAsia="de-DE"/>
              </w:rPr>
              <w:t xml:space="preserve">-haltigen Therapien oder beginnender </w:t>
            </w:r>
            <w:proofErr w:type="spellStart"/>
            <w:r w:rsidRPr="0084712F">
              <w:rPr>
                <w:sz w:val="16"/>
                <w:szCs w:val="16"/>
                <w:lang w:eastAsia="de-DE"/>
              </w:rPr>
              <w:t>periungualer</w:t>
            </w:r>
            <w:proofErr w:type="spellEnd"/>
            <w:r w:rsidRPr="0084712F">
              <w:rPr>
                <w:sz w:val="16"/>
                <w:szCs w:val="16"/>
                <w:lang w:eastAsia="de-DE"/>
              </w:rPr>
              <w:t xml:space="preserve"> Irritation</w:t>
            </w:r>
          </w:p>
        </w:tc>
      </w:tr>
      <w:tr w:rsidR="0084712F" w:rsidRPr="0084712F" w14:paraId="28E943FD" w14:textId="77777777" w:rsidTr="0084712F">
        <w:trPr>
          <w:tblCellSpacing w:w="15" w:type="dxa"/>
        </w:trPr>
        <w:tc>
          <w:tcPr>
            <w:tcW w:w="1383" w:type="dxa"/>
            <w:vAlign w:val="center"/>
            <w:hideMark/>
          </w:tcPr>
          <w:p w14:paraId="57D5BD30" w14:textId="77777777" w:rsidR="0084712F" w:rsidRPr="0084712F" w:rsidRDefault="0084712F" w:rsidP="0084712F">
            <w:pPr>
              <w:rPr>
                <w:sz w:val="16"/>
                <w:szCs w:val="16"/>
                <w:lang w:eastAsia="de-DE"/>
              </w:rPr>
            </w:pPr>
            <w:r w:rsidRPr="0084712F">
              <w:rPr>
                <w:sz w:val="16"/>
                <w:szCs w:val="16"/>
                <w:lang w:eastAsia="de-DE"/>
              </w:rPr>
              <w:lastRenderedPageBreak/>
              <w:t>Brüchige Nägel / Nageltoxizitätsrisiko</w:t>
            </w:r>
          </w:p>
        </w:tc>
        <w:tc>
          <w:tcPr>
            <w:tcW w:w="1661" w:type="dxa"/>
            <w:vAlign w:val="center"/>
            <w:hideMark/>
          </w:tcPr>
          <w:p w14:paraId="3DC7D0F9" w14:textId="77777777" w:rsidR="0084712F" w:rsidRPr="0084712F" w:rsidRDefault="0084712F" w:rsidP="0084712F">
            <w:pPr>
              <w:rPr>
                <w:sz w:val="16"/>
                <w:szCs w:val="16"/>
                <w:lang w:eastAsia="de-DE"/>
              </w:rPr>
            </w:pPr>
            <w:r w:rsidRPr="0084712F">
              <w:rPr>
                <w:sz w:val="16"/>
                <w:szCs w:val="16"/>
                <w:lang w:eastAsia="de-DE"/>
              </w:rPr>
              <w:t>Silicium/MSM/</w:t>
            </w:r>
            <w:proofErr w:type="spellStart"/>
            <w:r w:rsidRPr="0084712F">
              <w:rPr>
                <w:sz w:val="16"/>
                <w:szCs w:val="16"/>
                <w:lang w:eastAsia="de-DE"/>
              </w:rPr>
              <w:t>Hydroxypropylchitosan</w:t>
            </w:r>
            <w:proofErr w:type="spellEnd"/>
          </w:p>
        </w:tc>
        <w:tc>
          <w:tcPr>
            <w:tcW w:w="2238" w:type="dxa"/>
            <w:vAlign w:val="center"/>
            <w:hideMark/>
          </w:tcPr>
          <w:p w14:paraId="35A8C7EF" w14:textId="77777777" w:rsidR="0084712F" w:rsidRPr="0084712F" w:rsidRDefault="0084712F" w:rsidP="0084712F">
            <w:pPr>
              <w:rPr>
                <w:sz w:val="16"/>
                <w:szCs w:val="16"/>
                <w:lang w:eastAsia="de-DE"/>
              </w:rPr>
            </w:pPr>
            <w:proofErr w:type="spellStart"/>
            <w:r w:rsidRPr="0084712F">
              <w:rPr>
                <w:sz w:val="16"/>
                <w:szCs w:val="16"/>
                <w:lang w:eastAsia="de-DE"/>
              </w:rPr>
              <w:t>Sililevo</w:t>
            </w:r>
            <w:proofErr w:type="spellEnd"/>
            <w:r w:rsidRPr="0084712F">
              <w:rPr>
                <w:sz w:val="16"/>
                <w:szCs w:val="16"/>
                <w:lang w:eastAsia="de-DE"/>
              </w:rPr>
              <w:t>® Nagellack</w:t>
            </w:r>
          </w:p>
        </w:tc>
        <w:tc>
          <w:tcPr>
            <w:tcW w:w="1829" w:type="dxa"/>
            <w:vAlign w:val="center"/>
            <w:hideMark/>
          </w:tcPr>
          <w:p w14:paraId="270AEFBF" w14:textId="77777777" w:rsidR="0084712F" w:rsidRPr="0084712F" w:rsidRDefault="0084712F" w:rsidP="0084712F">
            <w:pPr>
              <w:rPr>
                <w:sz w:val="16"/>
                <w:szCs w:val="16"/>
                <w:lang w:eastAsia="de-DE"/>
              </w:rPr>
            </w:pPr>
            <w:r w:rsidRPr="0084712F">
              <w:rPr>
                <w:sz w:val="16"/>
                <w:szCs w:val="16"/>
                <w:lang w:eastAsia="de-DE"/>
              </w:rPr>
              <w:t>1× täglich auf saubere, trockene Nägel</w:t>
            </w:r>
          </w:p>
        </w:tc>
        <w:tc>
          <w:tcPr>
            <w:tcW w:w="1781" w:type="dxa"/>
            <w:vAlign w:val="center"/>
            <w:hideMark/>
          </w:tcPr>
          <w:p w14:paraId="699C36A5" w14:textId="77777777" w:rsidR="0084712F" w:rsidRPr="0084712F" w:rsidRDefault="0084712F" w:rsidP="0084712F">
            <w:pPr>
              <w:rPr>
                <w:sz w:val="16"/>
                <w:szCs w:val="16"/>
                <w:lang w:eastAsia="de-DE"/>
              </w:rPr>
            </w:pPr>
            <w:r w:rsidRPr="0084712F">
              <w:rPr>
                <w:sz w:val="16"/>
                <w:szCs w:val="16"/>
                <w:lang w:eastAsia="de-DE"/>
              </w:rPr>
              <w:t>ergänzende Nagelstabilisierung</w:t>
            </w:r>
          </w:p>
        </w:tc>
      </w:tr>
      <w:tr w:rsidR="0084712F" w:rsidRPr="0084712F" w14:paraId="34A5CA50" w14:textId="77777777" w:rsidTr="0084712F">
        <w:trPr>
          <w:tblCellSpacing w:w="15" w:type="dxa"/>
        </w:trPr>
        <w:tc>
          <w:tcPr>
            <w:tcW w:w="1383" w:type="dxa"/>
            <w:vAlign w:val="center"/>
            <w:hideMark/>
          </w:tcPr>
          <w:p w14:paraId="17E217E8" w14:textId="77777777" w:rsidR="0084712F" w:rsidRPr="0084712F" w:rsidRDefault="0084712F" w:rsidP="0084712F">
            <w:pPr>
              <w:rPr>
                <w:sz w:val="16"/>
                <w:szCs w:val="16"/>
                <w:lang w:eastAsia="de-DE"/>
              </w:rPr>
            </w:pPr>
            <w:proofErr w:type="spellStart"/>
            <w:r w:rsidRPr="0084712F">
              <w:rPr>
                <w:sz w:val="16"/>
                <w:szCs w:val="16"/>
                <w:lang w:eastAsia="de-DE"/>
              </w:rPr>
              <w:t>Taxan</w:t>
            </w:r>
            <w:proofErr w:type="spellEnd"/>
            <w:r w:rsidRPr="0084712F">
              <w:rPr>
                <w:sz w:val="16"/>
                <w:szCs w:val="16"/>
                <w:lang w:eastAsia="de-DE"/>
              </w:rPr>
              <w:t xml:space="preserve">-assoziierte Nageltoxizität / </w:t>
            </w:r>
            <w:proofErr w:type="spellStart"/>
            <w:r w:rsidRPr="0084712F">
              <w:rPr>
                <w:sz w:val="16"/>
                <w:szCs w:val="16"/>
                <w:lang w:eastAsia="de-DE"/>
              </w:rPr>
              <w:t>Onycholyse</w:t>
            </w:r>
            <w:proofErr w:type="spellEnd"/>
            <w:r w:rsidRPr="0084712F">
              <w:rPr>
                <w:sz w:val="16"/>
                <w:szCs w:val="16"/>
                <w:lang w:eastAsia="de-DE"/>
              </w:rPr>
              <w:t>-Risiko</w:t>
            </w:r>
          </w:p>
        </w:tc>
        <w:tc>
          <w:tcPr>
            <w:tcW w:w="1661" w:type="dxa"/>
            <w:vAlign w:val="center"/>
            <w:hideMark/>
          </w:tcPr>
          <w:p w14:paraId="57BBCE56" w14:textId="77777777" w:rsidR="0084712F" w:rsidRPr="0084712F" w:rsidRDefault="0084712F" w:rsidP="0084712F">
            <w:pPr>
              <w:rPr>
                <w:sz w:val="16"/>
                <w:szCs w:val="16"/>
                <w:lang w:eastAsia="de-DE"/>
              </w:rPr>
            </w:pPr>
            <w:r w:rsidRPr="0084712F">
              <w:rPr>
                <w:sz w:val="16"/>
                <w:szCs w:val="16"/>
                <w:lang w:eastAsia="de-DE"/>
              </w:rPr>
              <w:t>lokale Kühlung</w:t>
            </w:r>
          </w:p>
        </w:tc>
        <w:tc>
          <w:tcPr>
            <w:tcW w:w="2238" w:type="dxa"/>
            <w:vAlign w:val="center"/>
            <w:hideMark/>
          </w:tcPr>
          <w:p w14:paraId="5AE795C7" w14:textId="77777777" w:rsidR="0084712F" w:rsidRPr="0084712F" w:rsidRDefault="0084712F" w:rsidP="0084712F">
            <w:pPr>
              <w:rPr>
                <w:sz w:val="16"/>
                <w:szCs w:val="16"/>
                <w:lang w:eastAsia="de-DE"/>
              </w:rPr>
            </w:pPr>
            <w:r w:rsidRPr="0084712F">
              <w:rPr>
                <w:sz w:val="16"/>
                <w:szCs w:val="16"/>
                <w:lang w:eastAsia="de-DE"/>
              </w:rPr>
              <w:t>Kühlhandschuhe/Kühlsocken</w:t>
            </w:r>
          </w:p>
        </w:tc>
        <w:tc>
          <w:tcPr>
            <w:tcW w:w="1829" w:type="dxa"/>
            <w:vAlign w:val="center"/>
            <w:hideMark/>
          </w:tcPr>
          <w:p w14:paraId="0169D9A6" w14:textId="77777777" w:rsidR="0084712F" w:rsidRPr="0084712F" w:rsidRDefault="0084712F" w:rsidP="0084712F">
            <w:pPr>
              <w:rPr>
                <w:sz w:val="16"/>
                <w:szCs w:val="16"/>
                <w:lang w:eastAsia="de-DE"/>
              </w:rPr>
            </w:pPr>
            <w:r w:rsidRPr="0084712F">
              <w:rPr>
                <w:sz w:val="16"/>
                <w:szCs w:val="16"/>
                <w:lang w:eastAsia="de-DE"/>
              </w:rPr>
              <w:t xml:space="preserve">während </w:t>
            </w:r>
            <w:proofErr w:type="spellStart"/>
            <w:r w:rsidRPr="0084712F">
              <w:rPr>
                <w:sz w:val="16"/>
                <w:szCs w:val="16"/>
                <w:lang w:eastAsia="de-DE"/>
              </w:rPr>
              <w:t>Taxaninfusionen</w:t>
            </w:r>
            <w:proofErr w:type="spellEnd"/>
            <w:r w:rsidRPr="0084712F">
              <w:rPr>
                <w:sz w:val="16"/>
                <w:szCs w:val="16"/>
                <w:lang w:eastAsia="de-DE"/>
              </w:rPr>
              <w:t>, sofern toleriert und lokal verfügbar</w:t>
            </w:r>
          </w:p>
        </w:tc>
        <w:tc>
          <w:tcPr>
            <w:tcW w:w="1781" w:type="dxa"/>
            <w:vAlign w:val="center"/>
            <w:hideMark/>
          </w:tcPr>
          <w:p w14:paraId="54CF6D6D" w14:textId="77777777" w:rsidR="0084712F" w:rsidRPr="0084712F" w:rsidRDefault="0084712F" w:rsidP="0084712F">
            <w:pPr>
              <w:rPr>
                <w:sz w:val="16"/>
                <w:szCs w:val="16"/>
                <w:lang w:eastAsia="de-DE"/>
              </w:rPr>
            </w:pPr>
            <w:r w:rsidRPr="0084712F">
              <w:rPr>
                <w:sz w:val="16"/>
                <w:szCs w:val="16"/>
                <w:lang w:eastAsia="de-DE"/>
              </w:rPr>
              <w:t xml:space="preserve">insbesondere Paclitaxel, Docetaxel, </w:t>
            </w:r>
            <w:proofErr w:type="spellStart"/>
            <w:r w:rsidRPr="0084712F">
              <w:rPr>
                <w:sz w:val="16"/>
                <w:szCs w:val="16"/>
                <w:lang w:eastAsia="de-DE"/>
              </w:rPr>
              <w:t>nab</w:t>
            </w:r>
            <w:proofErr w:type="spellEnd"/>
            <w:r w:rsidRPr="0084712F">
              <w:rPr>
                <w:sz w:val="16"/>
                <w:szCs w:val="16"/>
                <w:lang w:eastAsia="de-DE"/>
              </w:rPr>
              <w:t>-Paclitaxel</w:t>
            </w:r>
          </w:p>
        </w:tc>
      </w:tr>
      <w:tr w:rsidR="0084712F" w:rsidRPr="0084712F" w14:paraId="5CE75623" w14:textId="77777777" w:rsidTr="0084712F">
        <w:trPr>
          <w:tblCellSpacing w:w="15" w:type="dxa"/>
        </w:trPr>
        <w:tc>
          <w:tcPr>
            <w:tcW w:w="1383" w:type="dxa"/>
            <w:vAlign w:val="center"/>
            <w:hideMark/>
          </w:tcPr>
          <w:p w14:paraId="6052E94D" w14:textId="77777777" w:rsidR="0084712F" w:rsidRPr="0084712F" w:rsidRDefault="0084712F" w:rsidP="0084712F">
            <w:pPr>
              <w:rPr>
                <w:sz w:val="16"/>
                <w:szCs w:val="16"/>
                <w:lang w:eastAsia="de-DE"/>
              </w:rPr>
            </w:pPr>
            <w:proofErr w:type="spellStart"/>
            <w:r w:rsidRPr="0084712F">
              <w:rPr>
                <w:sz w:val="16"/>
                <w:szCs w:val="16"/>
                <w:lang w:eastAsia="de-DE"/>
              </w:rPr>
              <w:t>Capecitabin</w:t>
            </w:r>
            <w:proofErr w:type="spellEnd"/>
            <w:r w:rsidRPr="0084712F">
              <w:rPr>
                <w:sz w:val="16"/>
                <w:szCs w:val="16"/>
                <w:lang w:eastAsia="de-DE"/>
              </w:rPr>
              <w:t xml:space="preserve">-assoziiertes Hand-Fuß-Syndrom, ausgewählte </w:t>
            </w:r>
            <w:proofErr w:type="spellStart"/>
            <w:r w:rsidRPr="0084712F">
              <w:rPr>
                <w:sz w:val="16"/>
                <w:szCs w:val="16"/>
                <w:lang w:eastAsia="de-DE"/>
              </w:rPr>
              <w:t>Patient:innen</w:t>
            </w:r>
            <w:proofErr w:type="spellEnd"/>
            <w:r w:rsidRPr="0084712F">
              <w:rPr>
                <w:sz w:val="16"/>
                <w:szCs w:val="16"/>
                <w:lang w:eastAsia="de-DE"/>
              </w:rPr>
              <w:t>**</w:t>
            </w:r>
          </w:p>
        </w:tc>
        <w:tc>
          <w:tcPr>
            <w:tcW w:w="1661" w:type="dxa"/>
            <w:vAlign w:val="center"/>
            <w:hideMark/>
          </w:tcPr>
          <w:p w14:paraId="67CD1D0A" w14:textId="77777777" w:rsidR="0084712F" w:rsidRPr="0084712F" w:rsidRDefault="0084712F" w:rsidP="0084712F">
            <w:pPr>
              <w:rPr>
                <w:sz w:val="16"/>
                <w:szCs w:val="16"/>
                <w:lang w:eastAsia="de-DE"/>
              </w:rPr>
            </w:pPr>
            <w:r w:rsidRPr="0084712F">
              <w:rPr>
                <w:sz w:val="16"/>
                <w:szCs w:val="16"/>
                <w:lang w:eastAsia="de-DE"/>
              </w:rPr>
              <w:t>Celecoxib</w:t>
            </w:r>
          </w:p>
        </w:tc>
        <w:tc>
          <w:tcPr>
            <w:tcW w:w="2238" w:type="dxa"/>
            <w:vAlign w:val="center"/>
            <w:hideMark/>
          </w:tcPr>
          <w:p w14:paraId="42E00251" w14:textId="77777777" w:rsidR="0084712F" w:rsidRPr="0084712F" w:rsidRDefault="0084712F" w:rsidP="0084712F">
            <w:pPr>
              <w:rPr>
                <w:sz w:val="16"/>
                <w:szCs w:val="16"/>
                <w:lang w:eastAsia="de-DE"/>
              </w:rPr>
            </w:pPr>
            <w:r w:rsidRPr="0084712F">
              <w:rPr>
                <w:sz w:val="16"/>
                <w:szCs w:val="16"/>
                <w:lang w:eastAsia="de-DE"/>
              </w:rPr>
              <w:t xml:space="preserve">Celecoxib </w:t>
            </w:r>
            <w:proofErr w:type="spellStart"/>
            <w:r w:rsidRPr="0084712F">
              <w:rPr>
                <w:sz w:val="16"/>
                <w:szCs w:val="16"/>
                <w:lang w:eastAsia="de-DE"/>
              </w:rPr>
              <w:t>p.o</w:t>
            </w:r>
            <w:proofErr w:type="spellEnd"/>
            <w:r w:rsidRPr="0084712F">
              <w:rPr>
                <w:sz w:val="16"/>
                <w:szCs w:val="16"/>
                <w:lang w:eastAsia="de-DE"/>
              </w:rPr>
              <w:t>.</w:t>
            </w:r>
          </w:p>
        </w:tc>
        <w:tc>
          <w:tcPr>
            <w:tcW w:w="1829" w:type="dxa"/>
            <w:vAlign w:val="center"/>
            <w:hideMark/>
          </w:tcPr>
          <w:p w14:paraId="26C5B6AB" w14:textId="77777777" w:rsidR="0084712F" w:rsidRPr="0084712F" w:rsidRDefault="0084712F" w:rsidP="0084712F">
            <w:pPr>
              <w:rPr>
                <w:sz w:val="16"/>
                <w:szCs w:val="16"/>
                <w:lang w:eastAsia="de-DE"/>
              </w:rPr>
            </w:pPr>
            <w:r w:rsidRPr="0084712F">
              <w:rPr>
                <w:sz w:val="16"/>
                <w:szCs w:val="16"/>
                <w:lang w:eastAsia="de-DE"/>
              </w:rPr>
              <w:t>z. B. 200 mg 2× täglich</w:t>
            </w:r>
          </w:p>
        </w:tc>
        <w:tc>
          <w:tcPr>
            <w:tcW w:w="1781" w:type="dxa"/>
            <w:vAlign w:val="center"/>
            <w:hideMark/>
          </w:tcPr>
          <w:p w14:paraId="09FD7E6A" w14:textId="77777777" w:rsidR="0084712F" w:rsidRPr="0084712F" w:rsidRDefault="0084712F" w:rsidP="0084712F">
            <w:pPr>
              <w:rPr>
                <w:sz w:val="16"/>
                <w:szCs w:val="16"/>
                <w:lang w:eastAsia="de-DE"/>
              </w:rPr>
            </w:pPr>
            <w:r w:rsidRPr="0084712F">
              <w:rPr>
                <w:sz w:val="16"/>
                <w:szCs w:val="16"/>
                <w:lang w:eastAsia="de-DE"/>
              </w:rPr>
              <w:t>nur nach individueller Nutzen-Risiko-Abwägung; keine Routineprophylaxe</w:t>
            </w:r>
          </w:p>
        </w:tc>
      </w:tr>
      <w:tr w:rsidR="0084712F" w:rsidRPr="0084712F" w14:paraId="52C137CE" w14:textId="77777777" w:rsidTr="0084712F">
        <w:trPr>
          <w:tblCellSpacing w:w="15" w:type="dxa"/>
        </w:trPr>
        <w:tc>
          <w:tcPr>
            <w:tcW w:w="1383" w:type="dxa"/>
            <w:vAlign w:val="center"/>
            <w:hideMark/>
          </w:tcPr>
          <w:p w14:paraId="31E06E4F" w14:textId="77777777" w:rsidR="0084712F" w:rsidRPr="0084712F" w:rsidRDefault="0084712F" w:rsidP="0084712F">
            <w:pPr>
              <w:rPr>
                <w:sz w:val="16"/>
                <w:szCs w:val="16"/>
                <w:lang w:eastAsia="de-DE"/>
              </w:rPr>
            </w:pPr>
            <w:r w:rsidRPr="0084712F">
              <w:rPr>
                <w:sz w:val="16"/>
                <w:szCs w:val="16"/>
                <w:lang w:eastAsia="de-DE"/>
              </w:rPr>
              <w:t>Pruritus-/</w:t>
            </w:r>
            <w:proofErr w:type="spellStart"/>
            <w:r w:rsidRPr="0084712F">
              <w:rPr>
                <w:sz w:val="16"/>
                <w:szCs w:val="16"/>
                <w:lang w:eastAsia="de-DE"/>
              </w:rPr>
              <w:t>Xerosis</w:t>
            </w:r>
            <w:proofErr w:type="spellEnd"/>
            <w:r w:rsidRPr="0084712F">
              <w:rPr>
                <w:sz w:val="16"/>
                <w:szCs w:val="16"/>
                <w:lang w:eastAsia="de-DE"/>
              </w:rPr>
              <w:t>-Risiko</w:t>
            </w:r>
          </w:p>
        </w:tc>
        <w:tc>
          <w:tcPr>
            <w:tcW w:w="1661" w:type="dxa"/>
            <w:vAlign w:val="center"/>
            <w:hideMark/>
          </w:tcPr>
          <w:p w14:paraId="09F48E44" w14:textId="77777777" w:rsidR="0084712F" w:rsidRPr="0084712F" w:rsidRDefault="0084712F" w:rsidP="0084712F">
            <w:pPr>
              <w:rPr>
                <w:sz w:val="16"/>
                <w:szCs w:val="16"/>
                <w:lang w:eastAsia="de-DE"/>
              </w:rPr>
            </w:pPr>
            <w:proofErr w:type="spellStart"/>
            <w:r w:rsidRPr="0084712F">
              <w:rPr>
                <w:sz w:val="16"/>
                <w:szCs w:val="16"/>
                <w:lang w:eastAsia="de-DE"/>
              </w:rPr>
              <w:t>antipruriginöse</w:t>
            </w:r>
            <w:proofErr w:type="spellEnd"/>
            <w:r w:rsidRPr="0084712F">
              <w:rPr>
                <w:sz w:val="16"/>
                <w:szCs w:val="16"/>
                <w:lang w:eastAsia="de-DE"/>
              </w:rPr>
              <w:t xml:space="preserve"> Basispflege</w:t>
            </w:r>
          </w:p>
        </w:tc>
        <w:tc>
          <w:tcPr>
            <w:tcW w:w="2238" w:type="dxa"/>
            <w:vAlign w:val="center"/>
            <w:hideMark/>
          </w:tcPr>
          <w:p w14:paraId="060277B6" w14:textId="77777777" w:rsidR="0084712F" w:rsidRPr="0084712F" w:rsidRDefault="0084712F" w:rsidP="0084712F">
            <w:pPr>
              <w:rPr>
                <w:sz w:val="16"/>
                <w:szCs w:val="16"/>
                <w:lang w:eastAsia="de-DE"/>
              </w:rPr>
            </w:pPr>
            <w:r w:rsidRPr="0084712F">
              <w:rPr>
                <w:sz w:val="16"/>
                <w:szCs w:val="16"/>
                <w:lang w:eastAsia="de-DE"/>
              </w:rPr>
              <w:t>Polidocanol 2–5 % oder Menthol 1–2 % in rückfettender Basis</w:t>
            </w:r>
          </w:p>
        </w:tc>
        <w:tc>
          <w:tcPr>
            <w:tcW w:w="1829" w:type="dxa"/>
            <w:vAlign w:val="center"/>
            <w:hideMark/>
          </w:tcPr>
          <w:p w14:paraId="27B72CA7" w14:textId="77777777" w:rsidR="0084712F" w:rsidRPr="0084712F" w:rsidRDefault="0084712F" w:rsidP="0084712F">
            <w:pPr>
              <w:rPr>
                <w:sz w:val="16"/>
                <w:szCs w:val="16"/>
                <w:lang w:eastAsia="de-DE"/>
              </w:rPr>
            </w:pPr>
            <w:r w:rsidRPr="0084712F">
              <w:rPr>
                <w:sz w:val="16"/>
                <w:szCs w:val="16"/>
                <w:lang w:eastAsia="de-DE"/>
              </w:rPr>
              <w:t>1–2× täglich bzw. symptomorientiert</w:t>
            </w:r>
          </w:p>
        </w:tc>
        <w:tc>
          <w:tcPr>
            <w:tcW w:w="1781" w:type="dxa"/>
            <w:vAlign w:val="center"/>
            <w:hideMark/>
          </w:tcPr>
          <w:p w14:paraId="3938CA9A" w14:textId="77777777" w:rsidR="0084712F" w:rsidRPr="0084712F" w:rsidRDefault="0084712F" w:rsidP="0084712F">
            <w:pPr>
              <w:rPr>
                <w:sz w:val="16"/>
                <w:szCs w:val="16"/>
                <w:lang w:eastAsia="de-DE"/>
              </w:rPr>
            </w:pPr>
            <w:r w:rsidRPr="0084712F">
              <w:rPr>
                <w:sz w:val="16"/>
                <w:szCs w:val="16"/>
                <w:lang w:eastAsia="de-DE"/>
              </w:rPr>
              <w:t>Menthol nicht auf offene oder stark irritierte Haut</w:t>
            </w:r>
          </w:p>
        </w:tc>
      </w:tr>
    </w:tbl>
    <w:p w14:paraId="0D529881" w14:textId="77777777" w:rsidR="0084712F" w:rsidRPr="0084712F" w:rsidRDefault="0084712F" w:rsidP="0084712F">
      <w:pPr>
        <w:rPr>
          <w:sz w:val="16"/>
          <w:szCs w:val="18"/>
          <w:lang w:eastAsia="de-DE"/>
        </w:rPr>
      </w:pPr>
      <w:r w:rsidRPr="0084712F">
        <w:rPr>
          <w:sz w:val="16"/>
          <w:szCs w:val="18"/>
          <w:lang w:eastAsia="de-DE"/>
        </w:rPr>
        <w:t xml:space="preserve">* Hochrisiko-Substanzen für </w:t>
      </w:r>
      <w:proofErr w:type="spellStart"/>
      <w:r w:rsidRPr="0084712F">
        <w:rPr>
          <w:sz w:val="16"/>
          <w:szCs w:val="18"/>
          <w:lang w:eastAsia="de-DE"/>
        </w:rPr>
        <w:t>papulopustulöses</w:t>
      </w:r>
      <w:proofErr w:type="spellEnd"/>
      <w:r w:rsidRPr="0084712F">
        <w:rPr>
          <w:sz w:val="16"/>
          <w:szCs w:val="18"/>
          <w:lang w:eastAsia="de-DE"/>
        </w:rPr>
        <w:t xml:space="preserve"> Exanthem sind insbesondere </w:t>
      </w:r>
      <w:proofErr w:type="spellStart"/>
      <w:r w:rsidRPr="0084712F">
        <w:rPr>
          <w:sz w:val="16"/>
          <w:szCs w:val="18"/>
          <w:lang w:eastAsia="de-DE"/>
        </w:rPr>
        <w:t>Afatinib</w:t>
      </w:r>
      <w:proofErr w:type="spellEnd"/>
      <w:r w:rsidRPr="0084712F">
        <w:rPr>
          <w:sz w:val="16"/>
          <w:szCs w:val="18"/>
          <w:lang w:eastAsia="de-DE"/>
        </w:rPr>
        <w:t xml:space="preserve">, </w:t>
      </w:r>
      <w:proofErr w:type="spellStart"/>
      <w:r w:rsidRPr="0084712F">
        <w:rPr>
          <w:sz w:val="16"/>
          <w:szCs w:val="18"/>
          <w:lang w:eastAsia="de-DE"/>
        </w:rPr>
        <w:t>Erlotinib</w:t>
      </w:r>
      <w:proofErr w:type="spellEnd"/>
      <w:r w:rsidRPr="0084712F">
        <w:rPr>
          <w:sz w:val="16"/>
          <w:szCs w:val="18"/>
          <w:lang w:eastAsia="de-DE"/>
        </w:rPr>
        <w:t xml:space="preserve">, </w:t>
      </w:r>
      <w:proofErr w:type="spellStart"/>
      <w:r w:rsidRPr="0084712F">
        <w:rPr>
          <w:sz w:val="16"/>
          <w:szCs w:val="18"/>
          <w:lang w:eastAsia="de-DE"/>
        </w:rPr>
        <w:t>Dacomitinib</w:t>
      </w:r>
      <w:proofErr w:type="spellEnd"/>
      <w:r w:rsidRPr="0084712F">
        <w:rPr>
          <w:sz w:val="16"/>
          <w:szCs w:val="18"/>
          <w:lang w:eastAsia="de-DE"/>
        </w:rPr>
        <w:t xml:space="preserve">, </w:t>
      </w:r>
      <w:proofErr w:type="spellStart"/>
      <w:r w:rsidRPr="0084712F">
        <w:rPr>
          <w:sz w:val="16"/>
          <w:szCs w:val="18"/>
          <w:lang w:eastAsia="de-DE"/>
        </w:rPr>
        <w:t>Cetuximab</w:t>
      </w:r>
      <w:proofErr w:type="spellEnd"/>
      <w:r w:rsidRPr="0084712F">
        <w:rPr>
          <w:sz w:val="16"/>
          <w:szCs w:val="18"/>
          <w:lang w:eastAsia="de-DE"/>
        </w:rPr>
        <w:t xml:space="preserve"> und </w:t>
      </w:r>
      <w:proofErr w:type="spellStart"/>
      <w:r w:rsidRPr="0084712F">
        <w:rPr>
          <w:sz w:val="16"/>
          <w:szCs w:val="18"/>
          <w:lang w:eastAsia="de-DE"/>
        </w:rPr>
        <w:t>Amivantamab</w:t>
      </w:r>
      <w:proofErr w:type="spellEnd"/>
      <w:r w:rsidRPr="0084712F">
        <w:rPr>
          <w:sz w:val="16"/>
          <w:szCs w:val="18"/>
          <w:lang w:eastAsia="de-DE"/>
        </w:rPr>
        <w:t>-haltige Therapien. Bei geringerem Risiko kann eine reaktive Strategie mit Therapiebeginn bei Auftreten einer Hauttoxizität ausreichend sein.</w:t>
      </w:r>
    </w:p>
    <w:p w14:paraId="34B14A88" w14:textId="77777777" w:rsidR="0084712F" w:rsidRPr="0084712F" w:rsidRDefault="0084712F" w:rsidP="0084712F">
      <w:pPr>
        <w:rPr>
          <w:sz w:val="16"/>
          <w:szCs w:val="18"/>
          <w:lang w:eastAsia="de-DE"/>
        </w:rPr>
      </w:pPr>
      <w:r w:rsidRPr="0084712F">
        <w:rPr>
          <w:sz w:val="16"/>
          <w:szCs w:val="18"/>
          <w:lang w:eastAsia="de-DE"/>
        </w:rPr>
        <w:t>** Celecoxib oder andere COX-2-Hemmer sollen nicht als unkritische Routineprophylaxe eingesetzt werden. Einsatz nur bei Patientinnen und Patienten ohne relevante kardiovaskuläre Kontraindikationen, insbesondere keine relevante KHK, kein Zustand nach Schlaganfall, keine schwere Herzinsuffizienz, keine unkontrollierte Hypertonie, keine relevante Niereninsuffizienz und kein hohes gastrointestinales Blutungsrisiko.</w:t>
      </w:r>
    </w:p>
    <w:p w14:paraId="108509B1" w14:textId="77777777" w:rsidR="0084712F" w:rsidRPr="0084712F" w:rsidRDefault="0084712F" w:rsidP="0084712F">
      <w:pPr>
        <w:rPr>
          <w:sz w:val="16"/>
          <w:szCs w:val="18"/>
          <w:lang w:eastAsia="de-DE"/>
        </w:rPr>
      </w:pPr>
      <w:r w:rsidRPr="0084712F">
        <w:rPr>
          <w:sz w:val="16"/>
          <w:szCs w:val="18"/>
          <w:lang w:eastAsia="de-DE"/>
        </w:rPr>
        <w:t>*** Prophylaktische systemische Antibiotika sollen regelmäßig auf Indikation, Verträglichkeit, Interaktionen und Fortführungsbedarf überprüft werden.</w:t>
      </w:r>
    </w:p>
    <w:p w14:paraId="5AD18D50" w14:textId="77777777" w:rsidR="0084712F" w:rsidRPr="0084712F" w:rsidRDefault="0084712F" w:rsidP="0084712F">
      <w:pPr>
        <w:rPr>
          <w:sz w:val="16"/>
          <w:szCs w:val="18"/>
          <w:lang w:eastAsia="de-DE"/>
        </w:rPr>
      </w:pPr>
      <w:r w:rsidRPr="0084712F">
        <w:rPr>
          <w:sz w:val="16"/>
          <w:szCs w:val="18"/>
          <w:lang w:eastAsia="de-DE"/>
        </w:rPr>
        <w:t xml:space="preserve">**** </w:t>
      </w:r>
      <w:proofErr w:type="spellStart"/>
      <w:r w:rsidRPr="0084712F">
        <w:rPr>
          <w:sz w:val="16"/>
          <w:szCs w:val="18"/>
          <w:lang w:eastAsia="de-DE"/>
        </w:rPr>
        <w:t>Topische</w:t>
      </w:r>
      <w:proofErr w:type="spellEnd"/>
      <w:r w:rsidRPr="0084712F">
        <w:rPr>
          <w:sz w:val="16"/>
          <w:szCs w:val="18"/>
          <w:lang w:eastAsia="de-DE"/>
        </w:rPr>
        <w:t xml:space="preserve"> Kortikosteroide sind in dieser Tabelle nicht als generelle Prophylaxe aufgeführt, sondern werden symptom- und befundorientiert therapeutisch eingesetzt.</w:t>
      </w:r>
    </w:p>
    <w:p w14:paraId="164971BA" w14:textId="77777777" w:rsidR="0084712F" w:rsidRPr="003D7C92" w:rsidRDefault="0084712F" w:rsidP="00105CFB">
      <w:pPr>
        <w:rPr>
          <w:lang w:eastAsia="de-DE"/>
        </w:rPr>
      </w:pPr>
    </w:p>
    <w:p w14:paraId="201AF8A9" w14:textId="5DC5C117" w:rsidR="003D7C92" w:rsidRPr="003D7C92" w:rsidRDefault="00105CFB" w:rsidP="00617B5B">
      <w:pPr>
        <w:pStyle w:val="berschrift1"/>
        <w:numPr>
          <w:ilvl w:val="0"/>
          <w:numId w:val="37"/>
        </w:numPr>
        <w:rPr>
          <w:rFonts w:eastAsia="Times New Roman"/>
          <w:lang w:eastAsia="de-DE"/>
        </w:rPr>
      </w:pPr>
      <w:r>
        <w:rPr>
          <w:rFonts w:eastAsia="Times New Roman"/>
          <w:lang w:eastAsia="de-DE"/>
        </w:rPr>
        <w:t>Allgemeine</w:t>
      </w:r>
      <w:r w:rsidR="00617B5B">
        <w:rPr>
          <w:rFonts w:eastAsia="Times New Roman"/>
          <w:lang w:eastAsia="de-DE"/>
        </w:rPr>
        <w:t>r</w:t>
      </w:r>
      <w:r>
        <w:rPr>
          <w:rFonts w:eastAsia="Times New Roman"/>
          <w:lang w:eastAsia="de-DE"/>
        </w:rPr>
        <w:t xml:space="preserve"> s</w:t>
      </w:r>
      <w:r w:rsidR="003D7C92" w:rsidRPr="003D7C92">
        <w:rPr>
          <w:rFonts w:eastAsia="Times New Roman"/>
          <w:lang w:eastAsia="de-DE"/>
        </w:rPr>
        <w:t>chweregradadaptierter Behandlungsalgorithmus</w:t>
      </w:r>
    </w:p>
    <w:p w14:paraId="45C23234" w14:textId="77777777" w:rsidR="003D7C92" w:rsidRPr="003D7C92" w:rsidRDefault="003D7C92" w:rsidP="00105CFB">
      <w:pPr>
        <w:rPr>
          <w:lang w:eastAsia="de-DE"/>
        </w:rPr>
      </w:pPr>
      <w:r w:rsidRPr="003D7C92">
        <w:rPr>
          <w:lang w:eastAsia="de-DE"/>
        </w:rPr>
        <w:t>Das weitere Vorgehen richtet sich nach dem CTCAE-Grad, dem klinischen Muster der Hauttoxizität, dem Vorliegen von Warnzeichen und der onkologischen Notwendigkeit der Tumortherapie.</w:t>
      </w:r>
    </w:p>
    <w:p w14:paraId="460CC151" w14:textId="77777777" w:rsidR="003D7C92" w:rsidRPr="003D7C92" w:rsidRDefault="003D7C92" w:rsidP="00617B5B">
      <w:pPr>
        <w:pStyle w:val="berschrift2"/>
        <w:numPr>
          <w:ilvl w:val="1"/>
          <w:numId w:val="63"/>
        </w:numPr>
        <w:rPr>
          <w:rFonts w:eastAsia="Times New Roman"/>
          <w:lang w:eastAsia="de-DE"/>
        </w:rPr>
      </w:pPr>
      <w:r w:rsidRPr="003D7C92">
        <w:rPr>
          <w:rFonts w:eastAsia="Times New Roman"/>
          <w:lang w:eastAsia="de-DE"/>
        </w:rPr>
        <w:t>Grad 1</w:t>
      </w:r>
    </w:p>
    <w:p w14:paraId="726124C1" w14:textId="77777777" w:rsidR="003D7C92" w:rsidRPr="003D7C92" w:rsidRDefault="003D7C92" w:rsidP="00105CFB">
      <w:pPr>
        <w:rPr>
          <w:lang w:eastAsia="de-DE"/>
        </w:rPr>
      </w:pPr>
      <w:r w:rsidRPr="003D7C92">
        <w:rPr>
          <w:lang w:eastAsia="de-DE"/>
        </w:rPr>
        <w:t>Bei Grad-1-Hauttoxizität liegt eine milde Symptomatik ohne relevante funktionelle Einschränkung vor.</w:t>
      </w:r>
    </w:p>
    <w:p w14:paraId="13CBE246" w14:textId="77777777" w:rsidR="003D7C92" w:rsidRPr="003D7C92" w:rsidRDefault="003D7C92" w:rsidP="00105CFB">
      <w:pPr>
        <w:rPr>
          <w:lang w:eastAsia="de-DE"/>
        </w:rPr>
      </w:pPr>
      <w:r w:rsidRPr="003D7C92">
        <w:rPr>
          <w:lang w:eastAsia="de-DE"/>
        </w:rPr>
        <w:t>Vorgehen:</w:t>
      </w:r>
    </w:p>
    <w:p w14:paraId="0FB4491C" w14:textId="77777777" w:rsidR="003D7C92" w:rsidRPr="00105CFB" w:rsidRDefault="003D7C92" w:rsidP="00105CFB">
      <w:pPr>
        <w:pStyle w:val="Listenabsatz"/>
        <w:numPr>
          <w:ilvl w:val="0"/>
          <w:numId w:val="51"/>
        </w:numPr>
        <w:rPr>
          <w:lang w:eastAsia="de-DE"/>
        </w:rPr>
      </w:pPr>
      <w:r w:rsidRPr="00105CFB">
        <w:rPr>
          <w:lang w:eastAsia="de-DE"/>
        </w:rPr>
        <w:t>Tumortherapie in der Regel unverändert fortführen</w:t>
      </w:r>
    </w:p>
    <w:p w14:paraId="12657B0F" w14:textId="77777777" w:rsidR="003D7C92" w:rsidRPr="00105CFB" w:rsidRDefault="003D7C92" w:rsidP="00105CFB">
      <w:pPr>
        <w:pStyle w:val="Listenabsatz"/>
        <w:numPr>
          <w:ilvl w:val="0"/>
          <w:numId w:val="51"/>
        </w:numPr>
        <w:rPr>
          <w:lang w:eastAsia="de-DE"/>
        </w:rPr>
      </w:pPr>
      <w:r w:rsidRPr="00105CFB">
        <w:rPr>
          <w:lang w:eastAsia="de-DE"/>
        </w:rPr>
        <w:t>allgemeine Basismaßnahmen intensivieren</w:t>
      </w:r>
    </w:p>
    <w:p w14:paraId="5A2EB7A7" w14:textId="77777777" w:rsidR="003D7C92" w:rsidRPr="00105CFB" w:rsidRDefault="003D7C92" w:rsidP="00105CFB">
      <w:pPr>
        <w:pStyle w:val="Listenabsatz"/>
        <w:numPr>
          <w:ilvl w:val="0"/>
          <w:numId w:val="51"/>
        </w:numPr>
        <w:rPr>
          <w:lang w:eastAsia="de-DE"/>
        </w:rPr>
      </w:pPr>
      <w:r w:rsidRPr="00105CFB">
        <w:rPr>
          <w:lang w:eastAsia="de-DE"/>
        </w:rPr>
        <w:t xml:space="preserve">symptomorientierte </w:t>
      </w:r>
      <w:proofErr w:type="spellStart"/>
      <w:r w:rsidRPr="00105CFB">
        <w:rPr>
          <w:lang w:eastAsia="de-DE"/>
        </w:rPr>
        <w:t>topische</w:t>
      </w:r>
      <w:proofErr w:type="spellEnd"/>
      <w:r w:rsidRPr="00105CFB">
        <w:rPr>
          <w:lang w:eastAsia="de-DE"/>
        </w:rPr>
        <w:t xml:space="preserve"> Therapie gemäß klinischem Muster</w:t>
      </w:r>
    </w:p>
    <w:p w14:paraId="4D486D44" w14:textId="77777777" w:rsidR="003D7C92" w:rsidRPr="00105CFB" w:rsidRDefault="003D7C92" w:rsidP="00105CFB">
      <w:pPr>
        <w:pStyle w:val="Listenabsatz"/>
        <w:numPr>
          <w:ilvl w:val="0"/>
          <w:numId w:val="51"/>
        </w:numPr>
        <w:rPr>
          <w:lang w:eastAsia="de-DE"/>
        </w:rPr>
      </w:pPr>
      <w:r w:rsidRPr="00105CFB">
        <w:rPr>
          <w:lang w:eastAsia="de-DE"/>
        </w:rPr>
        <w:t>Aufklärung über Warnzeichen und frühzeitige Wiedervorstellung</w:t>
      </w:r>
    </w:p>
    <w:p w14:paraId="6E949D3F" w14:textId="77777777" w:rsidR="003D7C92" w:rsidRPr="00105CFB" w:rsidRDefault="003D7C92" w:rsidP="00105CFB">
      <w:pPr>
        <w:pStyle w:val="Listenabsatz"/>
        <w:numPr>
          <w:ilvl w:val="0"/>
          <w:numId w:val="51"/>
        </w:numPr>
        <w:rPr>
          <w:lang w:eastAsia="de-DE"/>
        </w:rPr>
      </w:pPr>
      <w:r w:rsidRPr="00105CFB">
        <w:rPr>
          <w:lang w:eastAsia="de-DE"/>
        </w:rPr>
        <w:t>Verlaufskontrolle nach 7–14 Tagen</w:t>
      </w:r>
    </w:p>
    <w:p w14:paraId="56616808" w14:textId="77777777" w:rsidR="003D7C92" w:rsidRPr="00105CFB" w:rsidRDefault="003D7C92" w:rsidP="00105CFB">
      <w:pPr>
        <w:pStyle w:val="Listenabsatz"/>
        <w:numPr>
          <w:ilvl w:val="0"/>
          <w:numId w:val="51"/>
        </w:numPr>
        <w:rPr>
          <w:lang w:eastAsia="de-DE"/>
        </w:rPr>
      </w:pPr>
      <w:r w:rsidRPr="00105CFB">
        <w:rPr>
          <w:lang w:eastAsia="de-DE"/>
        </w:rPr>
        <w:lastRenderedPageBreak/>
        <w:t>Eskalation bei Verschlechterung oder fehlender Besserung</w:t>
      </w:r>
    </w:p>
    <w:p w14:paraId="71E0D558" w14:textId="77777777" w:rsidR="003D7C92" w:rsidRPr="00105CFB" w:rsidRDefault="003D7C92" w:rsidP="00105CFB">
      <w:pPr>
        <w:pStyle w:val="Listenabsatz"/>
        <w:numPr>
          <w:ilvl w:val="0"/>
          <w:numId w:val="51"/>
        </w:numPr>
        <w:rPr>
          <w:lang w:eastAsia="de-DE"/>
        </w:rPr>
      </w:pPr>
      <w:r w:rsidRPr="00105CFB">
        <w:rPr>
          <w:lang w:eastAsia="de-DE"/>
        </w:rPr>
        <w:t>Beispiele für symptomorientierte Maßnahmen:</w:t>
      </w:r>
    </w:p>
    <w:p w14:paraId="59657406" w14:textId="77777777" w:rsidR="003D7C92" w:rsidRPr="00105CFB" w:rsidRDefault="003D7C92" w:rsidP="00105CFB">
      <w:pPr>
        <w:pStyle w:val="Listenabsatz"/>
        <w:numPr>
          <w:ilvl w:val="0"/>
          <w:numId w:val="51"/>
        </w:numPr>
        <w:rPr>
          <w:lang w:eastAsia="de-DE"/>
        </w:rPr>
      </w:pPr>
      <w:r w:rsidRPr="00105CFB">
        <w:rPr>
          <w:lang w:eastAsia="de-DE"/>
        </w:rPr>
        <w:t xml:space="preserve">bei </w:t>
      </w:r>
      <w:proofErr w:type="spellStart"/>
      <w:r w:rsidRPr="00105CFB">
        <w:rPr>
          <w:lang w:eastAsia="de-DE"/>
        </w:rPr>
        <w:t>Xerosis</w:t>
      </w:r>
      <w:proofErr w:type="spellEnd"/>
      <w:r w:rsidRPr="00105CFB">
        <w:rPr>
          <w:lang w:eastAsia="de-DE"/>
        </w:rPr>
        <w:t>: rückfettende, parfümfreie Externa</w:t>
      </w:r>
    </w:p>
    <w:p w14:paraId="2420E91E" w14:textId="77777777" w:rsidR="003D7C92" w:rsidRPr="00105CFB" w:rsidRDefault="003D7C92" w:rsidP="00105CFB">
      <w:pPr>
        <w:pStyle w:val="Listenabsatz"/>
        <w:numPr>
          <w:ilvl w:val="0"/>
          <w:numId w:val="51"/>
        </w:numPr>
        <w:rPr>
          <w:lang w:eastAsia="de-DE"/>
        </w:rPr>
      </w:pPr>
      <w:r w:rsidRPr="00105CFB">
        <w:rPr>
          <w:lang w:eastAsia="de-DE"/>
        </w:rPr>
        <w:t>bei Pruritus: Polidocanol 2–5 % oder Menthol 1–2 % in rückfettender Basis</w:t>
      </w:r>
    </w:p>
    <w:p w14:paraId="1D9BDCB2" w14:textId="77777777" w:rsidR="003D7C92" w:rsidRPr="00105CFB" w:rsidRDefault="003D7C92" w:rsidP="00105CFB">
      <w:pPr>
        <w:pStyle w:val="Listenabsatz"/>
        <w:numPr>
          <w:ilvl w:val="0"/>
          <w:numId w:val="51"/>
        </w:numPr>
        <w:rPr>
          <w:lang w:eastAsia="de-DE"/>
        </w:rPr>
      </w:pPr>
      <w:r w:rsidRPr="00105CFB">
        <w:rPr>
          <w:lang w:eastAsia="de-DE"/>
        </w:rPr>
        <w:t xml:space="preserve">bei entzündlicher Dermatose: kurzzeitig </w:t>
      </w:r>
      <w:proofErr w:type="spellStart"/>
      <w:r w:rsidRPr="00105CFB">
        <w:rPr>
          <w:lang w:eastAsia="de-DE"/>
        </w:rPr>
        <w:t>topisches</w:t>
      </w:r>
      <w:proofErr w:type="spellEnd"/>
      <w:r w:rsidRPr="00105CFB">
        <w:rPr>
          <w:lang w:eastAsia="de-DE"/>
        </w:rPr>
        <w:t xml:space="preserve"> Kortikosteroid geeigneter Potenzklasse</w:t>
      </w:r>
    </w:p>
    <w:p w14:paraId="7F6E665C" w14:textId="77777777" w:rsidR="003D7C92" w:rsidRPr="00105CFB" w:rsidRDefault="003D7C92" w:rsidP="00105CFB">
      <w:pPr>
        <w:pStyle w:val="Listenabsatz"/>
        <w:numPr>
          <w:ilvl w:val="0"/>
          <w:numId w:val="51"/>
        </w:numPr>
        <w:rPr>
          <w:lang w:eastAsia="de-DE"/>
        </w:rPr>
      </w:pPr>
      <w:r w:rsidRPr="00105CFB">
        <w:rPr>
          <w:lang w:eastAsia="de-DE"/>
        </w:rPr>
        <w:t xml:space="preserve">bei beginnender Paronychie: mechanische Entlastung, antiseptische Maßnahmen, </w:t>
      </w:r>
      <w:proofErr w:type="spellStart"/>
      <w:r w:rsidRPr="00105CFB">
        <w:rPr>
          <w:lang w:eastAsia="de-DE"/>
        </w:rPr>
        <w:t>topisches</w:t>
      </w:r>
      <w:proofErr w:type="spellEnd"/>
      <w:r w:rsidRPr="00105CFB">
        <w:rPr>
          <w:lang w:eastAsia="de-DE"/>
        </w:rPr>
        <w:t xml:space="preserve"> Kortikosteroid</w:t>
      </w:r>
    </w:p>
    <w:p w14:paraId="4959E57C" w14:textId="77777777" w:rsidR="003D7C92" w:rsidRPr="003D7C92" w:rsidRDefault="003D7C92" w:rsidP="00617B5B">
      <w:pPr>
        <w:pStyle w:val="berschrift2"/>
        <w:numPr>
          <w:ilvl w:val="1"/>
          <w:numId w:val="63"/>
        </w:numPr>
        <w:rPr>
          <w:rFonts w:eastAsia="Times New Roman"/>
          <w:lang w:eastAsia="de-DE"/>
        </w:rPr>
      </w:pPr>
      <w:r w:rsidRPr="003D7C92">
        <w:rPr>
          <w:rFonts w:eastAsia="Times New Roman"/>
          <w:lang w:eastAsia="de-DE"/>
        </w:rPr>
        <w:t>Grad 2</w:t>
      </w:r>
    </w:p>
    <w:p w14:paraId="18C5AEE0" w14:textId="77777777" w:rsidR="003D7C92" w:rsidRPr="003D7C92" w:rsidRDefault="003D7C92" w:rsidP="00105CFB">
      <w:pPr>
        <w:rPr>
          <w:lang w:eastAsia="de-DE"/>
        </w:rPr>
      </w:pPr>
      <w:r w:rsidRPr="003D7C92">
        <w:rPr>
          <w:lang w:eastAsia="de-DE"/>
        </w:rPr>
        <w:t>Bei Grad-2-Hauttoxizität bestehen mäßige Symptome, psychosoziale Belastung oder Einschränkung instrumenteller Aktivitäten des täglichen Lebens.</w:t>
      </w:r>
    </w:p>
    <w:p w14:paraId="72D27F45" w14:textId="77777777" w:rsidR="003D7C92" w:rsidRPr="003D7C92" w:rsidRDefault="003D7C92" w:rsidP="00105CFB">
      <w:pPr>
        <w:rPr>
          <w:lang w:eastAsia="de-DE"/>
        </w:rPr>
      </w:pPr>
      <w:r w:rsidRPr="003D7C92">
        <w:rPr>
          <w:lang w:eastAsia="de-DE"/>
        </w:rPr>
        <w:t>Vorgehen:</w:t>
      </w:r>
    </w:p>
    <w:p w14:paraId="1069673D" w14:textId="77777777" w:rsidR="003D7C92" w:rsidRPr="003D7C92" w:rsidRDefault="003D7C92" w:rsidP="00105CFB">
      <w:pPr>
        <w:pStyle w:val="Listenabsatz"/>
        <w:numPr>
          <w:ilvl w:val="0"/>
          <w:numId w:val="52"/>
        </w:numPr>
        <w:rPr>
          <w:lang w:eastAsia="de-DE"/>
        </w:rPr>
      </w:pPr>
      <w:r w:rsidRPr="003D7C92">
        <w:rPr>
          <w:lang w:eastAsia="de-DE"/>
        </w:rPr>
        <w:t>Tumortherapie abhängig von Substanz, Ausprägung und Verlauf in der Regel fortführen; Fachinformation und Studienprotokolle beachten</w:t>
      </w:r>
    </w:p>
    <w:p w14:paraId="36AA5BAA" w14:textId="77777777" w:rsidR="003D7C92" w:rsidRPr="003D7C92" w:rsidRDefault="003D7C92" w:rsidP="00105CFB">
      <w:pPr>
        <w:pStyle w:val="Listenabsatz"/>
        <w:numPr>
          <w:ilvl w:val="0"/>
          <w:numId w:val="52"/>
        </w:numPr>
        <w:rPr>
          <w:lang w:eastAsia="de-DE"/>
        </w:rPr>
      </w:pPr>
      <w:r w:rsidRPr="003D7C92">
        <w:rPr>
          <w:lang w:eastAsia="de-DE"/>
        </w:rPr>
        <w:t>allgemeine Basismaßnahmen intensivieren</w:t>
      </w:r>
    </w:p>
    <w:p w14:paraId="408B4DB1" w14:textId="77777777" w:rsidR="003D7C92" w:rsidRPr="003D7C92" w:rsidRDefault="003D7C92" w:rsidP="00105CFB">
      <w:pPr>
        <w:pStyle w:val="Listenabsatz"/>
        <w:numPr>
          <w:ilvl w:val="0"/>
          <w:numId w:val="52"/>
        </w:numPr>
        <w:rPr>
          <w:lang w:eastAsia="de-DE"/>
        </w:rPr>
      </w:pPr>
      <w:r w:rsidRPr="003D7C92">
        <w:rPr>
          <w:lang w:eastAsia="de-DE"/>
        </w:rPr>
        <w:t xml:space="preserve">symptomorientierte </w:t>
      </w:r>
      <w:proofErr w:type="spellStart"/>
      <w:r w:rsidRPr="003D7C92">
        <w:rPr>
          <w:lang w:eastAsia="de-DE"/>
        </w:rPr>
        <w:t>topische</w:t>
      </w:r>
      <w:proofErr w:type="spellEnd"/>
      <w:r w:rsidRPr="003D7C92">
        <w:rPr>
          <w:lang w:eastAsia="de-DE"/>
        </w:rPr>
        <w:t xml:space="preserve"> Therapie gemäß klinischem Muster</w:t>
      </w:r>
    </w:p>
    <w:p w14:paraId="3B305D56" w14:textId="77777777" w:rsidR="003D7C92" w:rsidRPr="003D7C92" w:rsidRDefault="003D7C92" w:rsidP="00105CFB">
      <w:pPr>
        <w:pStyle w:val="Listenabsatz"/>
        <w:numPr>
          <w:ilvl w:val="0"/>
          <w:numId w:val="52"/>
        </w:numPr>
        <w:rPr>
          <w:lang w:eastAsia="de-DE"/>
        </w:rPr>
      </w:pPr>
      <w:r w:rsidRPr="003D7C92">
        <w:rPr>
          <w:lang w:eastAsia="de-DE"/>
        </w:rPr>
        <w:t xml:space="preserve">bei </w:t>
      </w:r>
      <w:proofErr w:type="spellStart"/>
      <w:r w:rsidRPr="003D7C92">
        <w:rPr>
          <w:lang w:eastAsia="de-DE"/>
        </w:rPr>
        <w:t>papulopustulösem</w:t>
      </w:r>
      <w:proofErr w:type="spellEnd"/>
      <w:r w:rsidRPr="003D7C92">
        <w:rPr>
          <w:lang w:eastAsia="de-DE"/>
        </w:rPr>
        <w:t xml:space="preserve"> Exanthem: orale </w:t>
      </w:r>
      <w:proofErr w:type="spellStart"/>
      <w:r w:rsidRPr="003D7C92">
        <w:rPr>
          <w:lang w:eastAsia="de-DE"/>
        </w:rPr>
        <w:t>Tetrazyklintherapie</w:t>
      </w:r>
      <w:proofErr w:type="spellEnd"/>
      <w:r w:rsidRPr="003D7C92">
        <w:rPr>
          <w:lang w:eastAsia="de-DE"/>
        </w:rPr>
        <w:t xml:space="preserve"> erwägen</w:t>
      </w:r>
    </w:p>
    <w:p w14:paraId="49798482" w14:textId="77777777" w:rsidR="003D7C92" w:rsidRPr="003D7C92" w:rsidRDefault="003D7C92" w:rsidP="00105CFB">
      <w:pPr>
        <w:pStyle w:val="Listenabsatz"/>
        <w:numPr>
          <w:ilvl w:val="0"/>
          <w:numId w:val="52"/>
        </w:numPr>
        <w:rPr>
          <w:lang w:eastAsia="de-DE"/>
        </w:rPr>
      </w:pPr>
      <w:r w:rsidRPr="003D7C92">
        <w:rPr>
          <w:lang w:eastAsia="de-DE"/>
        </w:rPr>
        <w:t xml:space="preserve">bei relevantem Pruritus: </w:t>
      </w:r>
      <w:proofErr w:type="spellStart"/>
      <w:r w:rsidRPr="003D7C92">
        <w:rPr>
          <w:lang w:eastAsia="de-DE"/>
        </w:rPr>
        <w:t>antipruriginöse</w:t>
      </w:r>
      <w:proofErr w:type="spellEnd"/>
      <w:r w:rsidRPr="003D7C92">
        <w:rPr>
          <w:lang w:eastAsia="de-DE"/>
        </w:rPr>
        <w:t xml:space="preserve"> Therapie</w:t>
      </w:r>
    </w:p>
    <w:p w14:paraId="55DD4804" w14:textId="77777777" w:rsidR="003D7C92" w:rsidRPr="003D7C92" w:rsidRDefault="003D7C92" w:rsidP="00105CFB">
      <w:pPr>
        <w:pStyle w:val="Listenabsatz"/>
        <w:numPr>
          <w:ilvl w:val="0"/>
          <w:numId w:val="52"/>
        </w:numPr>
        <w:rPr>
          <w:lang w:eastAsia="de-DE"/>
        </w:rPr>
      </w:pPr>
      <w:r w:rsidRPr="003D7C92">
        <w:rPr>
          <w:lang w:eastAsia="de-DE"/>
        </w:rPr>
        <w:t xml:space="preserve">bei Infektionsverdacht: mikrobiologische Diagnostik vor </w:t>
      </w:r>
      <w:proofErr w:type="spellStart"/>
      <w:r w:rsidRPr="003D7C92">
        <w:rPr>
          <w:lang w:eastAsia="de-DE"/>
        </w:rPr>
        <w:t>antiinfektiver</w:t>
      </w:r>
      <w:proofErr w:type="spellEnd"/>
      <w:r w:rsidRPr="003D7C92">
        <w:rPr>
          <w:lang w:eastAsia="de-DE"/>
        </w:rPr>
        <w:t xml:space="preserve"> Therapie, sofern klinisch vertretbar</w:t>
      </w:r>
    </w:p>
    <w:p w14:paraId="2520A4A9" w14:textId="77777777" w:rsidR="003D7C92" w:rsidRPr="003D7C92" w:rsidRDefault="003D7C92" w:rsidP="00105CFB">
      <w:pPr>
        <w:pStyle w:val="Listenabsatz"/>
        <w:numPr>
          <w:ilvl w:val="0"/>
          <w:numId w:val="52"/>
        </w:numPr>
        <w:rPr>
          <w:lang w:eastAsia="de-DE"/>
        </w:rPr>
      </w:pPr>
      <w:r w:rsidRPr="003D7C92">
        <w:rPr>
          <w:lang w:eastAsia="de-DE"/>
        </w:rPr>
        <w:t>Verlaufskontrolle nach 7–14 Tagen</w:t>
      </w:r>
    </w:p>
    <w:p w14:paraId="7059ADC0" w14:textId="77777777" w:rsidR="003D7C92" w:rsidRPr="003D7C92" w:rsidRDefault="003D7C92" w:rsidP="00105CFB">
      <w:pPr>
        <w:rPr>
          <w:lang w:eastAsia="de-DE"/>
        </w:rPr>
      </w:pPr>
      <w:r w:rsidRPr="003D7C92">
        <w:rPr>
          <w:lang w:eastAsia="de-DE"/>
        </w:rPr>
        <w:t>dermatologische Mitbeurteilung bei ausgeprägter Symptomlast, Gesichts-/Skalp-Beteiligung, Nagelkomplikationen, Superinfektionsverdacht oder fehlender Besserung</w:t>
      </w:r>
    </w:p>
    <w:p w14:paraId="3B6B8E18" w14:textId="77777777" w:rsidR="003D7C92" w:rsidRPr="003D7C92" w:rsidRDefault="003D7C92" w:rsidP="00105CFB">
      <w:pPr>
        <w:rPr>
          <w:lang w:eastAsia="de-DE"/>
        </w:rPr>
      </w:pPr>
      <w:r w:rsidRPr="003D7C92">
        <w:rPr>
          <w:lang w:eastAsia="de-DE"/>
        </w:rPr>
        <w:t>Die Entscheidung über eine Dosisunterbrechung oder Dosisreduktion der Tumortherapie erfolgt substanzspezifisch und unter Berücksichtigung der onkologischen Situation. Bei nicht tolerabler Grad-2-Toxizität ist analog zu Grad 3 zu verfahren.</w:t>
      </w:r>
    </w:p>
    <w:p w14:paraId="28370590" w14:textId="77777777" w:rsidR="003D7C92" w:rsidRPr="003D7C92" w:rsidRDefault="003D7C92" w:rsidP="00617B5B">
      <w:pPr>
        <w:pStyle w:val="berschrift2"/>
        <w:numPr>
          <w:ilvl w:val="1"/>
          <w:numId w:val="63"/>
        </w:numPr>
        <w:rPr>
          <w:rFonts w:eastAsia="Times New Roman"/>
          <w:lang w:eastAsia="de-DE"/>
        </w:rPr>
      </w:pPr>
      <w:r w:rsidRPr="003D7C92">
        <w:rPr>
          <w:rFonts w:eastAsia="Times New Roman"/>
          <w:lang w:eastAsia="de-DE"/>
        </w:rPr>
        <w:t>Grad 3</w:t>
      </w:r>
    </w:p>
    <w:p w14:paraId="61DD2CCB" w14:textId="77777777" w:rsidR="003D7C92" w:rsidRPr="003D7C92" w:rsidRDefault="003D7C92" w:rsidP="00105CFB">
      <w:pPr>
        <w:rPr>
          <w:lang w:eastAsia="de-DE"/>
        </w:rPr>
      </w:pPr>
      <w:r w:rsidRPr="003D7C92">
        <w:rPr>
          <w:lang w:eastAsia="de-DE"/>
        </w:rPr>
        <w:t>Bei Grad-3-Hauttoxizität bestehen schwere oder ausgedehnte Hautveränderungen, starke Symptome, relevante Superinfektion oder Einschränkung der Selbstversorgung.</w:t>
      </w:r>
    </w:p>
    <w:p w14:paraId="7D0C4C85" w14:textId="77777777" w:rsidR="003D7C92" w:rsidRPr="003D7C92" w:rsidRDefault="003D7C92" w:rsidP="00105CFB">
      <w:pPr>
        <w:rPr>
          <w:lang w:eastAsia="de-DE"/>
        </w:rPr>
      </w:pPr>
      <w:r w:rsidRPr="003D7C92">
        <w:rPr>
          <w:lang w:eastAsia="de-DE"/>
        </w:rPr>
        <w:t>Vorgehen:</w:t>
      </w:r>
    </w:p>
    <w:p w14:paraId="5BE09648" w14:textId="77777777" w:rsidR="003D7C92" w:rsidRPr="003D7C92" w:rsidRDefault="003D7C92" w:rsidP="00105CFB">
      <w:pPr>
        <w:pStyle w:val="Listenabsatz"/>
        <w:numPr>
          <w:ilvl w:val="0"/>
          <w:numId w:val="53"/>
        </w:numPr>
        <w:rPr>
          <w:lang w:eastAsia="de-DE"/>
        </w:rPr>
      </w:pPr>
      <w:r w:rsidRPr="003D7C92">
        <w:rPr>
          <w:lang w:eastAsia="de-DE"/>
        </w:rPr>
        <w:t>Tumortherapie in der Regel pausieren bis Rückbildung auf Grad ≤1; Fachinformation und Studienprotokolle beachten</w:t>
      </w:r>
    </w:p>
    <w:p w14:paraId="51F22DAF" w14:textId="77777777" w:rsidR="003D7C92" w:rsidRPr="003D7C92" w:rsidRDefault="003D7C92" w:rsidP="00105CFB">
      <w:pPr>
        <w:pStyle w:val="Listenabsatz"/>
        <w:numPr>
          <w:ilvl w:val="0"/>
          <w:numId w:val="53"/>
        </w:numPr>
        <w:rPr>
          <w:lang w:eastAsia="de-DE"/>
        </w:rPr>
      </w:pPr>
      <w:r w:rsidRPr="003D7C92">
        <w:rPr>
          <w:lang w:eastAsia="de-DE"/>
        </w:rPr>
        <w:t>dringliche dermatologische Mitbeurteilung</w:t>
      </w:r>
    </w:p>
    <w:p w14:paraId="52CF7122" w14:textId="77777777" w:rsidR="003D7C92" w:rsidRPr="003D7C92" w:rsidRDefault="003D7C92" w:rsidP="00105CFB">
      <w:pPr>
        <w:pStyle w:val="Listenabsatz"/>
        <w:numPr>
          <w:ilvl w:val="0"/>
          <w:numId w:val="53"/>
        </w:numPr>
        <w:rPr>
          <w:lang w:eastAsia="de-DE"/>
        </w:rPr>
      </w:pPr>
      <w:r w:rsidRPr="003D7C92">
        <w:rPr>
          <w:lang w:eastAsia="de-DE"/>
        </w:rPr>
        <w:t>Fotodokumentation</w:t>
      </w:r>
    </w:p>
    <w:p w14:paraId="7B340807" w14:textId="77777777" w:rsidR="003D7C92" w:rsidRPr="003D7C92" w:rsidRDefault="003D7C92" w:rsidP="00105CFB">
      <w:pPr>
        <w:pStyle w:val="Listenabsatz"/>
        <w:numPr>
          <w:ilvl w:val="0"/>
          <w:numId w:val="53"/>
        </w:numPr>
        <w:rPr>
          <w:lang w:eastAsia="de-DE"/>
        </w:rPr>
      </w:pPr>
      <w:r w:rsidRPr="003D7C92">
        <w:rPr>
          <w:lang w:eastAsia="de-DE"/>
        </w:rPr>
        <w:t>mikrobiologische Diagnostik bei Infektionsverdacht</w:t>
      </w:r>
    </w:p>
    <w:p w14:paraId="1624FD37" w14:textId="77777777" w:rsidR="003D7C92" w:rsidRPr="003D7C92" w:rsidRDefault="003D7C92" w:rsidP="00105CFB">
      <w:pPr>
        <w:pStyle w:val="Listenabsatz"/>
        <w:numPr>
          <w:ilvl w:val="0"/>
          <w:numId w:val="53"/>
        </w:numPr>
        <w:rPr>
          <w:lang w:eastAsia="de-DE"/>
        </w:rPr>
      </w:pPr>
      <w:r w:rsidRPr="003D7C92">
        <w:rPr>
          <w:lang w:eastAsia="de-DE"/>
        </w:rPr>
        <w:lastRenderedPageBreak/>
        <w:t>ggf. Hautbiopsie bei unklarer, bullöser, ulzerierender, lichenoider oder therapieresistenter Hauttoxizität</w:t>
      </w:r>
    </w:p>
    <w:p w14:paraId="2412E672" w14:textId="77777777" w:rsidR="003D7C92" w:rsidRPr="003D7C92" w:rsidRDefault="003D7C92" w:rsidP="00105CFB">
      <w:pPr>
        <w:pStyle w:val="Listenabsatz"/>
        <w:numPr>
          <w:ilvl w:val="0"/>
          <w:numId w:val="53"/>
        </w:numPr>
        <w:rPr>
          <w:lang w:eastAsia="de-DE"/>
        </w:rPr>
      </w:pPr>
      <w:r w:rsidRPr="003D7C92">
        <w:rPr>
          <w:lang w:eastAsia="de-DE"/>
        </w:rPr>
        <w:t>systemische Therapie je nach klinischer Entität, z. B. orale Antibiotika, systemische Kortikosteroide oder weitere dermatologische Therapie</w:t>
      </w:r>
    </w:p>
    <w:p w14:paraId="041F777D" w14:textId="77777777" w:rsidR="003D7C92" w:rsidRPr="003D7C92" w:rsidRDefault="003D7C92" w:rsidP="00105CFB">
      <w:pPr>
        <w:pStyle w:val="Listenabsatz"/>
        <w:numPr>
          <w:ilvl w:val="0"/>
          <w:numId w:val="53"/>
        </w:numPr>
        <w:rPr>
          <w:lang w:eastAsia="de-DE"/>
        </w:rPr>
      </w:pPr>
      <w:r w:rsidRPr="003D7C92">
        <w:rPr>
          <w:lang w:eastAsia="de-DE"/>
        </w:rPr>
        <w:t>engmaschige Verlaufskontrolle</w:t>
      </w:r>
    </w:p>
    <w:p w14:paraId="4637A23E" w14:textId="77777777" w:rsidR="003D7C92" w:rsidRPr="003D7C92" w:rsidRDefault="003D7C92" w:rsidP="00105CFB">
      <w:pPr>
        <w:rPr>
          <w:lang w:eastAsia="de-DE"/>
        </w:rPr>
      </w:pPr>
      <w:r w:rsidRPr="003D7C92">
        <w:rPr>
          <w:lang w:eastAsia="de-DE"/>
        </w:rPr>
        <w:t>Wiederaufnahme der Tumortherapie nur nach klinischer Stabilisierung und ärztlicher Nutzen-Risiko-Abwägung</w:t>
      </w:r>
    </w:p>
    <w:p w14:paraId="5F580854" w14:textId="77777777" w:rsidR="003D7C92" w:rsidRPr="003D7C92" w:rsidRDefault="003D7C92" w:rsidP="00105CFB">
      <w:pPr>
        <w:rPr>
          <w:lang w:eastAsia="de-DE"/>
        </w:rPr>
      </w:pPr>
      <w:r w:rsidRPr="003D7C92">
        <w:rPr>
          <w:lang w:eastAsia="de-DE"/>
        </w:rPr>
        <w:t>Bei schwerer Hauttoxizität unter Immuncheckpoint-Inhibitoren ist eine immunvermittelte Genese zu prüfen. Die Indikation zur systemischen Immunsuppression richtet sich nach Schweregrad, klinischem Muster und dermatologischer Einschätzung.</w:t>
      </w:r>
    </w:p>
    <w:p w14:paraId="4F445642" w14:textId="77777777" w:rsidR="003D7C92" w:rsidRPr="003D7C92" w:rsidRDefault="003D7C92" w:rsidP="00617B5B">
      <w:pPr>
        <w:pStyle w:val="berschrift2"/>
        <w:numPr>
          <w:ilvl w:val="1"/>
          <w:numId w:val="63"/>
        </w:numPr>
        <w:rPr>
          <w:rFonts w:eastAsia="Times New Roman"/>
          <w:lang w:eastAsia="de-DE"/>
        </w:rPr>
      </w:pPr>
      <w:r w:rsidRPr="003D7C92">
        <w:rPr>
          <w:rFonts w:eastAsia="Times New Roman"/>
          <w:lang w:eastAsia="de-DE"/>
        </w:rPr>
        <w:t>Grad 4</w:t>
      </w:r>
    </w:p>
    <w:p w14:paraId="0BADF05B" w14:textId="77777777" w:rsidR="003D7C92" w:rsidRPr="003D7C92" w:rsidRDefault="003D7C92" w:rsidP="00105CFB">
      <w:pPr>
        <w:rPr>
          <w:lang w:eastAsia="de-DE"/>
        </w:rPr>
      </w:pPr>
      <w:r w:rsidRPr="003D7C92">
        <w:rPr>
          <w:lang w:eastAsia="de-DE"/>
        </w:rPr>
        <w:t>Bei Grad-4-Hauttoxizität liegt eine lebensbedrohliche Hautreaktion oder dermatologische Notfallsituation vor.</w:t>
      </w:r>
    </w:p>
    <w:p w14:paraId="2AEA8663" w14:textId="77777777" w:rsidR="003D7C92" w:rsidRPr="003D7C92" w:rsidRDefault="003D7C92" w:rsidP="00105CFB">
      <w:pPr>
        <w:rPr>
          <w:lang w:eastAsia="de-DE"/>
        </w:rPr>
      </w:pPr>
      <w:r w:rsidRPr="003D7C92">
        <w:rPr>
          <w:lang w:eastAsia="de-DE"/>
        </w:rPr>
        <w:t>Vorgehen:</w:t>
      </w:r>
    </w:p>
    <w:p w14:paraId="023247B4" w14:textId="77777777" w:rsidR="003D7C92" w:rsidRPr="003D7C92" w:rsidRDefault="003D7C92" w:rsidP="00105CFB">
      <w:pPr>
        <w:pStyle w:val="Listenabsatz"/>
        <w:numPr>
          <w:ilvl w:val="0"/>
          <w:numId w:val="54"/>
        </w:numPr>
        <w:rPr>
          <w:lang w:eastAsia="de-DE"/>
        </w:rPr>
      </w:pPr>
      <w:r w:rsidRPr="003D7C92">
        <w:rPr>
          <w:lang w:eastAsia="de-DE"/>
        </w:rPr>
        <w:t>Tumortherapie sofort pausieren</w:t>
      </w:r>
    </w:p>
    <w:p w14:paraId="5DF57FA8" w14:textId="77777777" w:rsidR="003D7C92" w:rsidRPr="003D7C92" w:rsidRDefault="003D7C92" w:rsidP="00105CFB">
      <w:pPr>
        <w:pStyle w:val="Listenabsatz"/>
        <w:numPr>
          <w:ilvl w:val="0"/>
          <w:numId w:val="54"/>
        </w:numPr>
        <w:rPr>
          <w:lang w:eastAsia="de-DE"/>
        </w:rPr>
      </w:pPr>
      <w:r w:rsidRPr="003D7C92">
        <w:rPr>
          <w:lang w:eastAsia="de-DE"/>
        </w:rPr>
        <w:t>bei schwerer kutaner Arzneimittelreaktion in der Regel dauerhaftes Absetzen der auslösenden Substanz</w:t>
      </w:r>
    </w:p>
    <w:p w14:paraId="2E2F43E0" w14:textId="77777777" w:rsidR="003D7C92" w:rsidRPr="003D7C92" w:rsidRDefault="003D7C92" w:rsidP="00105CFB">
      <w:pPr>
        <w:pStyle w:val="Listenabsatz"/>
        <w:numPr>
          <w:ilvl w:val="0"/>
          <w:numId w:val="54"/>
        </w:numPr>
        <w:rPr>
          <w:lang w:eastAsia="de-DE"/>
        </w:rPr>
      </w:pPr>
      <w:r w:rsidRPr="003D7C92">
        <w:rPr>
          <w:lang w:eastAsia="de-DE"/>
        </w:rPr>
        <w:t>sofortige ärztliche und dermatologische Notfallbeurteilung</w:t>
      </w:r>
    </w:p>
    <w:p w14:paraId="664BABCF" w14:textId="77777777" w:rsidR="003D7C92" w:rsidRPr="003D7C92" w:rsidRDefault="003D7C92" w:rsidP="00105CFB">
      <w:pPr>
        <w:pStyle w:val="Listenabsatz"/>
        <w:numPr>
          <w:ilvl w:val="0"/>
          <w:numId w:val="54"/>
        </w:numPr>
        <w:rPr>
          <w:lang w:eastAsia="de-DE"/>
        </w:rPr>
      </w:pPr>
      <w:r w:rsidRPr="003D7C92">
        <w:rPr>
          <w:lang w:eastAsia="de-DE"/>
        </w:rPr>
        <w:t>stationäre Aufnahme prüfen bzw. veranlassen</w:t>
      </w:r>
    </w:p>
    <w:p w14:paraId="000B1053" w14:textId="77777777" w:rsidR="003D7C92" w:rsidRPr="003D7C92" w:rsidRDefault="003D7C92" w:rsidP="00105CFB">
      <w:pPr>
        <w:pStyle w:val="Listenabsatz"/>
        <w:numPr>
          <w:ilvl w:val="0"/>
          <w:numId w:val="54"/>
        </w:numPr>
        <w:rPr>
          <w:lang w:eastAsia="de-DE"/>
        </w:rPr>
      </w:pPr>
      <w:r w:rsidRPr="003D7C92">
        <w:rPr>
          <w:lang w:eastAsia="de-DE"/>
        </w:rPr>
        <w:t xml:space="preserve">Ausschluss bzw. Behandlung von Stevens-Johnson-Syndrom/toxischer epidermaler </w:t>
      </w:r>
      <w:proofErr w:type="spellStart"/>
      <w:r w:rsidRPr="003D7C92">
        <w:rPr>
          <w:lang w:eastAsia="de-DE"/>
        </w:rPr>
        <w:t>Nekrolyse</w:t>
      </w:r>
      <w:proofErr w:type="spellEnd"/>
      <w:r w:rsidRPr="003D7C92">
        <w:rPr>
          <w:lang w:eastAsia="de-DE"/>
        </w:rPr>
        <w:t>, DRESS-Syndrom, bullöser Dermatitis, Vaskulitis oder schwerer Superinfektion</w:t>
      </w:r>
    </w:p>
    <w:p w14:paraId="437DF7C0" w14:textId="77777777" w:rsidR="003D7C92" w:rsidRPr="003D7C92" w:rsidRDefault="003D7C92" w:rsidP="00105CFB">
      <w:pPr>
        <w:pStyle w:val="Listenabsatz"/>
        <w:numPr>
          <w:ilvl w:val="0"/>
          <w:numId w:val="54"/>
        </w:numPr>
        <w:rPr>
          <w:lang w:eastAsia="de-DE"/>
        </w:rPr>
      </w:pPr>
      <w:r w:rsidRPr="003D7C92">
        <w:rPr>
          <w:lang w:eastAsia="de-DE"/>
        </w:rPr>
        <w:t>interdisziplinäre Entscheidung über weiteres onkologisches Vorgehen</w:t>
      </w:r>
    </w:p>
    <w:p w14:paraId="5296520C" w14:textId="77777777" w:rsidR="003D7C92" w:rsidRPr="003D7C92" w:rsidRDefault="003D7C92" w:rsidP="00105CFB">
      <w:pPr>
        <w:rPr>
          <w:lang w:eastAsia="de-DE"/>
        </w:rPr>
      </w:pPr>
      <w:r w:rsidRPr="003D7C92">
        <w:rPr>
          <w:lang w:eastAsia="de-DE"/>
        </w:rPr>
        <w:t>Warnzeichen für eine schwere kutane Arzneimittelreaktion sind insbesondere:</w:t>
      </w:r>
    </w:p>
    <w:p w14:paraId="6BD680E8" w14:textId="77777777" w:rsidR="003D7C92" w:rsidRPr="003D7C92" w:rsidRDefault="003D7C92" w:rsidP="00105CFB">
      <w:pPr>
        <w:pStyle w:val="Listenabsatz"/>
        <w:numPr>
          <w:ilvl w:val="0"/>
          <w:numId w:val="55"/>
        </w:numPr>
        <w:rPr>
          <w:lang w:eastAsia="de-DE"/>
        </w:rPr>
      </w:pPr>
      <w:r w:rsidRPr="003D7C92">
        <w:rPr>
          <w:lang w:eastAsia="de-DE"/>
        </w:rPr>
        <w:t>Blasenbildung</w:t>
      </w:r>
    </w:p>
    <w:p w14:paraId="1F1C295D" w14:textId="77777777" w:rsidR="003D7C92" w:rsidRPr="003D7C92" w:rsidRDefault="003D7C92" w:rsidP="00105CFB">
      <w:pPr>
        <w:pStyle w:val="Listenabsatz"/>
        <w:numPr>
          <w:ilvl w:val="0"/>
          <w:numId w:val="55"/>
        </w:numPr>
        <w:rPr>
          <w:lang w:eastAsia="de-DE"/>
        </w:rPr>
      </w:pPr>
      <w:r w:rsidRPr="003D7C92">
        <w:rPr>
          <w:lang w:eastAsia="de-DE"/>
        </w:rPr>
        <w:t>Hautablösung</w:t>
      </w:r>
    </w:p>
    <w:p w14:paraId="166B899D" w14:textId="77777777" w:rsidR="003D7C92" w:rsidRPr="003D7C92" w:rsidRDefault="003D7C92" w:rsidP="00105CFB">
      <w:pPr>
        <w:pStyle w:val="Listenabsatz"/>
        <w:numPr>
          <w:ilvl w:val="0"/>
          <w:numId w:val="55"/>
        </w:numPr>
        <w:rPr>
          <w:lang w:eastAsia="de-DE"/>
        </w:rPr>
      </w:pPr>
      <w:r w:rsidRPr="003D7C92">
        <w:rPr>
          <w:lang w:eastAsia="de-DE"/>
        </w:rPr>
        <w:t>Schleimhauterosionen</w:t>
      </w:r>
    </w:p>
    <w:p w14:paraId="368B01AF" w14:textId="77777777" w:rsidR="003D7C92" w:rsidRPr="003D7C92" w:rsidRDefault="003D7C92" w:rsidP="00105CFB">
      <w:pPr>
        <w:pStyle w:val="Listenabsatz"/>
        <w:numPr>
          <w:ilvl w:val="0"/>
          <w:numId w:val="55"/>
        </w:numPr>
        <w:rPr>
          <w:lang w:eastAsia="de-DE"/>
        </w:rPr>
      </w:pPr>
      <w:r w:rsidRPr="003D7C92">
        <w:rPr>
          <w:lang w:eastAsia="de-DE"/>
        </w:rPr>
        <w:t>Augenbeteiligung</w:t>
      </w:r>
    </w:p>
    <w:p w14:paraId="0DCC7284" w14:textId="77777777" w:rsidR="003D7C92" w:rsidRPr="003D7C92" w:rsidRDefault="003D7C92" w:rsidP="00105CFB">
      <w:pPr>
        <w:pStyle w:val="Listenabsatz"/>
        <w:numPr>
          <w:ilvl w:val="0"/>
          <w:numId w:val="55"/>
        </w:numPr>
        <w:rPr>
          <w:lang w:eastAsia="de-DE"/>
        </w:rPr>
      </w:pPr>
      <w:r w:rsidRPr="003D7C92">
        <w:rPr>
          <w:lang w:eastAsia="de-DE"/>
        </w:rPr>
        <w:t>Genitalbeteiligung</w:t>
      </w:r>
    </w:p>
    <w:p w14:paraId="7751E08E" w14:textId="77777777" w:rsidR="003D7C92" w:rsidRPr="003D7C92" w:rsidRDefault="003D7C92" w:rsidP="00105CFB">
      <w:pPr>
        <w:pStyle w:val="Listenabsatz"/>
        <w:numPr>
          <w:ilvl w:val="0"/>
          <w:numId w:val="55"/>
        </w:numPr>
        <w:rPr>
          <w:lang w:eastAsia="de-DE"/>
        </w:rPr>
      </w:pPr>
      <w:r w:rsidRPr="003D7C92">
        <w:rPr>
          <w:lang w:eastAsia="de-DE"/>
        </w:rPr>
        <w:t>Fieber</w:t>
      </w:r>
    </w:p>
    <w:p w14:paraId="1B20A70B" w14:textId="77777777" w:rsidR="003D7C92" w:rsidRPr="003D7C92" w:rsidRDefault="003D7C92" w:rsidP="00105CFB">
      <w:pPr>
        <w:pStyle w:val="Listenabsatz"/>
        <w:numPr>
          <w:ilvl w:val="0"/>
          <w:numId w:val="55"/>
        </w:numPr>
        <w:rPr>
          <w:lang w:eastAsia="de-DE"/>
        </w:rPr>
      </w:pPr>
      <w:r w:rsidRPr="003D7C92">
        <w:rPr>
          <w:lang w:eastAsia="de-DE"/>
        </w:rPr>
        <w:t>reduzierter Allgemeinzustand</w:t>
      </w:r>
    </w:p>
    <w:p w14:paraId="4EB5036C" w14:textId="77777777" w:rsidR="003D7C92" w:rsidRPr="003D7C92" w:rsidRDefault="003D7C92" w:rsidP="00105CFB">
      <w:pPr>
        <w:pStyle w:val="Listenabsatz"/>
        <w:numPr>
          <w:ilvl w:val="0"/>
          <w:numId w:val="55"/>
        </w:numPr>
        <w:rPr>
          <w:lang w:eastAsia="de-DE"/>
        </w:rPr>
      </w:pPr>
      <w:r w:rsidRPr="003D7C92">
        <w:rPr>
          <w:lang w:eastAsia="de-DE"/>
        </w:rPr>
        <w:t>rasch progredientes Exanthem</w:t>
      </w:r>
    </w:p>
    <w:p w14:paraId="11512971" w14:textId="77777777" w:rsidR="003D7C92" w:rsidRPr="003D7C92" w:rsidRDefault="003D7C92" w:rsidP="00105CFB">
      <w:pPr>
        <w:pStyle w:val="Listenabsatz"/>
        <w:numPr>
          <w:ilvl w:val="0"/>
          <w:numId w:val="55"/>
        </w:numPr>
        <w:rPr>
          <w:lang w:eastAsia="de-DE"/>
        </w:rPr>
      </w:pPr>
      <w:proofErr w:type="spellStart"/>
      <w:r w:rsidRPr="003D7C92">
        <w:rPr>
          <w:lang w:eastAsia="de-DE"/>
        </w:rPr>
        <w:t>Eosinophilie</w:t>
      </w:r>
      <w:proofErr w:type="spellEnd"/>
      <w:r w:rsidRPr="003D7C92">
        <w:rPr>
          <w:lang w:eastAsia="de-DE"/>
        </w:rPr>
        <w:t xml:space="preserve"> oder relevante Laborauffälligkeiten</w:t>
      </w:r>
    </w:p>
    <w:p w14:paraId="71AF9A68" w14:textId="77777777" w:rsidR="003D7C92" w:rsidRPr="003D7C92" w:rsidRDefault="003D7C92" w:rsidP="00105CFB">
      <w:pPr>
        <w:pStyle w:val="Listenabsatz"/>
        <w:numPr>
          <w:ilvl w:val="0"/>
          <w:numId w:val="55"/>
        </w:numPr>
        <w:rPr>
          <w:lang w:eastAsia="de-DE"/>
        </w:rPr>
      </w:pPr>
      <w:r w:rsidRPr="003D7C92">
        <w:rPr>
          <w:lang w:eastAsia="de-DE"/>
        </w:rPr>
        <w:t>Organbeteiligung, insbesondere Leber-, Nieren- oder Lungenbeteiligung</w:t>
      </w:r>
    </w:p>
    <w:p w14:paraId="68EE632C" w14:textId="0A850A9A" w:rsidR="00105CFB" w:rsidRPr="00105CFB" w:rsidRDefault="00105CFB" w:rsidP="00617B5B">
      <w:pPr>
        <w:pStyle w:val="berschrift2"/>
        <w:numPr>
          <w:ilvl w:val="1"/>
          <w:numId w:val="63"/>
        </w:numPr>
      </w:pPr>
      <w:r w:rsidRPr="00105CFB">
        <w:t>Indikation zur dermatologischen Mitbeurteilung</w:t>
      </w:r>
    </w:p>
    <w:p w14:paraId="1C5F9063" w14:textId="77777777" w:rsidR="00105CFB" w:rsidRPr="00105CFB" w:rsidRDefault="00105CFB" w:rsidP="00105CFB">
      <w:r w:rsidRPr="00105CFB">
        <w:t>Eine dermatologische Mitbeurteilung soll frühzeitig erfolgen bei:</w:t>
      </w:r>
    </w:p>
    <w:p w14:paraId="1932F40B" w14:textId="77777777" w:rsidR="00105CFB" w:rsidRPr="00105CFB" w:rsidRDefault="00105CFB" w:rsidP="00105CFB">
      <w:pPr>
        <w:pStyle w:val="Listenabsatz"/>
        <w:numPr>
          <w:ilvl w:val="0"/>
          <w:numId w:val="57"/>
        </w:numPr>
      </w:pPr>
      <w:r w:rsidRPr="00105CFB">
        <w:t>Hauttoxizität Grad ≥3</w:t>
      </w:r>
    </w:p>
    <w:p w14:paraId="52C907D0" w14:textId="77777777" w:rsidR="00105CFB" w:rsidRPr="00105CFB" w:rsidRDefault="00105CFB" w:rsidP="00105CFB">
      <w:pPr>
        <w:pStyle w:val="Listenabsatz"/>
        <w:numPr>
          <w:ilvl w:val="0"/>
          <w:numId w:val="57"/>
        </w:numPr>
      </w:pPr>
      <w:r w:rsidRPr="00105CFB">
        <w:lastRenderedPageBreak/>
        <w:t>nicht tolerabler Grad-2-Toxizität</w:t>
      </w:r>
    </w:p>
    <w:p w14:paraId="053D8AC9" w14:textId="77777777" w:rsidR="00105CFB" w:rsidRPr="00105CFB" w:rsidRDefault="00105CFB" w:rsidP="00105CFB">
      <w:pPr>
        <w:pStyle w:val="Listenabsatz"/>
        <w:numPr>
          <w:ilvl w:val="0"/>
          <w:numId w:val="57"/>
        </w:numPr>
      </w:pPr>
      <w:r w:rsidRPr="00105CFB">
        <w:t>unklarer Diagnose</w:t>
      </w:r>
    </w:p>
    <w:p w14:paraId="2501FACB" w14:textId="77777777" w:rsidR="00105CFB" w:rsidRPr="00105CFB" w:rsidRDefault="00105CFB" w:rsidP="00105CFB">
      <w:pPr>
        <w:pStyle w:val="Listenabsatz"/>
        <w:numPr>
          <w:ilvl w:val="0"/>
          <w:numId w:val="57"/>
        </w:numPr>
      </w:pPr>
      <w:r w:rsidRPr="00105CFB">
        <w:t>fehlender Besserung nach 7–14 Tagen leitliniengerechter Therapie</w:t>
      </w:r>
    </w:p>
    <w:p w14:paraId="57FEF2F2" w14:textId="77777777" w:rsidR="00105CFB" w:rsidRPr="00105CFB" w:rsidRDefault="00105CFB" w:rsidP="00105CFB">
      <w:pPr>
        <w:pStyle w:val="Listenabsatz"/>
        <w:numPr>
          <w:ilvl w:val="0"/>
          <w:numId w:val="57"/>
        </w:numPr>
      </w:pPr>
      <w:r w:rsidRPr="00105CFB">
        <w:t>bullösen, erosiven, nekrotischen oder ulzerierenden Hautveränderungen</w:t>
      </w:r>
    </w:p>
    <w:p w14:paraId="6ABB0667" w14:textId="77777777" w:rsidR="00105CFB" w:rsidRPr="00105CFB" w:rsidRDefault="00105CFB" w:rsidP="00105CFB">
      <w:pPr>
        <w:pStyle w:val="Listenabsatz"/>
        <w:numPr>
          <w:ilvl w:val="0"/>
          <w:numId w:val="57"/>
        </w:numPr>
      </w:pPr>
      <w:r w:rsidRPr="00105CFB">
        <w:t>Schleimhaut-, Augen- oder Genitalbeteiligung</w:t>
      </w:r>
    </w:p>
    <w:p w14:paraId="23F18B1D" w14:textId="77777777" w:rsidR="00105CFB" w:rsidRPr="00105CFB" w:rsidRDefault="00105CFB" w:rsidP="00105CFB">
      <w:pPr>
        <w:pStyle w:val="Listenabsatz"/>
        <w:numPr>
          <w:ilvl w:val="0"/>
          <w:numId w:val="57"/>
        </w:numPr>
      </w:pPr>
      <w:r w:rsidRPr="00105CFB">
        <w:t>Fieber oder systemischen Entzündungszeichen</w:t>
      </w:r>
    </w:p>
    <w:p w14:paraId="0472AE62" w14:textId="77777777" w:rsidR="00105CFB" w:rsidRPr="00105CFB" w:rsidRDefault="00105CFB" w:rsidP="00105CFB">
      <w:pPr>
        <w:pStyle w:val="Listenabsatz"/>
        <w:numPr>
          <w:ilvl w:val="0"/>
          <w:numId w:val="57"/>
        </w:numPr>
      </w:pPr>
      <w:r w:rsidRPr="00105CFB">
        <w:t xml:space="preserve">Verdacht auf Stevens-Johnson-Syndrom/toxische epidermale </w:t>
      </w:r>
      <w:proofErr w:type="spellStart"/>
      <w:r w:rsidRPr="00105CFB">
        <w:t>Nekrolyse</w:t>
      </w:r>
      <w:proofErr w:type="spellEnd"/>
      <w:r w:rsidRPr="00105CFB">
        <w:t>, DRESS-Syndrom, bullöse Dermatitis oder Vaskulitis</w:t>
      </w:r>
    </w:p>
    <w:p w14:paraId="3E9886B8" w14:textId="77777777" w:rsidR="00105CFB" w:rsidRPr="00105CFB" w:rsidRDefault="00105CFB" w:rsidP="00105CFB">
      <w:pPr>
        <w:pStyle w:val="Listenabsatz"/>
        <w:numPr>
          <w:ilvl w:val="0"/>
          <w:numId w:val="57"/>
        </w:numPr>
      </w:pPr>
      <w:r w:rsidRPr="00105CFB">
        <w:t xml:space="preserve">relevanter bakterieller, viraler oder </w:t>
      </w:r>
      <w:proofErr w:type="spellStart"/>
      <w:r w:rsidRPr="00105CFB">
        <w:t>mykotischer</w:t>
      </w:r>
      <w:proofErr w:type="spellEnd"/>
      <w:r w:rsidRPr="00105CFB">
        <w:t xml:space="preserve"> Superinfektion</w:t>
      </w:r>
    </w:p>
    <w:p w14:paraId="7C75259E" w14:textId="77777777" w:rsidR="00105CFB" w:rsidRPr="00105CFB" w:rsidRDefault="00105CFB" w:rsidP="00105CFB">
      <w:pPr>
        <w:pStyle w:val="Listenabsatz"/>
        <w:numPr>
          <w:ilvl w:val="0"/>
          <w:numId w:val="57"/>
        </w:numPr>
      </w:pPr>
      <w:r w:rsidRPr="00105CFB">
        <w:t xml:space="preserve">schmerzhafter Paronychie, Abszess, Panaritium oder ausgeprägtem </w:t>
      </w:r>
      <w:proofErr w:type="spellStart"/>
      <w:r w:rsidRPr="00105CFB">
        <w:t>periungualem</w:t>
      </w:r>
      <w:proofErr w:type="spellEnd"/>
      <w:r w:rsidRPr="00105CFB">
        <w:t xml:space="preserve"> Granulationsgewebe</w:t>
      </w:r>
    </w:p>
    <w:p w14:paraId="35312A5E" w14:textId="77777777" w:rsidR="00105CFB" w:rsidRPr="00105CFB" w:rsidRDefault="00105CFB" w:rsidP="00105CFB">
      <w:pPr>
        <w:pStyle w:val="Listenabsatz"/>
        <w:numPr>
          <w:ilvl w:val="0"/>
          <w:numId w:val="57"/>
        </w:numPr>
      </w:pPr>
      <w:r w:rsidRPr="00105CFB">
        <w:t>geplanter Off-label-Therapie oder systemischer dermatologischer Spezialtherapie</w:t>
      </w:r>
    </w:p>
    <w:p w14:paraId="30FCB34F" w14:textId="292A3F64" w:rsidR="00617B5B" w:rsidRPr="00617B5B" w:rsidRDefault="00617B5B" w:rsidP="00617B5B">
      <w:pPr>
        <w:pStyle w:val="berschrift1"/>
        <w:numPr>
          <w:ilvl w:val="0"/>
          <w:numId w:val="63"/>
        </w:numPr>
      </w:pPr>
      <w:r w:rsidRPr="00617B5B">
        <w:t>Verlaufskontrolle</w:t>
      </w:r>
      <w:r>
        <w:t xml:space="preserve"> nach Schweregrad</w:t>
      </w:r>
    </w:p>
    <w:p w14:paraId="194EEDE5" w14:textId="77777777" w:rsidR="00617B5B" w:rsidRPr="00617B5B" w:rsidRDefault="00617B5B" w:rsidP="00617B5B">
      <w:r w:rsidRPr="00617B5B">
        <w:t>Eine Re-Evaluation soll abhängig vom Schweregrad erfolgen:</w:t>
      </w:r>
    </w:p>
    <w:p w14:paraId="040936B2" w14:textId="77777777" w:rsidR="00617B5B" w:rsidRPr="00617B5B" w:rsidRDefault="00617B5B" w:rsidP="00617B5B">
      <w:pPr>
        <w:numPr>
          <w:ilvl w:val="0"/>
          <w:numId w:val="59"/>
        </w:numPr>
      </w:pPr>
      <w:r w:rsidRPr="00617B5B">
        <w:t>bei Grad 1 in der Regel nach 7–14 Tagen</w:t>
      </w:r>
    </w:p>
    <w:p w14:paraId="70840F98" w14:textId="77777777" w:rsidR="00617B5B" w:rsidRPr="00617B5B" w:rsidRDefault="00617B5B" w:rsidP="00617B5B">
      <w:pPr>
        <w:numPr>
          <w:ilvl w:val="0"/>
          <w:numId w:val="59"/>
        </w:numPr>
      </w:pPr>
      <w:r w:rsidRPr="00617B5B">
        <w:t>bei Grad 2 nach 7–14 Tagen oder früher bei Progress</w:t>
      </w:r>
    </w:p>
    <w:p w14:paraId="15573E9F" w14:textId="77777777" w:rsidR="00617B5B" w:rsidRPr="00617B5B" w:rsidRDefault="00617B5B" w:rsidP="00617B5B">
      <w:pPr>
        <w:numPr>
          <w:ilvl w:val="0"/>
          <w:numId w:val="59"/>
        </w:numPr>
      </w:pPr>
      <w:r w:rsidRPr="00617B5B">
        <w:t>bei Grad ≥3 engmaschig und in der Regel unter dermatologischer Mitbeurteilung</w:t>
      </w:r>
    </w:p>
    <w:p w14:paraId="4F0A0BBD" w14:textId="77777777" w:rsidR="00617B5B" w:rsidRPr="00617B5B" w:rsidRDefault="00617B5B" w:rsidP="00617B5B">
      <w:pPr>
        <w:numPr>
          <w:ilvl w:val="0"/>
          <w:numId w:val="59"/>
        </w:numPr>
      </w:pPr>
      <w:r w:rsidRPr="00617B5B">
        <w:t>unverzüglich bei Warnzeichen wie Blasenbildung, Schleimhautbeteiligung, Fieber, rascher Progredienz, starker Schmerzsymptomatik oder Verdacht auf Superinfektion</w:t>
      </w:r>
    </w:p>
    <w:p w14:paraId="4F71316B" w14:textId="77777777" w:rsidR="00617B5B" w:rsidRPr="00617B5B" w:rsidRDefault="00617B5B" w:rsidP="00617B5B">
      <w:r w:rsidRPr="00617B5B">
        <w:t>Die Patientinnen und Patienten sollen über Warnzeichen informiert werden, bei denen eine kurzfristige ärztliche Vorstellung erforderlich ist.</w:t>
      </w:r>
    </w:p>
    <w:p w14:paraId="4481B4F5" w14:textId="1A3A72B3" w:rsidR="00617B5B" w:rsidRPr="00617B5B" w:rsidRDefault="00617B5B" w:rsidP="00617B5B">
      <w:pPr>
        <w:pStyle w:val="berschrift1"/>
        <w:numPr>
          <w:ilvl w:val="0"/>
          <w:numId w:val="63"/>
        </w:numPr>
      </w:pPr>
      <w:r w:rsidRPr="00617B5B">
        <w:t>Mitgeltende Unterlagen und Anlagen</w:t>
      </w:r>
    </w:p>
    <w:p w14:paraId="3F07E1BD" w14:textId="1C6F2324" w:rsidR="00617B5B" w:rsidRPr="00617B5B" w:rsidRDefault="00617B5B" w:rsidP="00617B5B">
      <w:pPr>
        <w:pStyle w:val="berschrift2"/>
        <w:numPr>
          <w:ilvl w:val="1"/>
          <w:numId w:val="63"/>
        </w:numPr>
      </w:pPr>
      <w:r w:rsidRPr="00617B5B">
        <w:t>Mitgeltende Unterlagen</w:t>
      </w:r>
    </w:p>
    <w:p w14:paraId="2C6BD51F" w14:textId="77777777" w:rsidR="00617B5B" w:rsidRPr="00617B5B" w:rsidRDefault="00617B5B" w:rsidP="00617B5B">
      <w:pPr>
        <w:numPr>
          <w:ilvl w:val="0"/>
          <w:numId w:val="60"/>
        </w:numPr>
      </w:pPr>
      <w:r w:rsidRPr="00617B5B">
        <w:t>Aktuelle Fachinformationen der jeweiligen Tumortherapien</w:t>
      </w:r>
    </w:p>
    <w:p w14:paraId="3FDBC859" w14:textId="77777777" w:rsidR="00617B5B" w:rsidRPr="00617B5B" w:rsidRDefault="00617B5B" w:rsidP="00617B5B">
      <w:pPr>
        <w:numPr>
          <w:ilvl w:val="0"/>
          <w:numId w:val="60"/>
        </w:numPr>
      </w:pPr>
      <w:r w:rsidRPr="00617B5B">
        <w:t>CTCAE v5.0</w:t>
      </w:r>
    </w:p>
    <w:p w14:paraId="6DA1E01C" w14:textId="77777777" w:rsidR="00617B5B" w:rsidRPr="00617B5B" w:rsidRDefault="00617B5B" w:rsidP="00617B5B">
      <w:pPr>
        <w:numPr>
          <w:ilvl w:val="0"/>
          <w:numId w:val="60"/>
        </w:numPr>
      </w:pPr>
      <w:r w:rsidRPr="00617B5B">
        <w:t>S3-Leitlinie Supportive Therapie bei onkologischen PatientInnen</w:t>
      </w:r>
    </w:p>
    <w:p w14:paraId="761F93F2" w14:textId="77777777" w:rsidR="00617B5B" w:rsidRPr="00617B5B" w:rsidRDefault="00617B5B" w:rsidP="00617B5B">
      <w:pPr>
        <w:numPr>
          <w:ilvl w:val="0"/>
          <w:numId w:val="60"/>
        </w:numPr>
        <w:rPr>
          <w:lang w:val="en-US"/>
        </w:rPr>
      </w:pPr>
      <w:r w:rsidRPr="00617B5B">
        <w:rPr>
          <w:lang w:val="en-US"/>
        </w:rPr>
        <w:t>ESMO Clinical Practice Guideline: Dermatological toxicities in cancer patients</w:t>
      </w:r>
    </w:p>
    <w:p w14:paraId="347B9BD5" w14:textId="77777777" w:rsidR="00617B5B" w:rsidRPr="00617B5B" w:rsidRDefault="00617B5B" w:rsidP="00617B5B">
      <w:pPr>
        <w:numPr>
          <w:ilvl w:val="0"/>
          <w:numId w:val="60"/>
        </w:numPr>
        <w:rPr>
          <w:lang w:val="en-US"/>
        </w:rPr>
      </w:pPr>
      <w:r w:rsidRPr="00617B5B">
        <w:rPr>
          <w:lang w:val="en-US"/>
        </w:rPr>
        <w:t>ASCO Guideline: Management of immune-related adverse events in patients treated with immune checkpoint inhibitor therapy</w:t>
      </w:r>
    </w:p>
    <w:p w14:paraId="05160A08" w14:textId="77777777" w:rsidR="00617B5B" w:rsidRPr="00617B5B" w:rsidRDefault="00617B5B" w:rsidP="00617B5B">
      <w:pPr>
        <w:numPr>
          <w:ilvl w:val="0"/>
          <w:numId w:val="60"/>
        </w:numPr>
      </w:pPr>
      <w:r w:rsidRPr="00617B5B">
        <w:t>lokale Standards zur Fotodokumentation</w:t>
      </w:r>
    </w:p>
    <w:p w14:paraId="398B8B9B" w14:textId="77777777" w:rsidR="00617B5B" w:rsidRPr="00617B5B" w:rsidRDefault="00617B5B" w:rsidP="00617B5B">
      <w:pPr>
        <w:numPr>
          <w:ilvl w:val="0"/>
          <w:numId w:val="60"/>
        </w:numPr>
      </w:pPr>
      <w:r w:rsidRPr="00617B5B">
        <w:t xml:space="preserve">lokale Standards zur dermatologischen </w:t>
      </w:r>
      <w:proofErr w:type="spellStart"/>
      <w:r w:rsidRPr="00617B5B">
        <w:t>Konsilanforderung</w:t>
      </w:r>
      <w:proofErr w:type="spellEnd"/>
    </w:p>
    <w:p w14:paraId="397783B7" w14:textId="77777777" w:rsidR="00617B5B" w:rsidRPr="00617B5B" w:rsidRDefault="00617B5B" w:rsidP="00617B5B">
      <w:pPr>
        <w:numPr>
          <w:ilvl w:val="0"/>
          <w:numId w:val="60"/>
        </w:numPr>
      </w:pPr>
      <w:r w:rsidRPr="00617B5B">
        <w:lastRenderedPageBreak/>
        <w:t xml:space="preserve">lokale Standards zur </w:t>
      </w:r>
      <w:proofErr w:type="spellStart"/>
      <w:r w:rsidRPr="00617B5B">
        <w:t>antiinfektiven</w:t>
      </w:r>
      <w:proofErr w:type="spellEnd"/>
      <w:r w:rsidRPr="00617B5B">
        <w:t xml:space="preserve"> Therapie</w:t>
      </w:r>
    </w:p>
    <w:p w14:paraId="3904C51E" w14:textId="3C44B878" w:rsidR="00617B5B" w:rsidRPr="00617B5B" w:rsidRDefault="00617B5B" w:rsidP="00617B5B">
      <w:pPr>
        <w:pStyle w:val="berschrift2"/>
        <w:numPr>
          <w:ilvl w:val="1"/>
          <w:numId w:val="63"/>
        </w:numPr>
      </w:pPr>
      <w:r w:rsidRPr="00617B5B">
        <w:t>Anlagen</w:t>
      </w:r>
    </w:p>
    <w:p w14:paraId="070AEE3D" w14:textId="77777777" w:rsidR="00617B5B" w:rsidRPr="00617B5B" w:rsidRDefault="00617B5B" w:rsidP="00617B5B">
      <w:pPr>
        <w:numPr>
          <w:ilvl w:val="0"/>
          <w:numId w:val="61"/>
        </w:numPr>
      </w:pPr>
      <w:r w:rsidRPr="00617B5B">
        <w:t xml:space="preserve">Anlage 1: </w:t>
      </w:r>
      <w:proofErr w:type="spellStart"/>
      <w:r w:rsidRPr="00617B5B">
        <w:t>Papulopustulöses</w:t>
      </w:r>
      <w:proofErr w:type="spellEnd"/>
      <w:r w:rsidRPr="00617B5B">
        <w:t xml:space="preserve"> Exanthem unter EGFR-/MEK-/</w:t>
      </w:r>
      <w:proofErr w:type="spellStart"/>
      <w:r w:rsidRPr="00617B5B">
        <w:t>mTOR</w:t>
      </w:r>
      <w:proofErr w:type="spellEnd"/>
      <w:r w:rsidRPr="00617B5B">
        <w:t>-Inhibition</w:t>
      </w:r>
    </w:p>
    <w:p w14:paraId="49624192" w14:textId="77777777" w:rsidR="00617B5B" w:rsidRPr="00617B5B" w:rsidRDefault="00617B5B" w:rsidP="00617B5B">
      <w:pPr>
        <w:numPr>
          <w:ilvl w:val="0"/>
          <w:numId w:val="61"/>
        </w:numPr>
      </w:pPr>
      <w:r w:rsidRPr="00617B5B">
        <w:t>Anlage 2: Paronychie und Nageltoxizität</w:t>
      </w:r>
    </w:p>
    <w:p w14:paraId="597A6CB5" w14:textId="77777777" w:rsidR="00617B5B" w:rsidRPr="00617B5B" w:rsidRDefault="00617B5B" w:rsidP="00617B5B">
      <w:pPr>
        <w:numPr>
          <w:ilvl w:val="0"/>
          <w:numId w:val="61"/>
        </w:numPr>
      </w:pPr>
      <w:r w:rsidRPr="00617B5B">
        <w:t xml:space="preserve">Anlage 3: </w:t>
      </w:r>
      <w:proofErr w:type="spellStart"/>
      <w:r w:rsidRPr="00617B5B">
        <w:t>Taxan</w:t>
      </w:r>
      <w:proofErr w:type="spellEnd"/>
      <w:r w:rsidRPr="00617B5B">
        <w:t xml:space="preserve">-induzierte </w:t>
      </w:r>
      <w:proofErr w:type="spellStart"/>
      <w:r w:rsidRPr="00617B5B">
        <w:t>Onycholyse</w:t>
      </w:r>
      <w:proofErr w:type="spellEnd"/>
    </w:p>
    <w:p w14:paraId="48A94075" w14:textId="77777777" w:rsidR="00617B5B" w:rsidRPr="00617B5B" w:rsidRDefault="00617B5B" w:rsidP="00617B5B">
      <w:pPr>
        <w:numPr>
          <w:ilvl w:val="0"/>
          <w:numId w:val="61"/>
        </w:numPr>
      </w:pPr>
      <w:r w:rsidRPr="00617B5B">
        <w:t>Anlage 4: Hand-Fuß-Syndrom und Hand-Fuß-Hautreaktion</w:t>
      </w:r>
    </w:p>
    <w:p w14:paraId="201AA724" w14:textId="77777777" w:rsidR="00617B5B" w:rsidRPr="00617B5B" w:rsidRDefault="00617B5B" w:rsidP="00617B5B">
      <w:pPr>
        <w:numPr>
          <w:ilvl w:val="0"/>
          <w:numId w:val="61"/>
        </w:numPr>
      </w:pPr>
      <w:r w:rsidRPr="00617B5B">
        <w:t xml:space="preserve">Anlage 5: Haut- und Nageltoxizität unter </w:t>
      </w:r>
      <w:proofErr w:type="spellStart"/>
      <w:r w:rsidRPr="00617B5B">
        <w:t>Amivantamab</w:t>
      </w:r>
      <w:proofErr w:type="spellEnd"/>
      <w:r w:rsidRPr="00617B5B">
        <w:t xml:space="preserve"> ± </w:t>
      </w:r>
      <w:proofErr w:type="spellStart"/>
      <w:r w:rsidRPr="00617B5B">
        <w:t>Lazertinib</w:t>
      </w:r>
      <w:proofErr w:type="spellEnd"/>
    </w:p>
    <w:p w14:paraId="398AD35D" w14:textId="77777777" w:rsidR="00617B5B" w:rsidRPr="00617B5B" w:rsidRDefault="00617B5B" w:rsidP="00617B5B">
      <w:pPr>
        <w:numPr>
          <w:ilvl w:val="0"/>
          <w:numId w:val="61"/>
        </w:numPr>
      </w:pPr>
      <w:r w:rsidRPr="00617B5B">
        <w:t>Anlage 6: Hauttoxizität unter Immuncheckpoint-Inhibitoren</w:t>
      </w:r>
    </w:p>
    <w:p w14:paraId="1DDB74F9" w14:textId="77777777" w:rsidR="00617B5B" w:rsidRPr="00617B5B" w:rsidRDefault="00617B5B" w:rsidP="00617B5B">
      <w:pPr>
        <w:numPr>
          <w:ilvl w:val="0"/>
          <w:numId w:val="61"/>
        </w:numPr>
      </w:pPr>
      <w:r w:rsidRPr="00617B5B">
        <w:t>Anlage 7: Pruritus</w:t>
      </w:r>
    </w:p>
    <w:p w14:paraId="0723344D" w14:textId="77777777" w:rsidR="00617B5B" w:rsidRDefault="00617B5B" w:rsidP="00617B5B">
      <w:pPr>
        <w:numPr>
          <w:ilvl w:val="0"/>
          <w:numId w:val="61"/>
        </w:numPr>
      </w:pPr>
      <w:r w:rsidRPr="00617B5B">
        <w:t xml:space="preserve">Anlage 8: </w:t>
      </w:r>
      <w:proofErr w:type="spellStart"/>
      <w:r w:rsidRPr="00617B5B">
        <w:t>Topische</w:t>
      </w:r>
      <w:proofErr w:type="spellEnd"/>
      <w:r w:rsidRPr="00617B5B">
        <w:t xml:space="preserve"> </w:t>
      </w:r>
      <w:proofErr w:type="spellStart"/>
      <w:r w:rsidRPr="00617B5B">
        <w:t>Glukokortikosteroide</w:t>
      </w:r>
      <w:proofErr w:type="spellEnd"/>
    </w:p>
    <w:p w14:paraId="1685D910" w14:textId="77777777" w:rsidR="00617B5B" w:rsidRDefault="00617B5B" w:rsidP="00617B5B"/>
    <w:p w14:paraId="18EBECA3" w14:textId="77777777" w:rsidR="00617B5B" w:rsidRDefault="00617B5B" w:rsidP="00617B5B"/>
    <w:p w14:paraId="58ADF788" w14:textId="77777777" w:rsidR="00617B5B" w:rsidRDefault="00617B5B" w:rsidP="00617B5B">
      <w:pPr>
        <w:sectPr w:rsidR="00617B5B">
          <w:pgSz w:w="11906" w:h="16838"/>
          <w:pgMar w:top="1417" w:right="1417" w:bottom="1134" w:left="1417" w:header="708" w:footer="708" w:gutter="0"/>
          <w:cols w:space="708"/>
          <w:docGrid w:linePitch="360"/>
        </w:sectPr>
      </w:pPr>
    </w:p>
    <w:p w14:paraId="42560D44" w14:textId="5650E33D" w:rsidR="00617B5B" w:rsidRDefault="00617B5B" w:rsidP="00617B5B">
      <w:pPr>
        <w:pStyle w:val="berschrift1"/>
        <w:numPr>
          <w:ilvl w:val="0"/>
          <w:numId w:val="63"/>
        </w:numPr>
      </w:pPr>
      <w:r>
        <w:lastRenderedPageBreak/>
        <w:t>Anlagen</w:t>
      </w:r>
    </w:p>
    <w:p w14:paraId="6C7BD7D0" w14:textId="77777777" w:rsidR="00655EFF" w:rsidRDefault="00655EFF" w:rsidP="00655EFF">
      <w:pPr>
        <w:pStyle w:val="berschrift2"/>
      </w:pPr>
      <w:r>
        <w:t xml:space="preserve">Anlage 1: </w:t>
      </w:r>
      <w:proofErr w:type="spellStart"/>
      <w:r>
        <w:t>Papulopustulöses</w:t>
      </w:r>
      <w:proofErr w:type="spellEnd"/>
      <w:r>
        <w:t xml:space="preserve"> Exanthem / </w:t>
      </w:r>
      <w:proofErr w:type="spellStart"/>
      <w:r>
        <w:t>acneiform</w:t>
      </w:r>
      <w:proofErr w:type="spellEnd"/>
      <w:r>
        <w:t xml:space="preserve"> </w:t>
      </w:r>
      <w:proofErr w:type="spellStart"/>
      <w:r>
        <w:t>rash</w:t>
      </w:r>
      <w:proofErr w:type="spellEnd"/>
      <w:r>
        <w:t xml:space="preserve"> unter EGFR-, HER2-, HER3-, MET-, MEK- und </w:t>
      </w:r>
      <w:proofErr w:type="spellStart"/>
      <w:r>
        <w:t>mTOR</w:t>
      </w:r>
      <w:proofErr w:type="spellEnd"/>
      <w:r>
        <w:t>-gerichteten Therapien</w:t>
      </w:r>
    </w:p>
    <w:p w14:paraId="66132E30" w14:textId="4B0D710C" w:rsidR="00655EFF" w:rsidRDefault="00655EFF" w:rsidP="00655EFF">
      <w:pPr>
        <w:pStyle w:val="berschrift3"/>
      </w:pPr>
      <w:r>
        <w:t>Definition</w:t>
      </w:r>
    </w:p>
    <w:p w14:paraId="0C3D0480" w14:textId="445904F5" w:rsidR="00655EFF" w:rsidRDefault="00655EFF" w:rsidP="00655EFF">
      <w:r>
        <w:t xml:space="preserve">Das </w:t>
      </w:r>
      <w:proofErr w:type="spellStart"/>
      <w:r>
        <w:t>papulopustulöse</w:t>
      </w:r>
      <w:proofErr w:type="spellEnd"/>
      <w:r>
        <w:t xml:space="preserve"> Exanthem ist eine entzündliche Hauttoxizität mit Papeln und Pusteln, typischerweise im Bereich von Gesicht, Kopfhaut, oberem Thorax und Rücken. Komedonen sind im Unterschied zur Akne </w:t>
      </w:r>
      <w:proofErr w:type="spellStart"/>
      <w:r>
        <w:t>vulgaris</w:t>
      </w:r>
      <w:proofErr w:type="spellEnd"/>
      <w:r>
        <w:t xml:space="preserve"> meist nicht führend. Begleitend können Brennen, Druckempfindlichkeit, Pruritus, Schmerzen, </w:t>
      </w:r>
      <w:proofErr w:type="spellStart"/>
      <w:r>
        <w:t>Xerosis</w:t>
      </w:r>
      <w:proofErr w:type="spellEnd"/>
      <w:r>
        <w:t>, Fissuren und sekundäre Superinfektionen auftreten.</w:t>
      </w:r>
      <w:r w:rsidR="00A27E83">
        <w:t xml:space="preserve"> </w:t>
      </w:r>
      <w:r>
        <w:t>Die Schweregradeinteilung erfolgt nach CTCAE v5.0.</w:t>
      </w:r>
    </w:p>
    <w:p w14:paraId="144782BC" w14:textId="19E62EEE" w:rsidR="00655EFF" w:rsidRDefault="00655EFF" w:rsidP="00655EFF">
      <w:pPr>
        <w:pStyle w:val="berschrift3"/>
      </w:pPr>
      <w:r>
        <w:t>Primär</w:t>
      </w:r>
      <w:r>
        <w:t>prophylaktische Maßnahmen</w:t>
      </w:r>
    </w:p>
    <w:p w14:paraId="166F29CF" w14:textId="77777777" w:rsidR="00655EFF" w:rsidRDefault="00655EFF" w:rsidP="00655EFF">
      <w:r>
        <w:t xml:space="preserve">Die allgemeinen Basismaßnahmen sind im Hauptteil der SOP dargestellt. Ergänzend können bei hohem Risiko für ein </w:t>
      </w:r>
      <w:proofErr w:type="spellStart"/>
      <w:r>
        <w:t>papulopustulöses</w:t>
      </w:r>
      <w:proofErr w:type="spellEnd"/>
      <w:r>
        <w:t xml:space="preserve"> Exanthem folgende Maßnahmen erwogen werden: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0"/>
        <w:gridCol w:w="1595"/>
        <w:gridCol w:w="2007"/>
        <w:gridCol w:w="6069"/>
      </w:tblGrid>
      <w:tr w:rsidR="00655EFF" w:rsidRPr="004272BE" w14:paraId="0934274B" w14:textId="77777777" w:rsidTr="00655EFF">
        <w:trPr>
          <w:tblHeader/>
          <w:tblCellSpacing w:w="15" w:type="dxa"/>
        </w:trPr>
        <w:tc>
          <w:tcPr>
            <w:tcW w:w="0" w:type="auto"/>
            <w:vAlign w:val="center"/>
            <w:hideMark/>
          </w:tcPr>
          <w:p w14:paraId="41A3B6ED" w14:textId="77777777" w:rsidR="00655EFF" w:rsidRPr="004272BE" w:rsidRDefault="00655EFF" w:rsidP="00655EFF">
            <w:pPr>
              <w:rPr>
                <w:b/>
                <w:bCs/>
                <w:sz w:val="16"/>
                <w:szCs w:val="18"/>
              </w:rPr>
            </w:pPr>
            <w:r w:rsidRPr="004272BE">
              <w:rPr>
                <w:b/>
                <w:bCs/>
                <w:sz w:val="16"/>
                <w:szCs w:val="18"/>
              </w:rPr>
              <w:t>Maßnahme</w:t>
            </w:r>
          </w:p>
        </w:tc>
        <w:tc>
          <w:tcPr>
            <w:tcW w:w="0" w:type="auto"/>
            <w:vAlign w:val="center"/>
            <w:hideMark/>
          </w:tcPr>
          <w:p w14:paraId="40AD7BF0" w14:textId="77777777" w:rsidR="00655EFF" w:rsidRPr="004272BE" w:rsidRDefault="00655EFF" w:rsidP="00655EFF">
            <w:pPr>
              <w:rPr>
                <w:b/>
                <w:bCs/>
                <w:sz w:val="16"/>
                <w:szCs w:val="18"/>
              </w:rPr>
            </w:pPr>
            <w:r w:rsidRPr="004272BE">
              <w:rPr>
                <w:b/>
                <w:bCs/>
                <w:sz w:val="16"/>
                <w:szCs w:val="18"/>
              </w:rPr>
              <w:t>Wirkstoff / Maßnahme</w:t>
            </w:r>
          </w:p>
        </w:tc>
        <w:tc>
          <w:tcPr>
            <w:tcW w:w="0" w:type="auto"/>
            <w:vAlign w:val="center"/>
            <w:hideMark/>
          </w:tcPr>
          <w:p w14:paraId="5A7877DC" w14:textId="77777777" w:rsidR="00655EFF" w:rsidRPr="004272BE" w:rsidRDefault="00655EFF" w:rsidP="00655EFF">
            <w:pPr>
              <w:rPr>
                <w:b/>
                <w:bCs/>
                <w:sz w:val="16"/>
                <w:szCs w:val="18"/>
              </w:rPr>
            </w:pPr>
            <w:proofErr w:type="spellStart"/>
            <w:r w:rsidRPr="004272BE">
              <w:rPr>
                <w:b/>
                <w:bCs/>
                <w:sz w:val="16"/>
                <w:szCs w:val="18"/>
              </w:rPr>
              <w:t>Präparatevorschlag</w:t>
            </w:r>
            <w:proofErr w:type="spellEnd"/>
            <w:r w:rsidRPr="004272BE">
              <w:rPr>
                <w:b/>
                <w:bCs/>
                <w:sz w:val="16"/>
                <w:szCs w:val="18"/>
              </w:rPr>
              <w:t xml:space="preserve"> / Beispiel</w:t>
            </w:r>
          </w:p>
        </w:tc>
        <w:tc>
          <w:tcPr>
            <w:tcW w:w="0" w:type="auto"/>
            <w:vAlign w:val="center"/>
            <w:hideMark/>
          </w:tcPr>
          <w:p w14:paraId="5A9B0C4F" w14:textId="77777777" w:rsidR="00655EFF" w:rsidRPr="004272BE" w:rsidRDefault="00655EFF" w:rsidP="00655EFF">
            <w:pPr>
              <w:rPr>
                <w:b/>
                <w:bCs/>
                <w:sz w:val="16"/>
                <w:szCs w:val="18"/>
              </w:rPr>
            </w:pPr>
            <w:r w:rsidRPr="004272BE">
              <w:rPr>
                <w:b/>
                <w:bCs/>
                <w:sz w:val="16"/>
                <w:szCs w:val="18"/>
              </w:rPr>
              <w:t>Anwendung / Bemerkung</w:t>
            </w:r>
          </w:p>
        </w:tc>
      </w:tr>
      <w:tr w:rsidR="00655EFF" w:rsidRPr="004272BE" w14:paraId="2228365D" w14:textId="77777777" w:rsidTr="00655EFF">
        <w:trPr>
          <w:tblCellSpacing w:w="15" w:type="dxa"/>
        </w:trPr>
        <w:tc>
          <w:tcPr>
            <w:tcW w:w="0" w:type="auto"/>
            <w:vAlign w:val="center"/>
            <w:hideMark/>
          </w:tcPr>
          <w:p w14:paraId="30D40DA3" w14:textId="77777777" w:rsidR="00655EFF" w:rsidRPr="004272BE" w:rsidRDefault="00655EFF">
            <w:pPr>
              <w:rPr>
                <w:sz w:val="16"/>
                <w:szCs w:val="18"/>
              </w:rPr>
            </w:pPr>
            <w:r w:rsidRPr="004272BE">
              <w:rPr>
                <w:sz w:val="16"/>
                <w:szCs w:val="18"/>
              </w:rPr>
              <w:t>Systemische Prophylaxe bei Hochrisiko-Substanzen*</w:t>
            </w:r>
          </w:p>
        </w:tc>
        <w:tc>
          <w:tcPr>
            <w:tcW w:w="0" w:type="auto"/>
            <w:vAlign w:val="center"/>
            <w:hideMark/>
          </w:tcPr>
          <w:p w14:paraId="521BF231" w14:textId="77777777" w:rsidR="00655EFF" w:rsidRPr="004272BE" w:rsidRDefault="00655EFF">
            <w:pPr>
              <w:rPr>
                <w:sz w:val="16"/>
                <w:szCs w:val="18"/>
              </w:rPr>
            </w:pPr>
            <w:r w:rsidRPr="004272BE">
              <w:rPr>
                <w:sz w:val="16"/>
                <w:szCs w:val="18"/>
              </w:rPr>
              <w:t>Doxycyclin</w:t>
            </w:r>
          </w:p>
        </w:tc>
        <w:tc>
          <w:tcPr>
            <w:tcW w:w="0" w:type="auto"/>
            <w:vAlign w:val="center"/>
            <w:hideMark/>
          </w:tcPr>
          <w:p w14:paraId="152722B0" w14:textId="77777777" w:rsidR="00655EFF" w:rsidRPr="004272BE" w:rsidRDefault="00655EFF">
            <w:pPr>
              <w:rPr>
                <w:sz w:val="16"/>
                <w:szCs w:val="18"/>
              </w:rPr>
            </w:pPr>
            <w:r w:rsidRPr="004272BE">
              <w:rPr>
                <w:sz w:val="16"/>
                <w:szCs w:val="18"/>
              </w:rPr>
              <w:t xml:space="preserve">Doxycyclin </w:t>
            </w:r>
            <w:proofErr w:type="spellStart"/>
            <w:r w:rsidRPr="004272BE">
              <w:rPr>
                <w:sz w:val="16"/>
                <w:szCs w:val="18"/>
              </w:rPr>
              <w:t>p.o</w:t>
            </w:r>
            <w:proofErr w:type="spellEnd"/>
            <w:r w:rsidRPr="004272BE">
              <w:rPr>
                <w:sz w:val="16"/>
                <w:szCs w:val="18"/>
              </w:rPr>
              <w:t>.</w:t>
            </w:r>
          </w:p>
        </w:tc>
        <w:tc>
          <w:tcPr>
            <w:tcW w:w="0" w:type="auto"/>
            <w:vAlign w:val="center"/>
            <w:hideMark/>
          </w:tcPr>
          <w:p w14:paraId="196A6819" w14:textId="4AC13DB8" w:rsidR="00655EFF" w:rsidRPr="004272BE" w:rsidRDefault="00655EFF">
            <w:pPr>
              <w:rPr>
                <w:sz w:val="16"/>
                <w:szCs w:val="18"/>
              </w:rPr>
            </w:pPr>
            <w:r w:rsidRPr="004272BE">
              <w:rPr>
                <w:sz w:val="16"/>
                <w:szCs w:val="18"/>
              </w:rPr>
              <w:t>z. B. 100 mg 2× täglich, initial häufig 6–</w:t>
            </w:r>
            <w:r w:rsidR="00A27E83">
              <w:rPr>
                <w:sz w:val="16"/>
                <w:szCs w:val="18"/>
              </w:rPr>
              <w:t>8</w:t>
            </w:r>
            <w:r w:rsidRPr="004272BE">
              <w:rPr>
                <w:sz w:val="16"/>
                <w:szCs w:val="18"/>
              </w:rPr>
              <w:t xml:space="preserve"> Wochen</w:t>
            </w:r>
            <w:r w:rsidR="00A27E83">
              <w:rPr>
                <w:sz w:val="16"/>
                <w:szCs w:val="18"/>
              </w:rPr>
              <w:t xml:space="preserve"> (12 Wochen bei </w:t>
            </w:r>
            <w:proofErr w:type="spellStart"/>
            <w:r w:rsidR="00A27E83">
              <w:rPr>
                <w:sz w:val="16"/>
                <w:szCs w:val="18"/>
              </w:rPr>
              <w:t>Amivantamab</w:t>
            </w:r>
            <w:proofErr w:type="spellEnd"/>
            <w:r w:rsidR="00A27E83">
              <w:rPr>
                <w:sz w:val="16"/>
                <w:szCs w:val="18"/>
              </w:rPr>
              <w:t>)</w:t>
            </w:r>
          </w:p>
        </w:tc>
      </w:tr>
      <w:tr w:rsidR="00655EFF" w:rsidRPr="004272BE" w14:paraId="3BB4F686" w14:textId="77777777" w:rsidTr="00655EFF">
        <w:trPr>
          <w:tblCellSpacing w:w="15" w:type="dxa"/>
        </w:trPr>
        <w:tc>
          <w:tcPr>
            <w:tcW w:w="0" w:type="auto"/>
            <w:vAlign w:val="center"/>
            <w:hideMark/>
          </w:tcPr>
          <w:p w14:paraId="7BBA58DC" w14:textId="77777777" w:rsidR="00655EFF" w:rsidRPr="004272BE" w:rsidRDefault="00655EFF">
            <w:pPr>
              <w:rPr>
                <w:sz w:val="16"/>
                <w:szCs w:val="18"/>
              </w:rPr>
            </w:pPr>
            <w:r w:rsidRPr="004272BE">
              <w:rPr>
                <w:sz w:val="16"/>
                <w:szCs w:val="18"/>
              </w:rPr>
              <w:t>Alternative bei Unverträglichkeit</w:t>
            </w:r>
          </w:p>
        </w:tc>
        <w:tc>
          <w:tcPr>
            <w:tcW w:w="0" w:type="auto"/>
            <w:vAlign w:val="center"/>
            <w:hideMark/>
          </w:tcPr>
          <w:p w14:paraId="36EFF046" w14:textId="77777777" w:rsidR="00655EFF" w:rsidRPr="004272BE" w:rsidRDefault="00655EFF">
            <w:pPr>
              <w:rPr>
                <w:sz w:val="16"/>
                <w:szCs w:val="18"/>
              </w:rPr>
            </w:pPr>
            <w:r w:rsidRPr="004272BE">
              <w:rPr>
                <w:sz w:val="16"/>
                <w:szCs w:val="18"/>
              </w:rPr>
              <w:t>Minocyclin</w:t>
            </w:r>
          </w:p>
        </w:tc>
        <w:tc>
          <w:tcPr>
            <w:tcW w:w="0" w:type="auto"/>
            <w:vAlign w:val="center"/>
            <w:hideMark/>
          </w:tcPr>
          <w:p w14:paraId="2DE18D1D" w14:textId="77777777" w:rsidR="00655EFF" w:rsidRPr="004272BE" w:rsidRDefault="00655EFF">
            <w:pPr>
              <w:rPr>
                <w:sz w:val="16"/>
                <w:szCs w:val="18"/>
              </w:rPr>
            </w:pPr>
            <w:r w:rsidRPr="004272BE">
              <w:rPr>
                <w:sz w:val="16"/>
                <w:szCs w:val="18"/>
              </w:rPr>
              <w:t xml:space="preserve">Minocyclin </w:t>
            </w:r>
            <w:proofErr w:type="spellStart"/>
            <w:r w:rsidRPr="004272BE">
              <w:rPr>
                <w:sz w:val="16"/>
                <w:szCs w:val="18"/>
              </w:rPr>
              <w:t>p.o</w:t>
            </w:r>
            <w:proofErr w:type="spellEnd"/>
            <w:r w:rsidRPr="004272BE">
              <w:rPr>
                <w:sz w:val="16"/>
                <w:szCs w:val="18"/>
              </w:rPr>
              <w:t>.</w:t>
            </w:r>
          </w:p>
        </w:tc>
        <w:tc>
          <w:tcPr>
            <w:tcW w:w="0" w:type="auto"/>
            <w:vAlign w:val="center"/>
            <w:hideMark/>
          </w:tcPr>
          <w:p w14:paraId="40EF69A7" w14:textId="77777777" w:rsidR="00655EFF" w:rsidRPr="004272BE" w:rsidRDefault="00655EFF">
            <w:pPr>
              <w:rPr>
                <w:sz w:val="16"/>
                <w:szCs w:val="18"/>
              </w:rPr>
            </w:pPr>
            <w:r w:rsidRPr="004272BE">
              <w:rPr>
                <w:sz w:val="16"/>
                <w:szCs w:val="18"/>
              </w:rPr>
              <w:t>z. B. 50 mg 2× täglich</w:t>
            </w:r>
          </w:p>
        </w:tc>
      </w:tr>
      <w:tr w:rsidR="00655EFF" w:rsidRPr="004272BE" w14:paraId="44754125" w14:textId="77777777" w:rsidTr="00655EFF">
        <w:trPr>
          <w:tblCellSpacing w:w="15" w:type="dxa"/>
        </w:trPr>
        <w:tc>
          <w:tcPr>
            <w:tcW w:w="0" w:type="auto"/>
            <w:vAlign w:val="center"/>
            <w:hideMark/>
          </w:tcPr>
          <w:p w14:paraId="286237C4" w14:textId="77777777" w:rsidR="00655EFF" w:rsidRPr="004272BE" w:rsidRDefault="00655EFF">
            <w:pPr>
              <w:rPr>
                <w:sz w:val="16"/>
                <w:szCs w:val="18"/>
              </w:rPr>
            </w:pPr>
            <w:r w:rsidRPr="004272BE">
              <w:rPr>
                <w:sz w:val="16"/>
                <w:szCs w:val="18"/>
              </w:rPr>
              <w:t>Kopfhautprophylaxe bei entsprechender Risikokonstellation</w:t>
            </w:r>
          </w:p>
        </w:tc>
        <w:tc>
          <w:tcPr>
            <w:tcW w:w="0" w:type="auto"/>
            <w:vAlign w:val="center"/>
            <w:hideMark/>
          </w:tcPr>
          <w:p w14:paraId="5B021FCF" w14:textId="77777777" w:rsidR="00655EFF" w:rsidRPr="004272BE" w:rsidRDefault="00655EFF">
            <w:pPr>
              <w:rPr>
                <w:sz w:val="16"/>
                <w:szCs w:val="18"/>
              </w:rPr>
            </w:pPr>
            <w:r w:rsidRPr="004272BE">
              <w:rPr>
                <w:sz w:val="16"/>
                <w:szCs w:val="18"/>
              </w:rPr>
              <w:t>Clindamycin 1 %</w:t>
            </w:r>
          </w:p>
        </w:tc>
        <w:tc>
          <w:tcPr>
            <w:tcW w:w="0" w:type="auto"/>
            <w:vAlign w:val="center"/>
            <w:hideMark/>
          </w:tcPr>
          <w:p w14:paraId="7B8B3E95" w14:textId="77777777" w:rsidR="00655EFF" w:rsidRPr="004272BE" w:rsidRDefault="00655EFF">
            <w:pPr>
              <w:rPr>
                <w:sz w:val="16"/>
                <w:szCs w:val="18"/>
              </w:rPr>
            </w:pPr>
            <w:r w:rsidRPr="004272BE">
              <w:rPr>
                <w:sz w:val="16"/>
                <w:szCs w:val="18"/>
              </w:rPr>
              <w:t>Clindamycin 1 % Lotion</w:t>
            </w:r>
          </w:p>
        </w:tc>
        <w:tc>
          <w:tcPr>
            <w:tcW w:w="0" w:type="auto"/>
            <w:vAlign w:val="center"/>
            <w:hideMark/>
          </w:tcPr>
          <w:p w14:paraId="27ECDA09" w14:textId="283AB5B5" w:rsidR="00655EFF" w:rsidRPr="004272BE" w:rsidRDefault="00655EFF">
            <w:pPr>
              <w:rPr>
                <w:sz w:val="16"/>
                <w:szCs w:val="18"/>
              </w:rPr>
            </w:pPr>
            <w:r w:rsidRPr="004272BE">
              <w:rPr>
                <w:sz w:val="16"/>
                <w:szCs w:val="18"/>
              </w:rPr>
              <w:t xml:space="preserve">v. a. bei </w:t>
            </w:r>
            <w:proofErr w:type="spellStart"/>
            <w:r w:rsidRPr="004272BE">
              <w:rPr>
                <w:sz w:val="16"/>
                <w:szCs w:val="18"/>
              </w:rPr>
              <w:t>Amivantamab</w:t>
            </w:r>
            <w:proofErr w:type="spellEnd"/>
            <w:r w:rsidRPr="004272BE">
              <w:rPr>
                <w:sz w:val="16"/>
                <w:szCs w:val="18"/>
              </w:rPr>
              <w:t>-haltigen Therapien gemäß substanzspezifischer Anlage</w:t>
            </w:r>
            <w:r w:rsidR="00A27E83">
              <w:rPr>
                <w:sz w:val="16"/>
                <w:szCs w:val="18"/>
              </w:rPr>
              <w:t>: Woche 13-52</w:t>
            </w:r>
          </w:p>
        </w:tc>
      </w:tr>
      <w:tr w:rsidR="00A27E83" w:rsidRPr="004272BE" w14:paraId="63EB5762" w14:textId="77777777" w:rsidTr="00655EFF">
        <w:trPr>
          <w:tblCellSpacing w:w="15" w:type="dxa"/>
        </w:trPr>
        <w:tc>
          <w:tcPr>
            <w:tcW w:w="0" w:type="auto"/>
            <w:vAlign w:val="center"/>
          </w:tcPr>
          <w:p w14:paraId="2B285EAA" w14:textId="77777777" w:rsidR="00A27E83" w:rsidRDefault="00A27E83">
            <w:pPr>
              <w:rPr>
                <w:sz w:val="16"/>
                <w:szCs w:val="18"/>
              </w:rPr>
            </w:pPr>
          </w:p>
          <w:p w14:paraId="7AF82E8F" w14:textId="77777777" w:rsidR="00A27E83" w:rsidRDefault="00A27E83">
            <w:pPr>
              <w:rPr>
                <w:sz w:val="16"/>
                <w:szCs w:val="18"/>
              </w:rPr>
            </w:pPr>
          </w:p>
          <w:p w14:paraId="28E5EEF6" w14:textId="77777777" w:rsidR="00A27E83" w:rsidRPr="004272BE" w:rsidRDefault="00A27E83">
            <w:pPr>
              <w:rPr>
                <w:sz w:val="16"/>
                <w:szCs w:val="18"/>
              </w:rPr>
            </w:pPr>
          </w:p>
        </w:tc>
        <w:tc>
          <w:tcPr>
            <w:tcW w:w="0" w:type="auto"/>
            <w:vAlign w:val="center"/>
          </w:tcPr>
          <w:p w14:paraId="180D1635" w14:textId="77777777" w:rsidR="00A27E83" w:rsidRPr="004272BE" w:rsidRDefault="00A27E83">
            <w:pPr>
              <w:rPr>
                <w:sz w:val="16"/>
                <w:szCs w:val="18"/>
              </w:rPr>
            </w:pPr>
          </w:p>
        </w:tc>
        <w:tc>
          <w:tcPr>
            <w:tcW w:w="0" w:type="auto"/>
            <w:vAlign w:val="center"/>
          </w:tcPr>
          <w:p w14:paraId="4919A3A1" w14:textId="77777777" w:rsidR="00A27E83" w:rsidRPr="004272BE" w:rsidRDefault="00A27E83">
            <w:pPr>
              <w:rPr>
                <w:sz w:val="16"/>
                <w:szCs w:val="18"/>
              </w:rPr>
            </w:pPr>
          </w:p>
        </w:tc>
        <w:tc>
          <w:tcPr>
            <w:tcW w:w="0" w:type="auto"/>
            <w:vAlign w:val="center"/>
          </w:tcPr>
          <w:p w14:paraId="77A7300D" w14:textId="77777777" w:rsidR="00A27E83" w:rsidRPr="004272BE" w:rsidRDefault="00A27E83">
            <w:pPr>
              <w:rPr>
                <w:sz w:val="16"/>
                <w:szCs w:val="18"/>
              </w:rPr>
            </w:pPr>
          </w:p>
        </w:tc>
      </w:tr>
    </w:tbl>
    <w:p w14:paraId="6150F2EB" w14:textId="77777777" w:rsidR="00655EFF" w:rsidRDefault="00655EFF" w:rsidP="00655EFF">
      <w:pPr>
        <w:pStyle w:val="berschrift3"/>
      </w:pPr>
      <w:r>
        <w:lastRenderedPageBreak/>
        <w:t>Behandlung nach Schweregrad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2800"/>
        <w:gridCol w:w="2552"/>
        <w:gridCol w:w="1701"/>
        <w:gridCol w:w="2300"/>
        <w:gridCol w:w="3056"/>
      </w:tblGrid>
      <w:tr w:rsidR="004272BE" w:rsidRPr="004272BE" w14:paraId="65BC1C13" w14:textId="77777777" w:rsidTr="004272BE">
        <w:trPr>
          <w:tblHeader/>
          <w:tblCellSpacing w:w="15" w:type="dxa"/>
        </w:trPr>
        <w:tc>
          <w:tcPr>
            <w:tcW w:w="1833" w:type="dxa"/>
            <w:vAlign w:val="center"/>
            <w:hideMark/>
          </w:tcPr>
          <w:p w14:paraId="79841056" w14:textId="77777777" w:rsidR="00655EFF" w:rsidRPr="004272BE" w:rsidRDefault="00655EFF" w:rsidP="004272BE">
            <w:pPr>
              <w:rPr>
                <w:b/>
                <w:bCs/>
                <w:sz w:val="16"/>
                <w:szCs w:val="18"/>
              </w:rPr>
            </w:pPr>
            <w:r w:rsidRPr="004272BE">
              <w:rPr>
                <w:b/>
                <w:bCs/>
                <w:sz w:val="16"/>
                <w:szCs w:val="18"/>
              </w:rPr>
              <w:t>Schweregrad</w:t>
            </w:r>
          </w:p>
        </w:tc>
        <w:tc>
          <w:tcPr>
            <w:tcW w:w="2770" w:type="dxa"/>
            <w:vAlign w:val="center"/>
            <w:hideMark/>
          </w:tcPr>
          <w:p w14:paraId="5A73B3D1" w14:textId="77777777" w:rsidR="00655EFF" w:rsidRPr="004272BE" w:rsidRDefault="00655EFF" w:rsidP="004272BE">
            <w:pPr>
              <w:rPr>
                <w:b/>
                <w:bCs/>
                <w:sz w:val="16"/>
                <w:szCs w:val="18"/>
              </w:rPr>
            </w:pPr>
            <w:r w:rsidRPr="004272BE">
              <w:rPr>
                <w:b/>
                <w:bCs/>
                <w:sz w:val="16"/>
                <w:szCs w:val="18"/>
              </w:rPr>
              <w:t>Tumortherapie</w:t>
            </w:r>
          </w:p>
        </w:tc>
        <w:tc>
          <w:tcPr>
            <w:tcW w:w="2522" w:type="dxa"/>
            <w:vAlign w:val="center"/>
            <w:hideMark/>
          </w:tcPr>
          <w:p w14:paraId="23C64D71" w14:textId="77777777" w:rsidR="00655EFF" w:rsidRPr="004272BE" w:rsidRDefault="00655EFF" w:rsidP="004272BE">
            <w:pPr>
              <w:rPr>
                <w:b/>
                <w:bCs/>
                <w:sz w:val="16"/>
                <w:szCs w:val="18"/>
              </w:rPr>
            </w:pPr>
            <w:r w:rsidRPr="004272BE">
              <w:rPr>
                <w:b/>
                <w:bCs/>
                <w:sz w:val="16"/>
                <w:szCs w:val="18"/>
              </w:rPr>
              <w:t>Wirkstoffgruppe / Maßnahme</w:t>
            </w:r>
          </w:p>
        </w:tc>
        <w:tc>
          <w:tcPr>
            <w:tcW w:w="1671" w:type="dxa"/>
            <w:vAlign w:val="center"/>
            <w:hideMark/>
          </w:tcPr>
          <w:p w14:paraId="0995ACD7" w14:textId="77777777" w:rsidR="00655EFF" w:rsidRPr="004272BE" w:rsidRDefault="00655EFF" w:rsidP="004272BE">
            <w:pPr>
              <w:rPr>
                <w:b/>
                <w:bCs/>
                <w:sz w:val="16"/>
                <w:szCs w:val="18"/>
              </w:rPr>
            </w:pPr>
            <w:r w:rsidRPr="004272BE">
              <w:rPr>
                <w:b/>
                <w:bCs/>
                <w:sz w:val="16"/>
                <w:szCs w:val="18"/>
              </w:rPr>
              <w:t>Wirkstoff</w:t>
            </w:r>
          </w:p>
        </w:tc>
        <w:tc>
          <w:tcPr>
            <w:tcW w:w="2270" w:type="dxa"/>
            <w:vAlign w:val="center"/>
            <w:hideMark/>
          </w:tcPr>
          <w:p w14:paraId="4E145DD7" w14:textId="77777777" w:rsidR="00655EFF" w:rsidRPr="004272BE" w:rsidRDefault="00655EFF" w:rsidP="004272BE">
            <w:pPr>
              <w:rPr>
                <w:b/>
                <w:bCs/>
                <w:sz w:val="16"/>
                <w:szCs w:val="18"/>
              </w:rPr>
            </w:pPr>
            <w:proofErr w:type="spellStart"/>
            <w:r w:rsidRPr="004272BE">
              <w:rPr>
                <w:b/>
                <w:bCs/>
                <w:sz w:val="16"/>
                <w:szCs w:val="18"/>
              </w:rPr>
              <w:t>Präparatevorschlag</w:t>
            </w:r>
            <w:proofErr w:type="spellEnd"/>
            <w:r w:rsidRPr="004272BE">
              <w:rPr>
                <w:b/>
                <w:bCs/>
                <w:sz w:val="16"/>
                <w:szCs w:val="18"/>
              </w:rPr>
              <w:t xml:space="preserve"> / Beispiel</w:t>
            </w:r>
          </w:p>
        </w:tc>
        <w:tc>
          <w:tcPr>
            <w:tcW w:w="0" w:type="auto"/>
            <w:vAlign w:val="center"/>
            <w:hideMark/>
          </w:tcPr>
          <w:p w14:paraId="7E60E19C" w14:textId="77777777" w:rsidR="00655EFF" w:rsidRPr="004272BE" w:rsidRDefault="00655EFF" w:rsidP="004272BE">
            <w:pPr>
              <w:rPr>
                <w:b/>
                <w:bCs/>
                <w:sz w:val="16"/>
                <w:szCs w:val="18"/>
              </w:rPr>
            </w:pPr>
            <w:r w:rsidRPr="004272BE">
              <w:rPr>
                <w:b/>
                <w:bCs/>
                <w:sz w:val="16"/>
                <w:szCs w:val="18"/>
              </w:rPr>
              <w:t>Anwendung / Bemerkung</w:t>
            </w:r>
          </w:p>
        </w:tc>
      </w:tr>
      <w:tr w:rsidR="004272BE" w:rsidRPr="004272BE" w14:paraId="11C7098A" w14:textId="77777777" w:rsidTr="004272BE">
        <w:trPr>
          <w:tblCellSpacing w:w="15" w:type="dxa"/>
        </w:trPr>
        <w:tc>
          <w:tcPr>
            <w:tcW w:w="1833" w:type="dxa"/>
            <w:vAlign w:val="center"/>
            <w:hideMark/>
          </w:tcPr>
          <w:p w14:paraId="7C8DEF39" w14:textId="77777777" w:rsidR="00655EFF" w:rsidRPr="004272BE" w:rsidRDefault="00655EFF">
            <w:pPr>
              <w:rPr>
                <w:sz w:val="16"/>
                <w:szCs w:val="18"/>
              </w:rPr>
            </w:pPr>
            <w:r w:rsidRPr="004272BE">
              <w:rPr>
                <w:sz w:val="16"/>
                <w:szCs w:val="18"/>
              </w:rPr>
              <w:t>Grad 1</w:t>
            </w:r>
          </w:p>
        </w:tc>
        <w:tc>
          <w:tcPr>
            <w:tcW w:w="2770" w:type="dxa"/>
            <w:vAlign w:val="center"/>
            <w:hideMark/>
          </w:tcPr>
          <w:p w14:paraId="6C1F543E" w14:textId="77777777" w:rsidR="00655EFF" w:rsidRPr="004272BE" w:rsidRDefault="00655EFF">
            <w:pPr>
              <w:rPr>
                <w:sz w:val="16"/>
                <w:szCs w:val="18"/>
              </w:rPr>
            </w:pPr>
            <w:r w:rsidRPr="004272BE">
              <w:rPr>
                <w:sz w:val="16"/>
                <w:szCs w:val="18"/>
              </w:rPr>
              <w:t>in der Regel unverändert fortführen</w:t>
            </w:r>
          </w:p>
        </w:tc>
        <w:tc>
          <w:tcPr>
            <w:tcW w:w="2522" w:type="dxa"/>
            <w:vAlign w:val="center"/>
            <w:hideMark/>
          </w:tcPr>
          <w:p w14:paraId="08EFB627" w14:textId="77777777" w:rsidR="00655EFF" w:rsidRPr="004272BE" w:rsidRDefault="00655EFF">
            <w:pPr>
              <w:rPr>
                <w:sz w:val="16"/>
                <w:szCs w:val="18"/>
              </w:rPr>
            </w:pPr>
            <w:r w:rsidRPr="004272BE">
              <w:rPr>
                <w:sz w:val="16"/>
                <w:szCs w:val="18"/>
              </w:rPr>
              <w:t xml:space="preserve">Basistherapie; bei entzündlicher Komponente </w:t>
            </w:r>
            <w:proofErr w:type="spellStart"/>
            <w:r w:rsidRPr="004272BE">
              <w:rPr>
                <w:sz w:val="16"/>
                <w:szCs w:val="18"/>
              </w:rPr>
              <w:t>topisches</w:t>
            </w:r>
            <w:proofErr w:type="spellEnd"/>
            <w:r w:rsidRPr="004272BE">
              <w:rPr>
                <w:sz w:val="16"/>
                <w:szCs w:val="18"/>
              </w:rPr>
              <w:t xml:space="preserve"> Kortikosteroid</w:t>
            </w:r>
          </w:p>
        </w:tc>
        <w:tc>
          <w:tcPr>
            <w:tcW w:w="1671" w:type="dxa"/>
            <w:vAlign w:val="center"/>
            <w:hideMark/>
          </w:tcPr>
          <w:p w14:paraId="6F2BB1BC" w14:textId="695DF7DC" w:rsidR="00655EFF" w:rsidRPr="004272BE" w:rsidRDefault="00655EFF">
            <w:pPr>
              <w:rPr>
                <w:sz w:val="16"/>
                <w:szCs w:val="18"/>
              </w:rPr>
            </w:pPr>
            <w:r w:rsidRPr="004272BE">
              <w:rPr>
                <w:sz w:val="16"/>
                <w:szCs w:val="18"/>
              </w:rPr>
              <w:t xml:space="preserve">rückfettende </w:t>
            </w:r>
            <w:r w:rsidR="00A27E83">
              <w:rPr>
                <w:sz w:val="16"/>
                <w:szCs w:val="18"/>
              </w:rPr>
              <w:t xml:space="preserve">nicht komedogene </w:t>
            </w:r>
            <w:r w:rsidRPr="004272BE">
              <w:rPr>
                <w:sz w:val="16"/>
                <w:szCs w:val="18"/>
              </w:rPr>
              <w:t xml:space="preserve">Pflege; Hydrocortison; </w:t>
            </w:r>
            <w:proofErr w:type="spellStart"/>
            <w:r w:rsidRPr="004272BE">
              <w:rPr>
                <w:sz w:val="16"/>
                <w:szCs w:val="18"/>
              </w:rPr>
              <w:t>Prednicarbat</w:t>
            </w:r>
            <w:proofErr w:type="spellEnd"/>
          </w:p>
        </w:tc>
        <w:tc>
          <w:tcPr>
            <w:tcW w:w="2270" w:type="dxa"/>
            <w:vAlign w:val="center"/>
            <w:hideMark/>
          </w:tcPr>
          <w:p w14:paraId="7A4E62A5" w14:textId="77777777" w:rsidR="00655EFF" w:rsidRPr="004272BE" w:rsidRDefault="00655EFF">
            <w:pPr>
              <w:rPr>
                <w:sz w:val="16"/>
                <w:szCs w:val="18"/>
                <w:lang w:val="en-US"/>
              </w:rPr>
            </w:pPr>
            <w:r w:rsidRPr="004272BE">
              <w:rPr>
                <w:sz w:val="16"/>
                <w:szCs w:val="18"/>
                <w:lang w:val="en-US"/>
              </w:rPr>
              <w:t xml:space="preserve">z. B. </w:t>
            </w:r>
            <w:proofErr w:type="spellStart"/>
            <w:r w:rsidRPr="004272BE">
              <w:rPr>
                <w:sz w:val="16"/>
                <w:szCs w:val="18"/>
                <w:lang w:val="en-US"/>
              </w:rPr>
              <w:t>Mixa</w:t>
            </w:r>
            <w:proofErr w:type="spellEnd"/>
            <w:r w:rsidRPr="004272BE">
              <w:rPr>
                <w:sz w:val="16"/>
                <w:szCs w:val="18"/>
                <w:lang w:val="en-US"/>
              </w:rPr>
              <w:t xml:space="preserve"> Panthenol Comfort, </w:t>
            </w:r>
            <w:proofErr w:type="spellStart"/>
            <w:r w:rsidRPr="004272BE">
              <w:rPr>
                <w:sz w:val="16"/>
                <w:szCs w:val="18"/>
                <w:lang w:val="en-US"/>
              </w:rPr>
              <w:t>Mixa</w:t>
            </w:r>
            <w:proofErr w:type="spellEnd"/>
            <w:r w:rsidRPr="004272BE">
              <w:rPr>
                <w:sz w:val="16"/>
                <w:szCs w:val="18"/>
                <w:lang w:val="en-US"/>
              </w:rPr>
              <w:t xml:space="preserve"> Ceramide Protect, </w:t>
            </w:r>
            <w:proofErr w:type="spellStart"/>
            <w:r w:rsidRPr="004272BE">
              <w:rPr>
                <w:sz w:val="16"/>
                <w:szCs w:val="18"/>
                <w:lang w:val="en-US"/>
              </w:rPr>
              <w:t>Mixa</w:t>
            </w:r>
            <w:proofErr w:type="spellEnd"/>
            <w:r w:rsidRPr="004272BE">
              <w:rPr>
                <w:sz w:val="16"/>
                <w:szCs w:val="18"/>
                <w:lang w:val="en-US"/>
              </w:rPr>
              <w:t xml:space="preserve"> Urea </w:t>
            </w:r>
            <w:proofErr w:type="spellStart"/>
            <w:r w:rsidRPr="004272BE">
              <w:rPr>
                <w:sz w:val="16"/>
                <w:szCs w:val="18"/>
                <w:lang w:val="en-US"/>
              </w:rPr>
              <w:t>Cica</w:t>
            </w:r>
            <w:proofErr w:type="spellEnd"/>
            <w:r w:rsidRPr="004272BE">
              <w:rPr>
                <w:sz w:val="16"/>
                <w:szCs w:val="18"/>
                <w:lang w:val="en-US"/>
              </w:rPr>
              <w:t xml:space="preserve"> Repair; </w:t>
            </w:r>
            <w:proofErr w:type="spellStart"/>
            <w:r w:rsidRPr="004272BE">
              <w:rPr>
                <w:sz w:val="16"/>
                <w:szCs w:val="18"/>
                <w:lang w:val="en-US"/>
              </w:rPr>
              <w:t>Hydrocortison</w:t>
            </w:r>
            <w:proofErr w:type="spellEnd"/>
            <w:r w:rsidRPr="004272BE">
              <w:rPr>
                <w:sz w:val="16"/>
                <w:szCs w:val="18"/>
                <w:lang w:val="en-US"/>
              </w:rPr>
              <w:t xml:space="preserve"> </w:t>
            </w:r>
            <w:proofErr w:type="spellStart"/>
            <w:r w:rsidRPr="004272BE">
              <w:rPr>
                <w:sz w:val="16"/>
                <w:szCs w:val="18"/>
                <w:lang w:val="en-US"/>
              </w:rPr>
              <w:t>topisch</w:t>
            </w:r>
            <w:proofErr w:type="spellEnd"/>
            <w:r w:rsidRPr="004272BE">
              <w:rPr>
                <w:sz w:val="16"/>
                <w:szCs w:val="18"/>
                <w:lang w:val="en-US"/>
              </w:rPr>
              <w:t xml:space="preserve">; </w:t>
            </w:r>
            <w:proofErr w:type="spellStart"/>
            <w:r w:rsidRPr="004272BE">
              <w:rPr>
                <w:sz w:val="16"/>
                <w:szCs w:val="18"/>
                <w:lang w:val="en-US"/>
              </w:rPr>
              <w:t>Prednicarbat-Präparat</w:t>
            </w:r>
            <w:proofErr w:type="spellEnd"/>
            <w:r w:rsidRPr="004272BE">
              <w:rPr>
                <w:sz w:val="16"/>
                <w:szCs w:val="18"/>
                <w:lang w:val="en-US"/>
              </w:rPr>
              <w:t xml:space="preserve">, falls </w:t>
            </w:r>
            <w:proofErr w:type="spellStart"/>
            <w:r w:rsidRPr="004272BE">
              <w:rPr>
                <w:sz w:val="16"/>
                <w:szCs w:val="18"/>
                <w:lang w:val="en-US"/>
              </w:rPr>
              <w:t>verfügbar</w:t>
            </w:r>
            <w:proofErr w:type="spellEnd"/>
            <w:r w:rsidRPr="004272BE">
              <w:rPr>
                <w:sz w:val="16"/>
                <w:szCs w:val="18"/>
                <w:lang w:val="en-US"/>
              </w:rPr>
              <w:t xml:space="preserve">; </w:t>
            </w:r>
            <w:proofErr w:type="spellStart"/>
            <w:r w:rsidRPr="004272BE">
              <w:rPr>
                <w:sz w:val="16"/>
                <w:szCs w:val="18"/>
                <w:lang w:val="en-US"/>
              </w:rPr>
              <w:t>Ecural</w:t>
            </w:r>
            <w:proofErr w:type="spellEnd"/>
            <w:r w:rsidRPr="004272BE">
              <w:rPr>
                <w:sz w:val="16"/>
                <w:szCs w:val="18"/>
                <w:lang w:val="en-US"/>
              </w:rPr>
              <w:t>®</w:t>
            </w:r>
          </w:p>
        </w:tc>
        <w:tc>
          <w:tcPr>
            <w:tcW w:w="0" w:type="auto"/>
            <w:vAlign w:val="center"/>
            <w:hideMark/>
          </w:tcPr>
          <w:p w14:paraId="2C2B3CC5" w14:textId="77777777" w:rsidR="00655EFF" w:rsidRPr="004272BE" w:rsidRDefault="00655EFF">
            <w:pPr>
              <w:rPr>
                <w:sz w:val="16"/>
                <w:szCs w:val="18"/>
              </w:rPr>
            </w:pPr>
            <w:r w:rsidRPr="004272BE">
              <w:rPr>
                <w:sz w:val="16"/>
                <w:szCs w:val="18"/>
              </w:rPr>
              <w:t>Pflege 1–2× täglich; Steroid dünn 1× täglich, kurzzeitig; im Gesicht bevorzugt Hydrocortison/</w:t>
            </w:r>
            <w:proofErr w:type="spellStart"/>
            <w:r w:rsidRPr="004272BE">
              <w:rPr>
                <w:sz w:val="16"/>
                <w:szCs w:val="18"/>
              </w:rPr>
              <w:t>Prednicarbat</w:t>
            </w:r>
            <w:proofErr w:type="spellEnd"/>
            <w:r w:rsidRPr="004272BE">
              <w:rPr>
                <w:sz w:val="16"/>
                <w:szCs w:val="18"/>
              </w:rPr>
              <w:t>; Urea nicht auf offene/erosive Haut</w:t>
            </w:r>
          </w:p>
        </w:tc>
      </w:tr>
      <w:tr w:rsidR="004272BE" w:rsidRPr="004272BE" w14:paraId="1A044370" w14:textId="77777777" w:rsidTr="004272BE">
        <w:trPr>
          <w:tblCellSpacing w:w="15" w:type="dxa"/>
        </w:trPr>
        <w:tc>
          <w:tcPr>
            <w:tcW w:w="1833" w:type="dxa"/>
            <w:vAlign w:val="center"/>
            <w:hideMark/>
          </w:tcPr>
          <w:p w14:paraId="1BC5C0E9" w14:textId="77777777" w:rsidR="00655EFF" w:rsidRPr="004272BE" w:rsidRDefault="00655EFF">
            <w:pPr>
              <w:rPr>
                <w:sz w:val="16"/>
                <w:szCs w:val="18"/>
              </w:rPr>
            </w:pPr>
            <w:r w:rsidRPr="004272BE">
              <w:rPr>
                <w:sz w:val="16"/>
                <w:szCs w:val="18"/>
              </w:rPr>
              <w:t>Grad 1 mit Pruritus/Brennen</w:t>
            </w:r>
          </w:p>
        </w:tc>
        <w:tc>
          <w:tcPr>
            <w:tcW w:w="2770" w:type="dxa"/>
            <w:vAlign w:val="center"/>
            <w:hideMark/>
          </w:tcPr>
          <w:p w14:paraId="0C8672F4" w14:textId="77777777" w:rsidR="00655EFF" w:rsidRPr="004272BE" w:rsidRDefault="00655EFF">
            <w:pPr>
              <w:rPr>
                <w:sz w:val="16"/>
                <w:szCs w:val="18"/>
              </w:rPr>
            </w:pPr>
            <w:r w:rsidRPr="004272BE">
              <w:rPr>
                <w:sz w:val="16"/>
                <w:szCs w:val="18"/>
              </w:rPr>
              <w:t>in der Regel unverändert fortführen</w:t>
            </w:r>
          </w:p>
        </w:tc>
        <w:tc>
          <w:tcPr>
            <w:tcW w:w="2522" w:type="dxa"/>
            <w:vAlign w:val="center"/>
            <w:hideMark/>
          </w:tcPr>
          <w:p w14:paraId="1CF4B8FC" w14:textId="77777777" w:rsidR="00655EFF" w:rsidRPr="004272BE" w:rsidRDefault="00655EFF">
            <w:pPr>
              <w:rPr>
                <w:sz w:val="16"/>
                <w:szCs w:val="18"/>
              </w:rPr>
            </w:pPr>
            <w:proofErr w:type="spellStart"/>
            <w:r w:rsidRPr="004272BE">
              <w:rPr>
                <w:sz w:val="16"/>
                <w:szCs w:val="18"/>
              </w:rPr>
              <w:t>antipruriginöse</w:t>
            </w:r>
            <w:proofErr w:type="spellEnd"/>
            <w:r w:rsidRPr="004272BE">
              <w:rPr>
                <w:sz w:val="16"/>
                <w:szCs w:val="18"/>
              </w:rPr>
              <w:t xml:space="preserve"> Lokaltherapie</w:t>
            </w:r>
          </w:p>
        </w:tc>
        <w:tc>
          <w:tcPr>
            <w:tcW w:w="1671" w:type="dxa"/>
            <w:vAlign w:val="center"/>
            <w:hideMark/>
          </w:tcPr>
          <w:p w14:paraId="736953D1" w14:textId="77777777" w:rsidR="00655EFF" w:rsidRPr="004272BE" w:rsidRDefault="00655EFF">
            <w:pPr>
              <w:rPr>
                <w:sz w:val="16"/>
                <w:szCs w:val="18"/>
              </w:rPr>
            </w:pPr>
            <w:r w:rsidRPr="004272BE">
              <w:rPr>
                <w:sz w:val="16"/>
                <w:szCs w:val="18"/>
              </w:rPr>
              <w:t>Polidocanol oder Menthol</w:t>
            </w:r>
          </w:p>
        </w:tc>
        <w:tc>
          <w:tcPr>
            <w:tcW w:w="2270" w:type="dxa"/>
            <w:vAlign w:val="center"/>
            <w:hideMark/>
          </w:tcPr>
          <w:p w14:paraId="2AC16294" w14:textId="77777777" w:rsidR="00655EFF" w:rsidRPr="004272BE" w:rsidRDefault="00655EFF">
            <w:pPr>
              <w:rPr>
                <w:sz w:val="16"/>
                <w:szCs w:val="18"/>
              </w:rPr>
            </w:pPr>
            <w:r w:rsidRPr="004272BE">
              <w:rPr>
                <w:sz w:val="16"/>
                <w:szCs w:val="18"/>
              </w:rPr>
              <w:t>Polidocanol 2–5 % oder Menthol 1–2 % in rückfettender Basis</w:t>
            </w:r>
          </w:p>
        </w:tc>
        <w:tc>
          <w:tcPr>
            <w:tcW w:w="0" w:type="auto"/>
            <w:vAlign w:val="center"/>
            <w:hideMark/>
          </w:tcPr>
          <w:p w14:paraId="57EF7FBC" w14:textId="77777777" w:rsidR="00655EFF" w:rsidRPr="004272BE" w:rsidRDefault="00655EFF">
            <w:pPr>
              <w:rPr>
                <w:sz w:val="16"/>
                <w:szCs w:val="18"/>
              </w:rPr>
            </w:pPr>
            <w:r w:rsidRPr="004272BE">
              <w:rPr>
                <w:sz w:val="16"/>
                <w:szCs w:val="18"/>
              </w:rPr>
              <w:t>symptomatisch, sofern verfügbar</w:t>
            </w:r>
          </w:p>
        </w:tc>
      </w:tr>
      <w:tr w:rsidR="004272BE" w:rsidRPr="004272BE" w14:paraId="5BF77249" w14:textId="77777777" w:rsidTr="004272BE">
        <w:trPr>
          <w:tblCellSpacing w:w="15" w:type="dxa"/>
        </w:trPr>
        <w:tc>
          <w:tcPr>
            <w:tcW w:w="1833" w:type="dxa"/>
            <w:vAlign w:val="center"/>
            <w:hideMark/>
          </w:tcPr>
          <w:p w14:paraId="309BE7FF" w14:textId="77777777" w:rsidR="00655EFF" w:rsidRPr="004272BE" w:rsidRDefault="00655EFF">
            <w:pPr>
              <w:rPr>
                <w:sz w:val="16"/>
                <w:szCs w:val="18"/>
              </w:rPr>
            </w:pPr>
            <w:r w:rsidRPr="004272BE">
              <w:rPr>
                <w:sz w:val="16"/>
                <w:szCs w:val="18"/>
              </w:rPr>
              <w:t>Grad 2</w:t>
            </w:r>
          </w:p>
        </w:tc>
        <w:tc>
          <w:tcPr>
            <w:tcW w:w="2770" w:type="dxa"/>
            <w:vAlign w:val="center"/>
            <w:hideMark/>
          </w:tcPr>
          <w:p w14:paraId="681FDFFA" w14:textId="77777777" w:rsidR="00655EFF" w:rsidRPr="004272BE" w:rsidRDefault="00655EFF">
            <w:pPr>
              <w:rPr>
                <w:sz w:val="16"/>
                <w:szCs w:val="18"/>
              </w:rPr>
            </w:pPr>
            <w:r w:rsidRPr="004272BE">
              <w:rPr>
                <w:sz w:val="16"/>
                <w:szCs w:val="18"/>
              </w:rPr>
              <w:t>in der Regel fortführen; substanzspezifische Vorgaben beachten</w:t>
            </w:r>
          </w:p>
        </w:tc>
        <w:tc>
          <w:tcPr>
            <w:tcW w:w="2522" w:type="dxa"/>
            <w:vAlign w:val="center"/>
            <w:hideMark/>
          </w:tcPr>
          <w:p w14:paraId="29E05875" w14:textId="77777777" w:rsidR="00655EFF" w:rsidRPr="004272BE" w:rsidRDefault="00655EFF">
            <w:pPr>
              <w:rPr>
                <w:sz w:val="16"/>
                <w:szCs w:val="18"/>
              </w:rPr>
            </w:pPr>
            <w:r w:rsidRPr="004272BE">
              <w:rPr>
                <w:sz w:val="16"/>
                <w:szCs w:val="18"/>
              </w:rPr>
              <w:t xml:space="preserve">systemische antiinflammatorische Antibiotikatherapie plus </w:t>
            </w:r>
            <w:proofErr w:type="spellStart"/>
            <w:r w:rsidRPr="004272BE">
              <w:rPr>
                <w:sz w:val="16"/>
                <w:szCs w:val="18"/>
              </w:rPr>
              <w:t>topisches</w:t>
            </w:r>
            <w:proofErr w:type="spellEnd"/>
            <w:r w:rsidRPr="004272BE">
              <w:rPr>
                <w:sz w:val="16"/>
                <w:szCs w:val="18"/>
              </w:rPr>
              <w:t xml:space="preserve"> Kortikosteroid</w:t>
            </w:r>
          </w:p>
        </w:tc>
        <w:tc>
          <w:tcPr>
            <w:tcW w:w="1671" w:type="dxa"/>
            <w:vAlign w:val="center"/>
            <w:hideMark/>
          </w:tcPr>
          <w:p w14:paraId="1EAE43CB" w14:textId="77777777" w:rsidR="00655EFF" w:rsidRPr="004272BE" w:rsidRDefault="00655EFF">
            <w:pPr>
              <w:rPr>
                <w:sz w:val="16"/>
                <w:szCs w:val="18"/>
              </w:rPr>
            </w:pPr>
            <w:r w:rsidRPr="004272BE">
              <w:rPr>
                <w:sz w:val="16"/>
                <w:szCs w:val="18"/>
              </w:rPr>
              <w:t xml:space="preserve">Doxycyclin oder Minocyclin; Hydrocortison, </w:t>
            </w:r>
            <w:proofErr w:type="spellStart"/>
            <w:r w:rsidRPr="004272BE">
              <w:rPr>
                <w:sz w:val="16"/>
                <w:szCs w:val="18"/>
              </w:rPr>
              <w:t>Prednicarbat</w:t>
            </w:r>
            <w:proofErr w:type="spellEnd"/>
            <w:r w:rsidRPr="004272BE">
              <w:rPr>
                <w:sz w:val="16"/>
                <w:szCs w:val="18"/>
              </w:rPr>
              <w:t xml:space="preserve"> oder </w:t>
            </w:r>
            <w:proofErr w:type="spellStart"/>
            <w:r w:rsidRPr="004272BE">
              <w:rPr>
                <w:sz w:val="16"/>
                <w:szCs w:val="18"/>
              </w:rPr>
              <w:t>Mometasonfuroat</w:t>
            </w:r>
            <w:proofErr w:type="spellEnd"/>
          </w:p>
        </w:tc>
        <w:tc>
          <w:tcPr>
            <w:tcW w:w="2270" w:type="dxa"/>
            <w:vAlign w:val="center"/>
            <w:hideMark/>
          </w:tcPr>
          <w:p w14:paraId="1E6B7A92" w14:textId="77777777" w:rsidR="00655EFF" w:rsidRPr="004272BE" w:rsidRDefault="00655EFF">
            <w:pPr>
              <w:rPr>
                <w:sz w:val="16"/>
                <w:szCs w:val="18"/>
              </w:rPr>
            </w:pPr>
            <w:r w:rsidRPr="004272BE">
              <w:rPr>
                <w:sz w:val="16"/>
                <w:szCs w:val="18"/>
              </w:rPr>
              <w:t xml:space="preserve">Doxycyclin </w:t>
            </w:r>
            <w:proofErr w:type="spellStart"/>
            <w:r w:rsidRPr="004272BE">
              <w:rPr>
                <w:sz w:val="16"/>
                <w:szCs w:val="18"/>
              </w:rPr>
              <w:t>p.o</w:t>
            </w:r>
            <w:proofErr w:type="spellEnd"/>
            <w:r w:rsidRPr="004272BE">
              <w:rPr>
                <w:sz w:val="16"/>
                <w:szCs w:val="18"/>
              </w:rPr>
              <w:t xml:space="preserve">.; Minocyclin </w:t>
            </w:r>
            <w:proofErr w:type="spellStart"/>
            <w:r w:rsidRPr="004272BE">
              <w:rPr>
                <w:sz w:val="16"/>
                <w:szCs w:val="18"/>
              </w:rPr>
              <w:t>p.o</w:t>
            </w:r>
            <w:proofErr w:type="spellEnd"/>
            <w:r w:rsidRPr="004272BE">
              <w:rPr>
                <w:sz w:val="16"/>
                <w:szCs w:val="18"/>
              </w:rPr>
              <w:t xml:space="preserve">.; Hydrocortison </w:t>
            </w:r>
            <w:proofErr w:type="spellStart"/>
            <w:r w:rsidRPr="004272BE">
              <w:rPr>
                <w:sz w:val="16"/>
                <w:szCs w:val="18"/>
              </w:rPr>
              <w:t>topisch</w:t>
            </w:r>
            <w:proofErr w:type="spellEnd"/>
            <w:r w:rsidRPr="004272BE">
              <w:rPr>
                <w:sz w:val="16"/>
                <w:szCs w:val="18"/>
              </w:rPr>
              <w:t xml:space="preserve">; </w:t>
            </w:r>
            <w:proofErr w:type="spellStart"/>
            <w:r w:rsidRPr="004272BE">
              <w:rPr>
                <w:sz w:val="16"/>
                <w:szCs w:val="18"/>
              </w:rPr>
              <w:t>Prednicarbat</w:t>
            </w:r>
            <w:proofErr w:type="spellEnd"/>
            <w:r w:rsidRPr="004272BE">
              <w:rPr>
                <w:sz w:val="16"/>
                <w:szCs w:val="18"/>
              </w:rPr>
              <w:t xml:space="preserve">-Präparat, falls verfügbar; </w:t>
            </w:r>
            <w:proofErr w:type="spellStart"/>
            <w:r w:rsidRPr="004272BE">
              <w:rPr>
                <w:sz w:val="16"/>
                <w:szCs w:val="18"/>
              </w:rPr>
              <w:t>Ecural</w:t>
            </w:r>
            <w:proofErr w:type="spellEnd"/>
            <w:r w:rsidRPr="004272BE">
              <w:rPr>
                <w:sz w:val="16"/>
                <w:szCs w:val="18"/>
              </w:rPr>
              <w:t>®</w:t>
            </w:r>
          </w:p>
        </w:tc>
        <w:tc>
          <w:tcPr>
            <w:tcW w:w="0" w:type="auto"/>
            <w:vAlign w:val="center"/>
            <w:hideMark/>
          </w:tcPr>
          <w:p w14:paraId="1C49F2E1" w14:textId="77777777" w:rsidR="00655EFF" w:rsidRPr="004272BE" w:rsidRDefault="00655EFF">
            <w:pPr>
              <w:rPr>
                <w:sz w:val="16"/>
                <w:szCs w:val="18"/>
              </w:rPr>
            </w:pPr>
            <w:r w:rsidRPr="004272BE">
              <w:rPr>
                <w:sz w:val="16"/>
                <w:szCs w:val="18"/>
              </w:rPr>
              <w:t>Doxycyclin z. B. 100 mg 2× täglich für 6–8 Wochen; Minocyclin z. B. 50 mg 2× täglich; Steroidpotenz nach Lokalisation</w:t>
            </w:r>
          </w:p>
        </w:tc>
      </w:tr>
      <w:tr w:rsidR="004272BE" w:rsidRPr="004272BE" w14:paraId="66C83A14" w14:textId="77777777" w:rsidTr="004272BE">
        <w:trPr>
          <w:tblCellSpacing w:w="15" w:type="dxa"/>
        </w:trPr>
        <w:tc>
          <w:tcPr>
            <w:tcW w:w="1833" w:type="dxa"/>
            <w:vAlign w:val="center"/>
            <w:hideMark/>
          </w:tcPr>
          <w:p w14:paraId="3EE83E79" w14:textId="77777777" w:rsidR="00655EFF" w:rsidRPr="004272BE" w:rsidRDefault="00655EFF">
            <w:pPr>
              <w:rPr>
                <w:sz w:val="16"/>
                <w:szCs w:val="18"/>
              </w:rPr>
            </w:pPr>
            <w:r w:rsidRPr="004272BE">
              <w:rPr>
                <w:sz w:val="16"/>
                <w:szCs w:val="18"/>
              </w:rPr>
              <w:t>Grad 2 mit pustulösen/superinfizierten Läsionen</w:t>
            </w:r>
          </w:p>
        </w:tc>
        <w:tc>
          <w:tcPr>
            <w:tcW w:w="2770" w:type="dxa"/>
            <w:vAlign w:val="center"/>
            <w:hideMark/>
          </w:tcPr>
          <w:p w14:paraId="6EB18DA2" w14:textId="77777777" w:rsidR="00655EFF" w:rsidRPr="004272BE" w:rsidRDefault="00655EFF">
            <w:pPr>
              <w:rPr>
                <w:sz w:val="16"/>
                <w:szCs w:val="18"/>
              </w:rPr>
            </w:pPr>
            <w:r w:rsidRPr="004272BE">
              <w:rPr>
                <w:sz w:val="16"/>
                <w:szCs w:val="18"/>
              </w:rPr>
              <w:t>in der Regel fortführen; substanzspezifische Vorgaben beachten</w:t>
            </w:r>
          </w:p>
        </w:tc>
        <w:tc>
          <w:tcPr>
            <w:tcW w:w="2522" w:type="dxa"/>
            <w:vAlign w:val="center"/>
            <w:hideMark/>
          </w:tcPr>
          <w:p w14:paraId="2C936C59" w14:textId="77777777" w:rsidR="00655EFF" w:rsidRPr="004272BE" w:rsidRDefault="00655EFF">
            <w:pPr>
              <w:rPr>
                <w:sz w:val="16"/>
                <w:szCs w:val="18"/>
              </w:rPr>
            </w:pPr>
            <w:r w:rsidRPr="004272BE">
              <w:rPr>
                <w:sz w:val="16"/>
                <w:szCs w:val="18"/>
              </w:rPr>
              <w:t xml:space="preserve">zusätzlich </w:t>
            </w:r>
            <w:proofErr w:type="spellStart"/>
            <w:r w:rsidRPr="004272BE">
              <w:rPr>
                <w:sz w:val="16"/>
                <w:szCs w:val="18"/>
              </w:rPr>
              <w:t>topisches</w:t>
            </w:r>
            <w:proofErr w:type="spellEnd"/>
            <w:r w:rsidRPr="004272BE">
              <w:rPr>
                <w:sz w:val="16"/>
                <w:szCs w:val="18"/>
              </w:rPr>
              <w:t xml:space="preserve"> Antibiotikum</w:t>
            </w:r>
          </w:p>
        </w:tc>
        <w:tc>
          <w:tcPr>
            <w:tcW w:w="1671" w:type="dxa"/>
            <w:vAlign w:val="center"/>
            <w:hideMark/>
          </w:tcPr>
          <w:p w14:paraId="2EB06CC6" w14:textId="77777777" w:rsidR="00655EFF" w:rsidRPr="004272BE" w:rsidRDefault="00655EFF">
            <w:pPr>
              <w:rPr>
                <w:sz w:val="16"/>
                <w:szCs w:val="18"/>
              </w:rPr>
            </w:pPr>
            <w:r w:rsidRPr="004272BE">
              <w:rPr>
                <w:sz w:val="16"/>
                <w:szCs w:val="18"/>
              </w:rPr>
              <w:t>Clindamycin</w:t>
            </w:r>
          </w:p>
        </w:tc>
        <w:tc>
          <w:tcPr>
            <w:tcW w:w="2270" w:type="dxa"/>
            <w:vAlign w:val="center"/>
            <w:hideMark/>
          </w:tcPr>
          <w:p w14:paraId="4149A49F" w14:textId="77777777" w:rsidR="00655EFF" w:rsidRPr="004272BE" w:rsidRDefault="00655EFF">
            <w:pPr>
              <w:rPr>
                <w:sz w:val="16"/>
                <w:szCs w:val="18"/>
              </w:rPr>
            </w:pPr>
            <w:r w:rsidRPr="004272BE">
              <w:rPr>
                <w:sz w:val="16"/>
                <w:szCs w:val="18"/>
              </w:rPr>
              <w:t>Clindamycin 1 % Lotion/Gel</w:t>
            </w:r>
          </w:p>
        </w:tc>
        <w:tc>
          <w:tcPr>
            <w:tcW w:w="0" w:type="auto"/>
            <w:vAlign w:val="center"/>
            <w:hideMark/>
          </w:tcPr>
          <w:p w14:paraId="413D468C" w14:textId="77777777" w:rsidR="00655EFF" w:rsidRPr="004272BE" w:rsidRDefault="00655EFF">
            <w:pPr>
              <w:rPr>
                <w:sz w:val="16"/>
                <w:szCs w:val="18"/>
              </w:rPr>
            </w:pPr>
            <w:r w:rsidRPr="004272BE">
              <w:rPr>
                <w:sz w:val="16"/>
                <w:szCs w:val="18"/>
              </w:rPr>
              <w:t>gezielt und zeitlich begrenzt; bei relevanter Superinfektion Abstrich/Kultur erwägen**</w:t>
            </w:r>
          </w:p>
        </w:tc>
      </w:tr>
      <w:tr w:rsidR="004272BE" w:rsidRPr="004272BE" w14:paraId="616834EE" w14:textId="77777777" w:rsidTr="004272BE">
        <w:trPr>
          <w:tblCellSpacing w:w="15" w:type="dxa"/>
        </w:trPr>
        <w:tc>
          <w:tcPr>
            <w:tcW w:w="1833" w:type="dxa"/>
            <w:vAlign w:val="center"/>
            <w:hideMark/>
          </w:tcPr>
          <w:p w14:paraId="2A690D93" w14:textId="77777777" w:rsidR="00655EFF" w:rsidRPr="004272BE" w:rsidRDefault="00655EFF">
            <w:pPr>
              <w:rPr>
                <w:sz w:val="16"/>
                <w:szCs w:val="18"/>
              </w:rPr>
            </w:pPr>
            <w:r w:rsidRPr="004272BE">
              <w:rPr>
                <w:sz w:val="16"/>
                <w:szCs w:val="18"/>
              </w:rPr>
              <w:t>nicht tolerabler Grad 2</w:t>
            </w:r>
          </w:p>
        </w:tc>
        <w:tc>
          <w:tcPr>
            <w:tcW w:w="2770" w:type="dxa"/>
            <w:vAlign w:val="center"/>
            <w:hideMark/>
          </w:tcPr>
          <w:p w14:paraId="1B3A80FE" w14:textId="77777777" w:rsidR="00655EFF" w:rsidRPr="004272BE" w:rsidRDefault="00655EFF">
            <w:pPr>
              <w:rPr>
                <w:sz w:val="16"/>
                <w:szCs w:val="18"/>
              </w:rPr>
            </w:pPr>
            <w:r w:rsidRPr="004272BE">
              <w:rPr>
                <w:sz w:val="16"/>
                <w:szCs w:val="18"/>
              </w:rPr>
              <w:t>Therapiepause oder Dosisanpassung substanzspezifisch prüfen</w:t>
            </w:r>
          </w:p>
        </w:tc>
        <w:tc>
          <w:tcPr>
            <w:tcW w:w="2522" w:type="dxa"/>
            <w:vAlign w:val="center"/>
            <w:hideMark/>
          </w:tcPr>
          <w:p w14:paraId="2E7359C8" w14:textId="77777777" w:rsidR="00655EFF" w:rsidRPr="004272BE" w:rsidRDefault="00655EFF">
            <w:pPr>
              <w:rPr>
                <w:sz w:val="16"/>
                <w:szCs w:val="18"/>
              </w:rPr>
            </w:pPr>
            <w:r w:rsidRPr="004272BE">
              <w:rPr>
                <w:sz w:val="16"/>
                <w:szCs w:val="18"/>
              </w:rPr>
              <w:t>wie Grad 2; ggf. zusätzlich systemisches Kortikosteroid</w:t>
            </w:r>
          </w:p>
        </w:tc>
        <w:tc>
          <w:tcPr>
            <w:tcW w:w="1671" w:type="dxa"/>
            <w:vAlign w:val="center"/>
            <w:hideMark/>
          </w:tcPr>
          <w:p w14:paraId="1A480867" w14:textId="77777777" w:rsidR="00655EFF" w:rsidRPr="004272BE" w:rsidRDefault="00655EFF">
            <w:pPr>
              <w:rPr>
                <w:sz w:val="16"/>
                <w:szCs w:val="18"/>
              </w:rPr>
            </w:pPr>
            <w:proofErr w:type="spellStart"/>
            <w:r w:rsidRPr="004272BE">
              <w:rPr>
                <w:sz w:val="16"/>
                <w:szCs w:val="18"/>
              </w:rPr>
              <w:t>Prednisolon</w:t>
            </w:r>
            <w:proofErr w:type="spellEnd"/>
            <w:r w:rsidRPr="004272BE">
              <w:rPr>
                <w:sz w:val="16"/>
                <w:szCs w:val="18"/>
              </w:rPr>
              <w:t xml:space="preserve"> oder Dexamethason</w:t>
            </w:r>
          </w:p>
        </w:tc>
        <w:tc>
          <w:tcPr>
            <w:tcW w:w="2270" w:type="dxa"/>
            <w:vAlign w:val="center"/>
            <w:hideMark/>
          </w:tcPr>
          <w:p w14:paraId="58771A7A" w14:textId="77777777" w:rsidR="00655EFF" w:rsidRPr="004272BE" w:rsidRDefault="00655EFF">
            <w:pPr>
              <w:rPr>
                <w:sz w:val="16"/>
                <w:szCs w:val="18"/>
                <w:lang w:val="en-US"/>
              </w:rPr>
            </w:pPr>
            <w:proofErr w:type="spellStart"/>
            <w:r w:rsidRPr="004272BE">
              <w:rPr>
                <w:sz w:val="16"/>
                <w:szCs w:val="18"/>
                <w:lang w:val="en-US"/>
              </w:rPr>
              <w:t>Prednisolon</w:t>
            </w:r>
            <w:proofErr w:type="spellEnd"/>
            <w:r w:rsidRPr="004272BE">
              <w:rPr>
                <w:sz w:val="16"/>
                <w:szCs w:val="18"/>
                <w:lang w:val="en-US"/>
              </w:rPr>
              <w:t xml:space="preserve"> </w:t>
            </w:r>
            <w:proofErr w:type="spellStart"/>
            <w:r w:rsidRPr="004272BE">
              <w:rPr>
                <w:sz w:val="16"/>
                <w:szCs w:val="18"/>
                <w:lang w:val="en-US"/>
              </w:rPr>
              <w:t>p.o.</w:t>
            </w:r>
            <w:proofErr w:type="spellEnd"/>
            <w:r w:rsidRPr="004272BE">
              <w:rPr>
                <w:sz w:val="16"/>
                <w:szCs w:val="18"/>
                <w:lang w:val="en-US"/>
              </w:rPr>
              <w:t xml:space="preserve"> </w:t>
            </w:r>
            <w:proofErr w:type="spellStart"/>
            <w:r w:rsidRPr="004272BE">
              <w:rPr>
                <w:sz w:val="16"/>
                <w:szCs w:val="18"/>
                <w:lang w:val="en-US"/>
              </w:rPr>
              <w:t>oder</w:t>
            </w:r>
            <w:proofErr w:type="spellEnd"/>
            <w:r w:rsidRPr="004272BE">
              <w:rPr>
                <w:sz w:val="16"/>
                <w:szCs w:val="18"/>
                <w:lang w:val="en-US"/>
              </w:rPr>
              <w:t xml:space="preserve"> </w:t>
            </w:r>
            <w:proofErr w:type="spellStart"/>
            <w:r w:rsidRPr="004272BE">
              <w:rPr>
                <w:sz w:val="16"/>
                <w:szCs w:val="18"/>
                <w:lang w:val="en-US"/>
              </w:rPr>
              <w:t>Dexamethason</w:t>
            </w:r>
            <w:proofErr w:type="spellEnd"/>
            <w:r w:rsidRPr="004272BE">
              <w:rPr>
                <w:sz w:val="16"/>
                <w:szCs w:val="18"/>
                <w:lang w:val="en-US"/>
              </w:rPr>
              <w:t xml:space="preserve"> </w:t>
            </w:r>
            <w:proofErr w:type="spellStart"/>
            <w:r w:rsidRPr="004272BE">
              <w:rPr>
                <w:sz w:val="16"/>
                <w:szCs w:val="18"/>
                <w:lang w:val="en-US"/>
              </w:rPr>
              <w:t>p.o.</w:t>
            </w:r>
            <w:proofErr w:type="spellEnd"/>
            <w:r w:rsidRPr="004272BE">
              <w:rPr>
                <w:sz w:val="16"/>
                <w:szCs w:val="18"/>
                <w:lang w:val="en-US"/>
              </w:rPr>
              <w:t>/</w:t>
            </w:r>
            <w:proofErr w:type="spellStart"/>
            <w:r w:rsidRPr="004272BE">
              <w:rPr>
                <w:sz w:val="16"/>
                <w:szCs w:val="18"/>
                <w:lang w:val="en-US"/>
              </w:rPr>
              <w:t>i.v.</w:t>
            </w:r>
            <w:proofErr w:type="spellEnd"/>
          </w:p>
        </w:tc>
        <w:tc>
          <w:tcPr>
            <w:tcW w:w="0" w:type="auto"/>
            <w:vAlign w:val="center"/>
            <w:hideMark/>
          </w:tcPr>
          <w:p w14:paraId="6C3FA9F6" w14:textId="77777777" w:rsidR="00655EFF" w:rsidRPr="004272BE" w:rsidRDefault="00655EFF">
            <w:pPr>
              <w:rPr>
                <w:sz w:val="16"/>
                <w:szCs w:val="18"/>
              </w:rPr>
            </w:pPr>
            <w:r w:rsidRPr="004272BE">
              <w:rPr>
                <w:sz w:val="16"/>
                <w:szCs w:val="18"/>
              </w:rPr>
              <w:t>kurzzeitig; dermatologische Mitbeurteilung empfohlen</w:t>
            </w:r>
          </w:p>
        </w:tc>
      </w:tr>
      <w:tr w:rsidR="004272BE" w:rsidRPr="004272BE" w14:paraId="29855577" w14:textId="77777777" w:rsidTr="004272BE">
        <w:trPr>
          <w:tblCellSpacing w:w="15" w:type="dxa"/>
        </w:trPr>
        <w:tc>
          <w:tcPr>
            <w:tcW w:w="1833" w:type="dxa"/>
            <w:vAlign w:val="center"/>
            <w:hideMark/>
          </w:tcPr>
          <w:p w14:paraId="75C38452" w14:textId="77777777" w:rsidR="00655EFF" w:rsidRPr="004272BE" w:rsidRDefault="00655EFF">
            <w:pPr>
              <w:rPr>
                <w:sz w:val="16"/>
                <w:szCs w:val="18"/>
              </w:rPr>
            </w:pPr>
            <w:r w:rsidRPr="004272BE">
              <w:rPr>
                <w:sz w:val="16"/>
                <w:szCs w:val="18"/>
              </w:rPr>
              <w:t>Grad ≥3</w:t>
            </w:r>
          </w:p>
        </w:tc>
        <w:tc>
          <w:tcPr>
            <w:tcW w:w="2770" w:type="dxa"/>
            <w:vAlign w:val="center"/>
            <w:hideMark/>
          </w:tcPr>
          <w:p w14:paraId="68B83346" w14:textId="77777777" w:rsidR="00655EFF" w:rsidRPr="004272BE" w:rsidRDefault="00655EFF">
            <w:pPr>
              <w:rPr>
                <w:sz w:val="16"/>
                <w:szCs w:val="18"/>
              </w:rPr>
            </w:pPr>
            <w:r w:rsidRPr="004272BE">
              <w:rPr>
                <w:sz w:val="16"/>
                <w:szCs w:val="18"/>
              </w:rPr>
              <w:t>in der Regel pausieren bis Rückbildung auf Grad ≤1; Fachinformation/Studienprotokoll beachten</w:t>
            </w:r>
          </w:p>
        </w:tc>
        <w:tc>
          <w:tcPr>
            <w:tcW w:w="2522" w:type="dxa"/>
            <w:vAlign w:val="center"/>
            <w:hideMark/>
          </w:tcPr>
          <w:p w14:paraId="7D93FD6F" w14:textId="77777777" w:rsidR="00655EFF" w:rsidRPr="004272BE" w:rsidRDefault="00655EFF">
            <w:pPr>
              <w:rPr>
                <w:sz w:val="16"/>
                <w:szCs w:val="18"/>
              </w:rPr>
            </w:pPr>
            <w:r w:rsidRPr="004272BE">
              <w:rPr>
                <w:sz w:val="16"/>
                <w:szCs w:val="18"/>
              </w:rPr>
              <w:t>wie Grad 2; zusätzlich dermatologische Mitbeurteilung, ggf. systemisches Kortikosteroid und Infektionsdiagnostik</w:t>
            </w:r>
          </w:p>
        </w:tc>
        <w:tc>
          <w:tcPr>
            <w:tcW w:w="1671" w:type="dxa"/>
            <w:vAlign w:val="center"/>
            <w:hideMark/>
          </w:tcPr>
          <w:p w14:paraId="316E98F1" w14:textId="77777777" w:rsidR="00655EFF" w:rsidRPr="004272BE" w:rsidRDefault="00655EFF">
            <w:pPr>
              <w:rPr>
                <w:sz w:val="16"/>
                <w:szCs w:val="18"/>
              </w:rPr>
            </w:pPr>
            <w:r w:rsidRPr="004272BE">
              <w:rPr>
                <w:sz w:val="16"/>
                <w:szCs w:val="18"/>
              </w:rPr>
              <w:t xml:space="preserve">Doxycyclin oder Minocyclin; </w:t>
            </w:r>
            <w:proofErr w:type="spellStart"/>
            <w:r w:rsidRPr="004272BE">
              <w:rPr>
                <w:sz w:val="16"/>
                <w:szCs w:val="18"/>
              </w:rPr>
              <w:t>topisches</w:t>
            </w:r>
            <w:proofErr w:type="spellEnd"/>
            <w:r w:rsidRPr="004272BE">
              <w:rPr>
                <w:sz w:val="16"/>
                <w:szCs w:val="18"/>
              </w:rPr>
              <w:t xml:space="preserve"> Kortikosteroid; ggf. </w:t>
            </w:r>
            <w:proofErr w:type="spellStart"/>
            <w:r w:rsidRPr="004272BE">
              <w:rPr>
                <w:sz w:val="16"/>
                <w:szCs w:val="18"/>
              </w:rPr>
              <w:t>Prednisolon</w:t>
            </w:r>
            <w:proofErr w:type="spellEnd"/>
            <w:r w:rsidRPr="004272BE">
              <w:rPr>
                <w:sz w:val="16"/>
                <w:szCs w:val="18"/>
              </w:rPr>
              <w:t xml:space="preserve"> oder Dexamethason</w:t>
            </w:r>
          </w:p>
        </w:tc>
        <w:tc>
          <w:tcPr>
            <w:tcW w:w="2270" w:type="dxa"/>
            <w:vAlign w:val="center"/>
            <w:hideMark/>
          </w:tcPr>
          <w:p w14:paraId="7AEE14B6" w14:textId="77777777" w:rsidR="00655EFF" w:rsidRPr="004272BE" w:rsidRDefault="00655EFF">
            <w:pPr>
              <w:rPr>
                <w:sz w:val="16"/>
                <w:szCs w:val="18"/>
              </w:rPr>
            </w:pPr>
            <w:r w:rsidRPr="004272BE">
              <w:rPr>
                <w:sz w:val="16"/>
                <w:szCs w:val="18"/>
              </w:rPr>
              <w:t xml:space="preserve">siehe Grad 2; ggf. </w:t>
            </w:r>
            <w:proofErr w:type="spellStart"/>
            <w:r w:rsidRPr="004272BE">
              <w:rPr>
                <w:sz w:val="16"/>
                <w:szCs w:val="18"/>
              </w:rPr>
              <w:t>Prednisolon</w:t>
            </w:r>
            <w:proofErr w:type="spellEnd"/>
            <w:r w:rsidRPr="004272BE">
              <w:rPr>
                <w:sz w:val="16"/>
                <w:szCs w:val="18"/>
              </w:rPr>
              <w:t xml:space="preserve"> </w:t>
            </w:r>
            <w:proofErr w:type="spellStart"/>
            <w:r w:rsidRPr="004272BE">
              <w:rPr>
                <w:sz w:val="16"/>
                <w:szCs w:val="18"/>
              </w:rPr>
              <w:t>p.o</w:t>
            </w:r>
            <w:proofErr w:type="spellEnd"/>
            <w:r w:rsidRPr="004272BE">
              <w:rPr>
                <w:sz w:val="16"/>
                <w:szCs w:val="18"/>
              </w:rPr>
              <w:t xml:space="preserve">. oder Dexamethason </w:t>
            </w:r>
            <w:proofErr w:type="spellStart"/>
            <w:r w:rsidRPr="004272BE">
              <w:rPr>
                <w:sz w:val="16"/>
                <w:szCs w:val="18"/>
              </w:rPr>
              <w:t>p.o</w:t>
            </w:r>
            <w:proofErr w:type="spellEnd"/>
            <w:r w:rsidRPr="004272BE">
              <w:rPr>
                <w:sz w:val="16"/>
                <w:szCs w:val="18"/>
              </w:rPr>
              <w:t>./</w:t>
            </w:r>
            <w:proofErr w:type="spellStart"/>
            <w:r w:rsidRPr="004272BE">
              <w:rPr>
                <w:sz w:val="16"/>
                <w:szCs w:val="18"/>
              </w:rPr>
              <w:t>i.v.</w:t>
            </w:r>
            <w:proofErr w:type="spellEnd"/>
          </w:p>
        </w:tc>
        <w:tc>
          <w:tcPr>
            <w:tcW w:w="0" w:type="auto"/>
            <w:vAlign w:val="center"/>
            <w:hideMark/>
          </w:tcPr>
          <w:p w14:paraId="1A9D8F0B" w14:textId="77777777" w:rsidR="00655EFF" w:rsidRPr="004272BE" w:rsidRDefault="00655EFF">
            <w:pPr>
              <w:rPr>
                <w:sz w:val="16"/>
                <w:szCs w:val="18"/>
              </w:rPr>
            </w:pPr>
            <w:r w:rsidRPr="004272BE">
              <w:rPr>
                <w:sz w:val="16"/>
                <w:szCs w:val="18"/>
              </w:rPr>
              <w:t>engmaschige Kontrolle; Wiederaufnahme der Tumortherapie nach klinischer Stabilisierung und Nutzen-Risiko-Abwägung</w:t>
            </w:r>
          </w:p>
        </w:tc>
      </w:tr>
      <w:tr w:rsidR="004272BE" w:rsidRPr="004272BE" w14:paraId="3B3F00AD" w14:textId="77777777" w:rsidTr="004272BE">
        <w:trPr>
          <w:tblCellSpacing w:w="15" w:type="dxa"/>
        </w:trPr>
        <w:tc>
          <w:tcPr>
            <w:tcW w:w="1833" w:type="dxa"/>
            <w:vAlign w:val="center"/>
            <w:hideMark/>
          </w:tcPr>
          <w:p w14:paraId="7B2C801B" w14:textId="77777777" w:rsidR="00655EFF" w:rsidRPr="004272BE" w:rsidRDefault="00655EFF">
            <w:pPr>
              <w:rPr>
                <w:sz w:val="16"/>
                <w:szCs w:val="18"/>
              </w:rPr>
            </w:pPr>
            <w:r w:rsidRPr="004272BE">
              <w:rPr>
                <w:sz w:val="16"/>
                <w:szCs w:val="18"/>
              </w:rPr>
              <w:lastRenderedPageBreak/>
              <w:t>refraktär / schwer</w:t>
            </w:r>
          </w:p>
        </w:tc>
        <w:tc>
          <w:tcPr>
            <w:tcW w:w="2770" w:type="dxa"/>
            <w:vAlign w:val="center"/>
            <w:hideMark/>
          </w:tcPr>
          <w:p w14:paraId="753B8FC1" w14:textId="77777777" w:rsidR="00655EFF" w:rsidRPr="004272BE" w:rsidRDefault="00655EFF">
            <w:pPr>
              <w:rPr>
                <w:sz w:val="16"/>
                <w:szCs w:val="18"/>
              </w:rPr>
            </w:pPr>
            <w:r w:rsidRPr="004272BE">
              <w:rPr>
                <w:sz w:val="16"/>
                <w:szCs w:val="18"/>
              </w:rPr>
              <w:t>substanzspezifisch entscheiden</w:t>
            </w:r>
          </w:p>
        </w:tc>
        <w:tc>
          <w:tcPr>
            <w:tcW w:w="2522" w:type="dxa"/>
            <w:vAlign w:val="center"/>
            <w:hideMark/>
          </w:tcPr>
          <w:p w14:paraId="0906DA60" w14:textId="77777777" w:rsidR="00655EFF" w:rsidRPr="004272BE" w:rsidRDefault="00655EFF">
            <w:pPr>
              <w:rPr>
                <w:sz w:val="16"/>
                <w:szCs w:val="18"/>
              </w:rPr>
            </w:pPr>
            <w:proofErr w:type="spellStart"/>
            <w:r w:rsidRPr="004272BE">
              <w:rPr>
                <w:sz w:val="16"/>
                <w:szCs w:val="18"/>
              </w:rPr>
              <w:t>Retinoid</w:t>
            </w:r>
            <w:proofErr w:type="spellEnd"/>
          </w:p>
        </w:tc>
        <w:tc>
          <w:tcPr>
            <w:tcW w:w="1671" w:type="dxa"/>
            <w:vAlign w:val="center"/>
            <w:hideMark/>
          </w:tcPr>
          <w:p w14:paraId="66F440B5" w14:textId="77777777" w:rsidR="00655EFF" w:rsidRPr="004272BE" w:rsidRDefault="00655EFF">
            <w:pPr>
              <w:rPr>
                <w:sz w:val="16"/>
                <w:szCs w:val="18"/>
              </w:rPr>
            </w:pPr>
            <w:proofErr w:type="spellStart"/>
            <w:r w:rsidRPr="004272BE">
              <w:rPr>
                <w:sz w:val="16"/>
                <w:szCs w:val="18"/>
              </w:rPr>
              <w:t>Isotretinoin</w:t>
            </w:r>
            <w:proofErr w:type="spellEnd"/>
          </w:p>
        </w:tc>
        <w:tc>
          <w:tcPr>
            <w:tcW w:w="2270" w:type="dxa"/>
            <w:vAlign w:val="center"/>
            <w:hideMark/>
          </w:tcPr>
          <w:p w14:paraId="4363438F" w14:textId="77777777" w:rsidR="00655EFF" w:rsidRPr="004272BE" w:rsidRDefault="00655EFF">
            <w:pPr>
              <w:rPr>
                <w:sz w:val="16"/>
                <w:szCs w:val="18"/>
              </w:rPr>
            </w:pPr>
            <w:proofErr w:type="spellStart"/>
            <w:r w:rsidRPr="004272BE">
              <w:rPr>
                <w:sz w:val="16"/>
                <w:szCs w:val="18"/>
              </w:rPr>
              <w:t>Isotretinoin</w:t>
            </w:r>
            <w:proofErr w:type="spellEnd"/>
            <w:r w:rsidRPr="004272BE">
              <w:rPr>
                <w:sz w:val="16"/>
                <w:szCs w:val="18"/>
              </w:rPr>
              <w:t xml:space="preserve"> </w:t>
            </w:r>
            <w:proofErr w:type="spellStart"/>
            <w:r w:rsidRPr="004272BE">
              <w:rPr>
                <w:sz w:val="16"/>
                <w:szCs w:val="18"/>
              </w:rPr>
              <w:t>p.o</w:t>
            </w:r>
            <w:proofErr w:type="spellEnd"/>
            <w:r w:rsidRPr="004272BE">
              <w:rPr>
                <w:sz w:val="16"/>
                <w:szCs w:val="18"/>
              </w:rPr>
              <w:t>.</w:t>
            </w:r>
          </w:p>
        </w:tc>
        <w:tc>
          <w:tcPr>
            <w:tcW w:w="0" w:type="auto"/>
            <w:vAlign w:val="center"/>
            <w:hideMark/>
          </w:tcPr>
          <w:p w14:paraId="52239CB1" w14:textId="77777777" w:rsidR="00655EFF" w:rsidRPr="004272BE" w:rsidRDefault="00655EFF">
            <w:pPr>
              <w:rPr>
                <w:sz w:val="16"/>
                <w:szCs w:val="18"/>
              </w:rPr>
            </w:pPr>
            <w:r w:rsidRPr="004272BE">
              <w:rPr>
                <w:sz w:val="16"/>
                <w:szCs w:val="18"/>
              </w:rPr>
              <w:t>Off-label; nur nach dermatologischer Mitbeurteilung; nicht gleichzeitig mit Tetrazyklinen***</w:t>
            </w:r>
          </w:p>
        </w:tc>
      </w:tr>
      <w:tr w:rsidR="004272BE" w:rsidRPr="004272BE" w14:paraId="0109C2E9" w14:textId="77777777" w:rsidTr="004272BE">
        <w:trPr>
          <w:tblCellSpacing w:w="15" w:type="dxa"/>
        </w:trPr>
        <w:tc>
          <w:tcPr>
            <w:tcW w:w="1833" w:type="dxa"/>
            <w:vAlign w:val="center"/>
            <w:hideMark/>
          </w:tcPr>
          <w:p w14:paraId="7B09C689" w14:textId="77777777" w:rsidR="00655EFF" w:rsidRPr="004272BE" w:rsidRDefault="00655EFF">
            <w:pPr>
              <w:rPr>
                <w:sz w:val="16"/>
                <w:szCs w:val="18"/>
              </w:rPr>
            </w:pPr>
            <w:r w:rsidRPr="004272BE">
              <w:rPr>
                <w:sz w:val="16"/>
                <w:szCs w:val="18"/>
              </w:rPr>
              <w:t>Grad 4</w:t>
            </w:r>
          </w:p>
        </w:tc>
        <w:tc>
          <w:tcPr>
            <w:tcW w:w="2770" w:type="dxa"/>
            <w:vAlign w:val="center"/>
            <w:hideMark/>
          </w:tcPr>
          <w:p w14:paraId="41125FDE" w14:textId="77777777" w:rsidR="00655EFF" w:rsidRPr="004272BE" w:rsidRDefault="00655EFF">
            <w:pPr>
              <w:rPr>
                <w:sz w:val="16"/>
                <w:szCs w:val="18"/>
              </w:rPr>
            </w:pPr>
            <w:r w:rsidRPr="004272BE">
              <w:rPr>
                <w:sz w:val="16"/>
                <w:szCs w:val="18"/>
              </w:rPr>
              <w:t>sofort pausieren; dauerhaftes Absetzen prüfen</w:t>
            </w:r>
          </w:p>
        </w:tc>
        <w:tc>
          <w:tcPr>
            <w:tcW w:w="2522" w:type="dxa"/>
            <w:vAlign w:val="center"/>
            <w:hideMark/>
          </w:tcPr>
          <w:p w14:paraId="78F4A947" w14:textId="77777777" w:rsidR="00655EFF" w:rsidRPr="004272BE" w:rsidRDefault="00655EFF">
            <w:pPr>
              <w:rPr>
                <w:sz w:val="16"/>
                <w:szCs w:val="18"/>
              </w:rPr>
            </w:pPr>
            <w:r w:rsidRPr="004272BE">
              <w:rPr>
                <w:sz w:val="16"/>
                <w:szCs w:val="18"/>
              </w:rPr>
              <w:t>Notfallmanagement</w:t>
            </w:r>
          </w:p>
        </w:tc>
        <w:tc>
          <w:tcPr>
            <w:tcW w:w="1671" w:type="dxa"/>
            <w:vAlign w:val="center"/>
            <w:hideMark/>
          </w:tcPr>
          <w:p w14:paraId="5D0EFCA1" w14:textId="77777777" w:rsidR="00655EFF" w:rsidRPr="004272BE" w:rsidRDefault="00655EFF">
            <w:pPr>
              <w:rPr>
                <w:sz w:val="16"/>
                <w:szCs w:val="18"/>
              </w:rPr>
            </w:pPr>
            <w:r w:rsidRPr="004272BE">
              <w:rPr>
                <w:sz w:val="16"/>
                <w:szCs w:val="18"/>
              </w:rPr>
              <w:t>substanz- und befundabhängig</w:t>
            </w:r>
          </w:p>
        </w:tc>
        <w:tc>
          <w:tcPr>
            <w:tcW w:w="2270" w:type="dxa"/>
            <w:vAlign w:val="center"/>
            <w:hideMark/>
          </w:tcPr>
          <w:p w14:paraId="22FEA5CD" w14:textId="77777777" w:rsidR="00655EFF" w:rsidRPr="004272BE" w:rsidRDefault="00655EFF">
            <w:pPr>
              <w:rPr>
                <w:sz w:val="16"/>
                <w:szCs w:val="18"/>
              </w:rPr>
            </w:pPr>
            <w:r w:rsidRPr="004272BE">
              <w:rPr>
                <w:sz w:val="16"/>
                <w:szCs w:val="18"/>
              </w:rPr>
              <w:t>—</w:t>
            </w:r>
          </w:p>
        </w:tc>
        <w:tc>
          <w:tcPr>
            <w:tcW w:w="0" w:type="auto"/>
            <w:vAlign w:val="center"/>
            <w:hideMark/>
          </w:tcPr>
          <w:p w14:paraId="1E2B5FDF" w14:textId="77777777" w:rsidR="00655EFF" w:rsidRPr="004272BE" w:rsidRDefault="00655EFF">
            <w:pPr>
              <w:rPr>
                <w:sz w:val="16"/>
                <w:szCs w:val="18"/>
              </w:rPr>
            </w:pPr>
            <w:r w:rsidRPr="004272BE">
              <w:rPr>
                <w:sz w:val="16"/>
                <w:szCs w:val="18"/>
              </w:rPr>
              <w:t>stationäre dermatologische/notfallmedizinische Abklärung; Ausschluss schwerer kutaner Arzneimittelreaktionen****</w:t>
            </w:r>
          </w:p>
        </w:tc>
      </w:tr>
    </w:tbl>
    <w:p w14:paraId="6E871066" w14:textId="77777777" w:rsidR="00655EFF" w:rsidRPr="004272BE" w:rsidRDefault="00655EFF" w:rsidP="00655EFF">
      <w:pPr>
        <w:pStyle w:val="StandardWeb"/>
        <w:ind w:left="360"/>
        <w:rPr>
          <w:sz w:val="18"/>
          <w:szCs w:val="18"/>
        </w:rPr>
      </w:pPr>
      <w:r w:rsidRPr="004272BE">
        <w:rPr>
          <w:sz w:val="18"/>
          <w:szCs w:val="18"/>
        </w:rPr>
        <w:t xml:space="preserve">* Eine prophylaktische </w:t>
      </w:r>
      <w:proofErr w:type="spellStart"/>
      <w:r w:rsidRPr="004272BE">
        <w:rPr>
          <w:sz w:val="18"/>
          <w:szCs w:val="18"/>
        </w:rPr>
        <w:t>Tetrazyklintherapie</w:t>
      </w:r>
      <w:proofErr w:type="spellEnd"/>
      <w:r w:rsidRPr="004272BE">
        <w:rPr>
          <w:sz w:val="18"/>
          <w:szCs w:val="18"/>
        </w:rPr>
        <w:t xml:space="preserve"> ist insbesondere bei Substanzen mit hohem Risiko sinnvoll, z. B. </w:t>
      </w:r>
      <w:proofErr w:type="spellStart"/>
      <w:r w:rsidRPr="004272BE">
        <w:rPr>
          <w:sz w:val="18"/>
          <w:szCs w:val="18"/>
        </w:rPr>
        <w:t>Afatinib</w:t>
      </w:r>
      <w:proofErr w:type="spellEnd"/>
      <w:r w:rsidRPr="004272BE">
        <w:rPr>
          <w:sz w:val="18"/>
          <w:szCs w:val="18"/>
        </w:rPr>
        <w:t xml:space="preserve">, </w:t>
      </w:r>
      <w:proofErr w:type="spellStart"/>
      <w:r w:rsidRPr="004272BE">
        <w:rPr>
          <w:sz w:val="18"/>
          <w:szCs w:val="18"/>
        </w:rPr>
        <w:t>Erlotinib</w:t>
      </w:r>
      <w:proofErr w:type="spellEnd"/>
      <w:r w:rsidRPr="004272BE">
        <w:rPr>
          <w:sz w:val="18"/>
          <w:szCs w:val="18"/>
        </w:rPr>
        <w:t xml:space="preserve">, </w:t>
      </w:r>
      <w:proofErr w:type="spellStart"/>
      <w:r w:rsidRPr="004272BE">
        <w:rPr>
          <w:sz w:val="18"/>
          <w:szCs w:val="18"/>
        </w:rPr>
        <w:t>Dacomitinib</w:t>
      </w:r>
      <w:proofErr w:type="spellEnd"/>
      <w:r w:rsidRPr="004272BE">
        <w:rPr>
          <w:sz w:val="18"/>
          <w:szCs w:val="18"/>
        </w:rPr>
        <w:t xml:space="preserve">, </w:t>
      </w:r>
      <w:proofErr w:type="spellStart"/>
      <w:r w:rsidRPr="004272BE">
        <w:rPr>
          <w:sz w:val="18"/>
          <w:szCs w:val="18"/>
        </w:rPr>
        <w:t>Cetuximab</w:t>
      </w:r>
      <w:proofErr w:type="spellEnd"/>
      <w:r w:rsidRPr="004272BE">
        <w:rPr>
          <w:sz w:val="18"/>
          <w:szCs w:val="18"/>
        </w:rPr>
        <w:t xml:space="preserve"> und </w:t>
      </w:r>
      <w:proofErr w:type="spellStart"/>
      <w:r w:rsidRPr="004272BE">
        <w:rPr>
          <w:sz w:val="18"/>
          <w:szCs w:val="18"/>
        </w:rPr>
        <w:t>Amivantamab</w:t>
      </w:r>
      <w:proofErr w:type="spellEnd"/>
      <w:r w:rsidRPr="004272BE">
        <w:rPr>
          <w:sz w:val="18"/>
          <w:szCs w:val="18"/>
        </w:rPr>
        <w:t>-haltige Therapien. Sie soll nicht pauschal bei allen EGFR-/MEK-/</w:t>
      </w:r>
      <w:proofErr w:type="spellStart"/>
      <w:r w:rsidRPr="004272BE">
        <w:rPr>
          <w:sz w:val="18"/>
          <w:szCs w:val="18"/>
        </w:rPr>
        <w:t>mTOR</w:t>
      </w:r>
      <w:proofErr w:type="spellEnd"/>
      <w:r w:rsidRPr="004272BE">
        <w:rPr>
          <w:sz w:val="18"/>
          <w:szCs w:val="18"/>
        </w:rPr>
        <w:t>-gerichteten Therapien eingesetzt werden.</w:t>
      </w:r>
    </w:p>
    <w:p w14:paraId="4E8D1C41" w14:textId="77777777" w:rsidR="00655EFF" w:rsidRPr="004272BE" w:rsidRDefault="00655EFF" w:rsidP="00655EFF">
      <w:pPr>
        <w:pStyle w:val="StandardWeb"/>
        <w:ind w:left="360"/>
        <w:rPr>
          <w:sz w:val="18"/>
          <w:szCs w:val="18"/>
        </w:rPr>
      </w:pPr>
      <w:r w:rsidRPr="004272BE">
        <w:rPr>
          <w:sz w:val="18"/>
          <w:szCs w:val="18"/>
        </w:rPr>
        <w:t xml:space="preserve">** Bei Verdacht auf relevante bakterielle, virale oder </w:t>
      </w:r>
      <w:proofErr w:type="spellStart"/>
      <w:r w:rsidRPr="004272BE">
        <w:rPr>
          <w:sz w:val="18"/>
          <w:szCs w:val="18"/>
        </w:rPr>
        <w:t>mykotische</w:t>
      </w:r>
      <w:proofErr w:type="spellEnd"/>
      <w:r w:rsidRPr="004272BE">
        <w:rPr>
          <w:sz w:val="18"/>
          <w:szCs w:val="18"/>
        </w:rPr>
        <w:t xml:space="preserve"> Superinfektion soll, sofern klinisch vertretbar, vor </w:t>
      </w:r>
      <w:proofErr w:type="spellStart"/>
      <w:r w:rsidRPr="004272BE">
        <w:rPr>
          <w:sz w:val="18"/>
          <w:szCs w:val="18"/>
        </w:rPr>
        <w:t>antiinfektiver</w:t>
      </w:r>
      <w:proofErr w:type="spellEnd"/>
      <w:r w:rsidRPr="004272BE">
        <w:rPr>
          <w:sz w:val="18"/>
          <w:szCs w:val="18"/>
        </w:rPr>
        <w:t xml:space="preserve"> Eskalation eine mikrobiologische Diagnostik erfolgen.</w:t>
      </w:r>
    </w:p>
    <w:p w14:paraId="1681D118" w14:textId="77777777" w:rsidR="00655EFF" w:rsidRPr="004272BE" w:rsidRDefault="00655EFF" w:rsidP="00655EFF">
      <w:pPr>
        <w:pStyle w:val="StandardWeb"/>
        <w:ind w:left="360"/>
        <w:rPr>
          <w:sz w:val="18"/>
          <w:szCs w:val="18"/>
        </w:rPr>
      </w:pPr>
      <w:r w:rsidRPr="004272BE">
        <w:rPr>
          <w:sz w:val="18"/>
          <w:szCs w:val="18"/>
        </w:rPr>
        <w:t xml:space="preserve">*** </w:t>
      </w:r>
      <w:proofErr w:type="spellStart"/>
      <w:r w:rsidRPr="004272BE">
        <w:rPr>
          <w:sz w:val="18"/>
          <w:szCs w:val="18"/>
        </w:rPr>
        <w:t>Isotretinoin</w:t>
      </w:r>
      <w:proofErr w:type="spellEnd"/>
      <w:r w:rsidRPr="004272BE">
        <w:rPr>
          <w:sz w:val="18"/>
          <w:szCs w:val="18"/>
        </w:rPr>
        <w:t xml:space="preserve"> ist nicht mit Tetrazyklinen zu kombinieren wegen des Risikos eines Pseudotumor cerebri.</w:t>
      </w:r>
    </w:p>
    <w:p w14:paraId="0D3F3347" w14:textId="77777777" w:rsidR="00655EFF" w:rsidRPr="004272BE" w:rsidRDefault="00655EFF" w:rsidP="00655EFF">
      <w:pPr>
        <w:pStyle w:val="StandardWeb"/>
        <w:ind w:left="360"/>
        <w:rPr>
          <w:sz w:val="18"/>
          <w:szCs w:val="18"/>
        </w:rPr>
      </w:pPr>
      <w:r w:rsidRPr="004272BE">
        <w:rPr>
          <w:sz w:val="18"/>
          <w:szCs w:val="18"/>
        </w:rPr>
        <w:t>**** Bei Blasenbildung, Schleimhaut-, Augen- oder Genitalbeteiligung, Fieber, rascher Progredienz, Grad ≥3 oder fehlender Besserung nach 7–14 Tagen ist eine dermatologische Mitbeurteilung erforderlich.</w:t>
      </w:r>
    </w:p>
    <w:p w14:paraId="044E5BE8" w14:textId="77777777" w:rsidR="002359D3" w:rsidRDefault="002359D3" w:rsidP="00655EFF"/>
    <w:p w14:paraId="670A12D7" w14:textId="77777777" w:rsidR="00655EFF" w:rsidRDefault="00655EFF" w:rsidP="003D7C92"/>
    <w:p w14:paraId="7495278B" w14:textId="77777777" w:rsidR="00655EFF" w:rsidRDefault="00655EFF" w:rsidP="003D7C92"/>
    <w:p w14:paraId="37B4371C" w14:textId="77777777" w:rsidR="00655EFF" w:rsidRDefault="00655EFF" w:rsidP="003D7C92"/>
    <w:p w14:paraId="472CD1C6" w14:textId="77777777" w:rsidR="00655EFF" w:rsidRDefault="00655EFF" w:rsidP="003D7C92"/>
    <w:p w14:paraId="32395155" w14:textId="77777777" w:rsidR="00655EFF" w:rsidRDefault="00655EFF" w:rsidP="003D7C92"/>
    <w:p w14:paraId="054A84C1" w14:textId="77777777" w:rsidR="00A27E83" w:rsidRPr="00A27E83" w:rsidRDefault="00A27E83" w:rsidP="00A27E83">
      <w:pPr>
        <w:pStyle w:val="berschrift2"/>
      </w:pPr>
      <w:r w:rsidRPr="00A27E83">
        <w:lastRenderedPageBreak/>
        <w:t>Anlage 2: Paronychie und Nageltoxizität</w:t>
      </w:r>
    </w:p>
    <w:p w14:paraId="16D39E75" w14:textId="77777777" w:rsidR="00A27E83" w:rsidRPr="00A27E83" w:rsidRDefault="00A27E83" w:rsidP="00A27E83">
      <w:pPr>
        <w:pStyle w:val="berschrift3"/>
      </w:pPr>
      <w:r w:rsidRPr="00A27E83">
        <w:t>Definition und Schweregradeinteilung</w:t>
      </w:r>
    </w:p>
    <w:p w14:paraId="4F72A6C6" w14:textId="77777777" w:rsidR="00A27E83" w:rsidRPr="00A27E83" w:rsidRDefault="00A27E83" w:rsidP="00A27E83">
      <w:r w:rsidRPr="00A27E83">
        <w:t xml:space="preserve">Therapieassoziierte Paronychien entwickeln sich häufig allmählich nach mehrwöchiger Behandlung, insbesondere unter zielgerichteten Therapien. Sie manifestieren sich als schmerzhafte Entzündung der lateralen oder proximalen Nagelfalze mit Erythem, Schwellung, Druckempfindlichkeit, Fissuren und ggf. </w:t>
      </w:r>
      <w:proofErr w:type="spellStart"/>
      <w:r w:rsidRPr="00A27E83">
        <w:t>periungualem</w:t>
      </w:r>
      <w:proofErr w:type="spellEnd"/>
      <w:r w:rsidRPr="00A27E83">
        <w:t xml:space="preserve"> Granulationsgewebe. Sekundäre bakterielle oder </w:t>
      </w:r>
      <w:proofErr w:type="spellStart"/>
      <w:r w:rsidRPr="00A27E83">
        <w:t>mykotische</w:t>
      </w:r>
      <w:proofErr w:type="spellEnd"/>
      <w:r w:rsidRPr="00A27E83">
        <w:t xml:space="preserve"> Superinfektionen können auftreten, sind aber nicht immer primär ursächlich.</w:t>
      </w:r>
    </w:p>
    <w:p w14:paraId="7C74E393" w14:textId="77777777" w:rsidR="00A27E83" w:rsidRPr="00A27E83" w:rsidRDefault="00A27E83" w:rsidP="00A27E83">
      <w:r w:rsidRPr="00A27E83">
        <w:t>Die Schweregradeinteilung erfolgt nach CTCAE v5.0.</w:t>
      </w:r>
    </w:p>
    <w:p w14:paraId="5F55B5F4" w14:textId="77777777" w:rsidR="00A27E83" w:rsidRPr="00A27E83" w:rsidRDefault="00A27E83" w:rsidP="00A27E83">
      <w:pPr>
        <w:rPr>
          <w:b/>
          <w:bCs/>
        </w:rPr>
      </w:pPr>
      <w:r w:rsidRPr="00A27E83">
        <w:rPr>
          <w:b/>
          <w:bCs/>
        </w:rPr>
        <w:t>Ergänzende prophylaktische Maßnahmen</w:t>
      </w:r>
    </w:p>
    <w:p w14:paraId="76323AFD" w14:textId="77777777" w:rsidR="00A27E83" w:rsidRPr="00A27E83" w:rsidRDefault="00A27E83" w:rsidP="00A27E83">
      <w:r w:rsidRPr="00A27E83">
        <w:t>Die allgemeinen Basismaßnahmen sind im Hauptteil der SOP dargestellt. Ergänzend gelten bei Risiko für Nageltoxizität: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2892"/>
        <w:gridCol w:w="3407"/>
        <w:gridCol w:w="5912"/>
      </w:tblGrid>
      <w:tr w:rsidR="00A27E83" w:rsidRPr="00A27E83" w14:paraId="7A5E1C2C" w14:textId="77777777" w:rsidTr="00A27E83">
        <w:trPr>
          <w:tblHeader/>
          <w:tblCellSpacing w:w="15" w:type="dxa"/>
        </w:trPr>
        <w:tc>
          <w:tcPr>
            <w:tcW w:w="0" w:type="auto"/>
            <w:vAlign w:val="center"/>
            <w:hideMark/>
          </w:tcPr>
          <w:p w14:paraId="000DE497" w14:textId="77777777" w:rsidR="00A27E83" w:rsidRPr="00A27E83" w:rsidRDefault="00A27E83" w:rsidP="00A27E83">
            <w:pPr>
              <w:rPr>
                <w:b/>
                <w:bCs/>
                <w:sz w:val="16"/>
                <w:szCs w:val="18"/>
              </w:rPr>
            </w:pPr>
            <w:r w:rsidRPr="00A27E83">
              <w:rPr>
                <w:b/>
                <w:bCs/>
                <w:sz w:val="16"/>
                <w:szCs w:val="18"/>
              </w:rPr>
              <w:t>Maßnahme</w:t>
            </w:r>
          </w:p>
        </w:tc>
        <w:tc>
          <w:tcPr>
            <w:tcW w:w="0" w:type="auto"/>
            <w:vAlign w:val="center"/>
            <w:hideMark/>
          </w:tcPr>
          <w:p w14:paraId="30071EE4" w14:textId="77777777" w:rsidR="00A27E83" w:rsidRPr="00A27E83" w:rsidRDefault="00A27E83" w:rsidP="00A27E83">
            <w:pPr>
              <w:rPr>
                <w:b/>
                <w:bCs/>
                <w:sz w:val="16"/>
                <w:szCs w:val="18"/>
              </w:rPr>
            </w:pPr>
            <w:r w:rsidRPr="00A27E83">
              <w:rPr>
                <w:b/>
                <w:bCs/>
                <w:sz w:val="16"/>
                <w:szCs w:val="18"/>
              </w:rPr>
              <w:t>Wirkstoff / Maßnahme</w:t>
            </w:r>
          </w:p>
        </w:tc>
        <w:tc>
          <w:tcPr>
            <w:tcW w:w="0" w:type="auto"/>
            <w:vAlign w:val="center"/>
            <w:hideMark/>
          </w:tcPr>
          <w:p w14:paraId="1C38E6DA" w14:textId="77777777" w:rsidR="00A27E83" w:rsidRPr="00A27E83" w:rsidRDefault="00A27E83" w:rsidP="00A27E83">
            <w:pPr>
              <w:rPr>
                <w:b/>
                <w:bCs/>
                <w:sz w:val="16"/>
                <w:szCs w:val="18"/>
              </w:rPr>
            </w:pPr>
            <w:proofErr w:type="spellStart"/>
            <w:r w:rsidRPr="00A27E83">
              <w:rPr>
                <w:b/>
                <w:bCs/>
                <w:sz w:val="16"/>
                <w:szCs w:val="18"/>
              </w:rPr>
              <w:t>Präparatevorschlag</w:t>
            </w:r>
            <w:proofErr w:type="spellEnd"/>
            <w:r w:rsidRPr="00A27E83">
              <w:rPr>
                <w:b/>
                <w:bCs/>
                <w:sz w:val="16"/>
                <w:szCs w:val="18"/>
              </w:rPr>
              <w:t xml:space="preserve"> / Beispiel</w:t>
            </w:r>
          </w:p>
        </w:tc>
        <w:tc>
          <w:tcPr>
            <w:tcW w:w="0" w:type="auto"/>
            <w:vAlign w:val="center"/>
            <w:hideMark/>
          </w:tcPr>
          <w:p w14:paraId="4DFCE806" w14:textId="77777777" w:rsidR="00A27E83" w:rsidRPr="00A27E83" w:rsidRDefault="00A27E83" w:rsidP="00A27E83">
            <w:pPr>
              <w:rPr>
                <w:b/>
                <w:bCs/>
                <w:sz w:val="16"/>
                <w:szCs w:val="18"/>
              </w:rPr>
            </w:pPr>
            <w:r w:rsidRPr="00A27E83">
              <w:rPr>
                <w:b/>
                <w:bCs/>
                <w:sz w:val="16"/>
                <w:szCs w:val="18"/>
              </w:rPr>
              <w:t>Anwendung / Bemerkung</w:t>
            </w:r>
          </w:p>
        </w:tc>
      </w:tr>
      <w:tr w:rsidR="00A27E83" w:rsidRPr="00A27E83" w14:paraId="0373ABBF" w14:textId="77777777" w:rsidTr="00A27E83">
        <w:trPr>
          <w:tblCellSpacing w:w="15" w:type="dxa"/>
        </w:trPr>
        <w:tc>
          <w:tcPr>
            <w:tcW w:w="0" w:type="auto"/>
            <w:vAlign w:val="center"/>
            <w:hideMark/>
          </w:tcPr>
          <w:p w14:paraId="076BB6B4" w14:textId="77777777" w:rsidR="00A27E83" w:rsidRPr="00A27E83" w:rsidRDefault="00A27E83" w:rsidP="00A27E83">
            <w:pPr>
              <w:rPr>
                <w:sz w:val="16"/>
                <w:szCs w:val="18"/>
              </w:rPr>
            </w:pPr>
            <w:r w:rsidRPr="00A27E83">
              <w:rPr>
                <w:sz w:val="16"/>
                <w:szCs w:val="18"/>
              </w:rPr>
              <w:t>Mechanische Prävention</w:t>
            </w:r>
          </w:p>
        </w:tc>
        <w:tc>
          <w:tcPr>
            <w:tcW w:w="0" w:type="auto"/>
            <w:vAlign w:val="center"/>
            <w:hideMark/>
          </w:tcPr>
          <w:p w14:paraId="4A4CCE76" w14:textId="77777777" w:rsidR="00A27E83" w:rsidRPr="00A27E83" w:rsidRDefault="00A27E83" w:rsidP="00A27E83">
            <w:pPr>
              <w:rPr>
                <w:sz w:val="16"/>
                <w:szCs w:val="18"/>
              </w:rPr>
            </w:pPr>
            <w:r w:rsidRPr="00A27E83">
              <w:rPr>
                <w:sz w:val="16"/>
                <w:szCs w:val="18"/>
              </w:rPr>
              <w:t>Nagel- und Hautschutz</w:t>
            </w:r>
          </w:p>
        </w:tc>
        <w:tc>
          <w:tcPr>
            <w:tcW w:w="0" w:type="auto"/>
            <w:vAlign w:val="center"/>
            <w:hideMark/>
          </w:tcPr>
          <w:p w14:paraId="7F99721C" w14:textId="77777777" w:rsidR="00A27E83" w:rsidRPr="00A27E83" w:rsidRDefault="00A27E83" w:rsidP="00A27E83">
            <w:pPr>
              <w:rPr>
                <w:sz w:val="16"/>
                <w:szCs w:val="18"/>
              </w:rPr>
            </w:pPr>
            <w:r w:rsidRPr="00A27E83">
              <w:rPr>
                <w:sz w:val="16"/>
                <w:szCs w:val="18"/>
              </w:rPr>
              <w:t>—</w:t>
            </w:r>
          </w:p>
        </w:tc>
        <w:tc>
          <w:tcPr>
            <w:tcW w:w="0" w:type="auto"/>
            <w:vAlign w:val="center"/>
            <w:hideMark/>
          </w:tcPr>
          <w:p w14:paraId="3CBB95EE" w14:textId="77777777" w:rsidR="00A27E83" w:rsidRPr="00A27E83" w:rsidRDefault="00A27E83" w:rsidP="00A27E83">
            <w:pPr>
              <w:rPr>
                <w:sz w:val="16"/>
                <w:szCs w:val="18"/>
              </w:rPr>
            </w:pPr>
            <w:r w:rsidRPr="00A27E83">
              <w:rPr>
                <w:sz w:val="16"/>
                <w:szCs w:val="18"/>
              </w:rPr>
              <w:t>Nägel gerade und nicht zu kurz schneiden; Druck, Reibung, Nagelkauen, Maniküre/Pediküre, künstliche Nägel und Entfernung der Nagelhaut vermeiden</w:t>
            </w:r>
          </w:p>
        </w:tc>
      </w:tr>
      <w:tr w:rsidR="00A27E83" w:rsidRPr="00A27E83" w14:paraId="3681033F" w14:textId="77777777" w:rsidTr="00A27E83">
        <w:trPr>
          <w:tblCellSpacing w:w="15" w:type="dxa"/>
        </w:trPr>
        <w:tc>
          <w:tcPr>
            <w:tcW w:w="0" w:type="auto"/>
            <w:vAlign w:val="center"/>
            <w:hideMark/>
          </w:tcPr>
          <w:p w14:paraId="07908187" w14:textId="77777777" w:rsidR="00A27E83" w:rsidRPr="00A27E83" w:rsidRDefault="00A27E83" w:rsidP="00A27E83">
            <w:pPr>
              <w:rPr>
                <w:sz w:val="16"/>
                <w:szCs w:val="18"/>
              </w:rPr>
            </w:pPr>
            <w:r w:rsidRPr="00A27E83">
              <w:rPr>
                <w:sz w:val="16"/>
                <w:szCs w:val="18"/>
              </w:rPr>
              <w:t>Schutz vor Feuchtigkeit/Chemikalien</w:t>
            </w:r>
          </w:p>
        </w:tc>
        <w:tc>
          <w:tcPr>
            <w:tcW w:w="0" w:type="auto"/>
            <w:vAlign w:val="center"/>
            <w:hideMark/>
          </w:tcPr>
          <w:p w14:paraId="4DC5C1ED" w14:textId="77777777" w:rsidR="00A27E83" w:rsidRPr="00A27E83" w:rsidRDefault="00A27E83" w:rsidP="00A27E83">
            <w:pPr>
              <w:rPr>
                <w:sz w:val="16"/>
                <w:szCs w:val="18"/>
              </w:rPr>
            </w:pPr>
            <w:r w:rsidRPr="00A27E83">
              <w:rPr>
                <w:sz w:val="16"/>
                <w:szCs w:val="18"/>
              </w:rPr>
              <w:t>Handschuhe, Schuhwerk</w:t>
            </w:r>
          </w:p>
        </w:tc>
        <w:tc>
          <w:tcPr>
            <w:tcW w:w="0" w:type="auto"/>
            <w:vAlign w:val="center"/>
            <w:hideMark/>
          </w:tcPr>
          <w:p w14:paraId="36AD8F8B" w14:textId="77777777" w:rsidR="00A27E83" w:rsidRPr="00A27E83" w:rsidRDefault="00A27E83" w:rsidP="00A27E83">
            <w:pPr>
              <w:rPr>
                <w:sz w:val="16"/>
                <w:szCs w:val="18"/>
              </w:rPr>
            </w:pPr>
            <w:r w:rsidRPr="00A27E83">
              <w:rPr>
                <w:sz w:val="16"/>
                <w:szCs w:val="18"/>
              </w:rPr>
              <w:t>—</w:t>
            </w:r>
          </w:p>
        </w:tc>
        <w:tc>
          <w:tcPr>
            <w:tcW w:w="0" w:type="auto"/>
            <w:vAlign w:val="center"/>
            <w:hideMark/>
          </w:tcPr>
          <w:p w14:paraId="3B68974C" w14:textId="77777777" w:rsidR="00A27E83" w:rsidRPr="00A27E83" w:rsidRDefault="00A27E83" w:rsidP="00A27E83">
            <w:pPr>
              <w:rPr>
                <w:sz w:val="16"/>
                <w:szCs w:val="18"/>
              </w:rPr>
            </w:pPr>
            <w:r w:rsidRPr="00A27E83">
              <w:rPr>
                <w:sz w:val="16"/>
                <w:szCs w:val="18"/>
              </w:rPr>
              <w:t>Handschuhe bei Feuchtarbeit/Reinigungsmitteln; druckfreies Schuhwerk</w:t>
            </w:r>
          </w:p>
        </w:tc>
      </w:tr>
      <w:tr w:rsidR="00A27E83" w:rsidRPr="00A27E83" w14:paraId="68F214F2" w14:textId="77777777" w:rsidTr="00A27E83">
        <w:trPr>
          <w:tblCellSpacing w:w="15" w:type="dxa"/>
        </w:trPr>
        <w:tc>
          <w:tcPr>
            <w:tcW w:w="0" w:type="auto"/>
            <w:vAlign w:val="center"/>
            <w:hideMark/>
          </w:tcPr>
          <w:p w14:paraId="0E664A0D" w14:textId="77777777" w:rsidR="00A27E83" w:rsidRPr="00A27E83" w:rsidRDefault="00A27E83" w:rsidP="00A27E83">
            <w:pPr>
              <w:rPr>
                <w:sz w:val="16"/>
                <w:szCs w:val="18"/>
              </w:rPr>
            </w:pPr>
            <w:r w:rsidRPr="00A27E83">
              <w:rPr>
                <w:sz w:val="16"/>
                <w:szCs w:val="18"/>
              </w:rPr>
              <w:t>Antiseptische Nagel-/Hautpflege</w:t>
            </w:r>
          </w:p>
        </w:tc>
        <w:tc>
          <w:tcPr>
            <w:tcW w:w="0" w:type="auto"/>
            <w:vAlign w:val="center"/>
            <w:hideMark/>
          </w:tcPr>
          <w:p w14:paraId="0533971D" w14:textId="77777777" w:rsidR="00A27E83" w:rsidRPr="00A27E83" w:rsidRDefault="00A27E83" w:rsidP="00A27E83">
            <w:pPr>
              <w:rPr>
                <w:sz w:val="16"/>
                <w:szCs w:val="18"/>
              </w:rPr>
            </w:pPr>
            <w:r w:rsidRPr="00A27E83">
              <w:rPr>
                <w:sz w:val="16"/>
                <w:szCs w:val="18"/>
              </w:rPr>
              <w:t xml:space="preserve">Chlorhexidin 4 % oder </w:t>
            </w:r>
            <w:proofErr w:type="spellStart"/>
            <w:r w:rsidRPr="00A27E83">
              <w:rPr>
                <w:sz w:val="16"/>
                <w:szCs w:val="18"/>
              </w:rPr>
              <w:t>Octenidin</w:t>
            </w:r>
            <w:proofErr w:type="spellEnd"/>
            <w:r w:rsidRPr="00A27E83">
              <w:rPr>
                <w:sz w:val="16"/>
                <w:szCs w:val="18"/>
              </w:rPr>
              <w:t>/</w:t>
            </w:r>
            <w:proofErr w:type="spellStart"/>
            <w:r w:rsidRPr="00A27E83">
              <w:rPr>
                <w:sz w:val="16"/>
                <w:szCs w:val="18"/>
              </w:rPr>
              <w:t>Phenoxyethanol</w:t>
            </w:r>
            <w:proofErr w:type="spellEnd"/>
          </w:p>
        </w:tc>
        <w:tc>
          <w:tcPr>
            <w:tcW w:w="0" w:type="auto"/>
            <w:vAlign w:val="center"/>
            <w:hideMark/>
          </w:tcPr>
          <w:p w14:paraId="2738E477" w14:textId="77777777" w:rsidR="00A27E83" w:rsidRPr="00A27E83" w:rsidRDefault="00A27E83" w:rsidP="00A27E83">
            <w:pPr>
              <w:rPr>
                <w:sz w:val="16"/>
                <w:szCs w:val="18"/>
              </w:rPr>
            </w:pPr>
            <w:r w:rsidRPr="00A27E83">
              <w:rPr>
                <w:sz w:val="16"/>
                <w:szCs w:val="18"/>
              </w:rPr>
              <w:t xml:space="preserve">Chlorhexidin 4 % Waschung Hände/Füße, z. B. </w:t>
            </w:r>
            <w:proofErr w:type="spellStart"/>
            <w:r w:rsidRPr="00A27E83">
              <w:rPr>
                <w:sz w:val="16"/>
                <w:szCs w:val="18"/>
              </w:rPr>
              <w:t>primasept</w:t>
            </w:r>
            <w:proofErr w:type="spellEnd"/>
            <w:r w:rsidRPr="00A27E83">
              <w:rPr>
                <w:sz w:val="16"/>
                <w:szCs w:val="18"/>
              </w:rPr>
              <w:t xml:space="preserve"> </w:t>
            </w:r>
            <w:proofErr w:type="spellStart"/>
            <w:r w:rsidRPr="00A27E83">
              <w:rPr>
                <w:sz w:val="16"/>
                <w:szCs w:val="18"/>
              </w:rPr>
              <w:t>wash</w:t>
            </w:r>
            <w:proofErr w:type="spellEnd"/>
            <w:r w:rsidRPr="00A27E83">
              <w:rPr>
                <w:sz w:val="16"/>
                <w:szCs w:val="18"/>
              </w:rPr>
              <w:t>; Octenisept®</w:t>
            </w:r>
          </w:p>
        </w:tc>
        <w:tc>
          <w:tcPr>
            <w:tcW w:w="0" w:type="auto"/>
            <w:vAlign w:val="center"/>
            <w:hideMark/>
          </w:tcPr>
          <w:p w14:paraId="4CA17429" w14:textId="77777777" w:rsidR="00A27E83" w:rsidRPr="00A27E83" w:rsidRDefault="00A27E83" w:rsidP="00A27E83">
            <w:pPr>
              <w:rPr>
                <w:sz w:val="16"/>
                <w:szCs w:val="18"/>
              </w:rPr>
            </w:pPr>
            <w:r w:rsidRPr="00A27E83">
              <w:rPr>
                <w:sz w:val="16"/>
                <w:szCs w:val="18"/>
              </w:rPr>
              <w:t>bei entsprechender Risikokonstellation; Haut anschließend gut trocknen</w:t>
            </w:r>
          </w:p>
        </w:tc>
      </w:tr>
      <w:tr w:rsidR="00A27E83" w:rsidRPr="00A27E83" w14:paraId="25501645" w14:textId="77777777" w:rsidTr="00A27E83">
        <w:trPr>
          <w:tblCellSpacing w:w="15" w:type="dxa"/>
        </w:trPr>
        <w:tc>
          <w:tcPr>
            <w:tcW w:w="0" w:type="auto"/>
            <w:vAlign w:val="center"/>
            <w:hideMark/>
          </w:tcPr>
          <w:p w14:paraId="2A1A6FC4" w14:textId="77777777" w:rsidR="00A27E83" w:rsidRPr="00A27E83" w:rsidRDefault="00A27E83" w:rsidP="00A27E83">
            <w:pPr>
              <w:rPr>
                <w:sz w:val="16"/>
                <w:szCs w:val="18"/>
              </w:rPr>
            </w:pPr>
            <w:r w:rsidRPr="00A27E83">
              <w:rPr>
                <w:sz w:val="16"/>
                <w:szCs w:val="18"/>
              </w:rPr>
              <w:t>Nagelstabilisierung</w:t>
            </w:r>
          </w:p>
        </w:tc>
        <w:tc>
          <w:tcPr>
            <w:tcW w:w="0" w:type="auto"/>
            <w:vAlign w:val="center"/>
            <w:hideMark/>
          </w:tcPr>
          <w:p w14:paraId="533E829A" w14:textId="77777777" w:rsidR="00A27E83" w:rsidRPr="00A27E83" w:rsidRDefault="00A27E83" w:rsidP="00A27E83">
            <w:pPr>
              <w:rPr>
                <w:sz w:val="16"/>
                <w:szCs w:val="18"/>
              </w:rPr>
            </w:pPr>
            <w:r w:rsidRPr="00A27E83">
              <w:rPr>
                <w:sz w:val="16"/>
                <w:szCs w:val="18"/>
              </w:rPr>
              <w:t>Silicium/MSM/</w:t>
            </w:r>
            <w:proofErr w:type="spellStart"/>
            <w:r w:rsidRPr="00A27E83">
              <w:rPr>
                <w:sz w:val="16"/>
                <w:szCs w:val="18"/>
              </w:rPr>
              <w:t>Hydroxypropylchitosan</w:t>
            </w:r>
            <w:proofErr w:type="spellEnd"/>
          </w:p>
        </w:tc>
        <w:tc>
          <w:tcPr>
            <w:tcW w:w="0" w:type="auto"/>
            <w:vAlign w:val="center"/>
            <w:hideMark/>
          </w:tcPr>
          <w:p w14:paraId="202523F7" w14:textId="77777777" w:rsidR="00A27E83" w:rsidRPr="00A27E83" w:rsidRDefault="00A27E83" w:rsidP="00A27E83">
            <w:pPr>
              <w:rPr>
                <w:sz w:val="16"/>
                <w:szCs w:val="18"/>
              </w:rPr>
            </w:pPr>
            <w:proofErr w:type="spellStart"/>
            <w:r w:rsidRPr="00A27E83">
              <w:rPr>
                <w:sz w:val="16"/>
                <w:szCs w:val="18"/>
              </w:rPr>
              <w:t>Sililevo</w:t>
            </w:r>
            <w:proofErr w:type="spellEnd"/>
            <w:r w:rsidRPr="00A27E83">
              <w:rPr>
                <w:sz w:val="16"/>
                <w:szCs w:val="18"/>
              </w:rPr>
              <w:t>® Nagellack</w:t>
            </w:r>
          </w:p>
        </w:tc>
        <w:tc>
          <w:tcPr>
            <w:tcW w:w="0" w:type="auto"/>
            <w:vAlign w:val="center"/>
            <w:hideMark/>
          </w:tcPr>
          <w:p w14:paraId="4BE18249" w14:textId="77777777" w:rsidR="00A27E83" w:rsidRPr="00A27E83" w:rsidRDefault="00A27E83" w:rsidP="00A27E83">
            <w:pPr>
              <w:rPr>
                <w:sz w:val="16"/>
                <w:szCs w:val="18"/>
              </w:rPr>
            </w:pPr>
            <w:r w:rsidRPr="00A27E83">
              <w:rPr>
                <w:sz w:val="16"/>
                <w:szCs w:val="18"/>
              </w:rPr>
              <w:t>1× täglich, insbesondere bei brüchigen Nägeln/Nageltoxizität</w:t>
            </w:r>
          </w:p>
        </w:tc>
      </w:tr>
      <w:tr w:rsidR="00A27E83" w:rsidRPr="00A27E83" w14:paraId="15A404D2" w14:textId="77777777" w:rsidTr="00A27E83">
        <w:trPr>
          <w:tblCellSpacing w:w="15" w:type="dxa"/>
        </w:trPr>
        <w:tc>
          <w:tcPr>
            <w:tcW w:w="0" w:type="auto"/>
            <w:vAlign w:val="center"/>
            <w:hideMark/>
          </w:tcPr>
          <w:p w14:paraId="0C731030" w14:textId="77777777" w:rsidR="00A27E83" w:rsidRPr="00A27E83" w:rsidRDefault="00A27E83" w:rsidP="00A27E83">
            <w:pPr>
              <w:rPr>
                <w:sz w:val="16"/>
                <w:szCs w:val="18"/>
              </w:rPr>
            </w:pPr>
            <w:proofErr w:type="spellStart"/>
            <w:r w:rsidRPr="00A27E83">
              <w:rPr>
                <w:sz w:val="16"/>
                <w:szCs w:val="18"/>
              </w:rPr>
              <w:t>Taxan</w:t>
            </w:r>
            <w:proofErr w:type="spellEnd"/>
            <w:r w:rsidRPr="00A27E83">
              <w:rPr>
                <w:sz w:val="16"/>
                <w:szCs w:val="18"/>
              </w:rPr>
              <w:t>-assoziierte Nageltoxizität</w:t>
            </w:r>
          </w:p>
        </w:tc>
        <w:tc>
          <w:tcPr>
            <w:tcW w:w="0" w:type="auto"/>
            <w:vAlign w:val="center"/>
            <w:hideMark/>
          </w:tcPr>
          <w:p w14:paraId="3540C0FA" w14:textId="77777777" w:rsidR="00A27E83" w:rsidRPr="00A27E83" w:rsidRDefault="00A27E83" w:rsidP="00A27E83">
            <w:pPr>
              <w:rPr>
                <w:sz w:val="16"/>
                <w:szCs w:val="18"/>
              </w:rPr>
            </w:pPr>
            <w:r w:rsidRPr="00A27E83">
              <w:rPr>
                <w:sz w:val="16"/>
                <w:szCs w:val="18"/>
              </w:rPr>
              <w:t>Kühlung</w:t>
            </w:r>
          </w:p>
        </w:tc>
        <w:tc>
          <w:tcPr>
            <w:tcW w:w="0" w:type="auto"/>
            <w:vAlign w:val="center"/>
            <w:hideMark/>
          </w:tcPr>
          <w:p w14:paraId="103811DD" w14:textId="77777777" w:rsidR="00A27E83" w:rsidRPr="00A27E83" w:rsidRDefault="00A27E83" w:rsidP="00A27E83">
            <w:pPr>
              <w:rPr>
                <w:sz w:val="16"/>
                <w:szCs w:val="18"/>
              </w:rPr>
            </w:pPr>
            <w:r w:rsidRPr="00A27E83">
              <w:rPr>
                <w:sz w:val="16"/>
                <w:szCs w:val="18"/>
              </w:rPr>
              <w:t>Kühlhandschuhe/Kühlsocken</w:t>
            </w:r>
          </w:p>
        </w:tc>
        <w:tc>
          <w:tcPr>
            <w:tcW w:w="0" w:type="auto"/>
            <w:vAlign w:val="center"/>
            <w:hideMark/>
          </w:tcPr>
          <w:p w14:paraId="5211F2FF" w14:textId="77777777" w:rsidR="00A27E83" w:rsidRPr="00A27E83" w:rsidRDefault="00A27E83" w:rsidP="00A27E83">
            <w:pPr>
              <w:rPr>
                <w:sz w:val="16"/>
                <w:szCs w:val="18"/>
              </w:rPr>
            </w:pPr>
            <w:r w:rsidRPr="00A27E83">
              <w:rPr>
                <w:sz w:val="16"/>
                <w:szCs w:val="18"/>
              </w:rPr>
              <w:t xml:space="preserve">während </w:t>
            </w:r>
            <w:proofErr w:type="spellStart"/>
            <w:r w:rsidRPr="00A27E83">
              <w:rPr>
                <w:sz w:val="16"/>
                <w:szCs w:val="18"/>
              </w:rPr>
              <w:t>Taxaninfusionen</w:t>
            </w:r>
            <w:proofErr w:type="spellEnd"/>
            <w:r w:rsidRPr="00A27E83">
              <w:rPr>
                <w:sz w:val="16"/>
                <w:szCs w:val="18"/>
              </w:rPr>
              <w:t xml:space="preserve"> erwägen; siehe auch Anlage 3</w:t>
            </w:r>
          </w:p>
        </w:tc>
      </w:tr>
    </w:tbl>
    <w:p w14:paraId="318BF93F" w14:textId="77777777" w:rsidR="00A27E83" w:rsidRPr="00A27E83" w:rsidRDefault="00A27E83" w:rsidP="00A27E83">
      <w:pPr>
        <w:pStyle w:val="berschrift3"/>
        <w:rPr>
          <w:rFonts w:eastAsia="Times New Roman"/>
          <w:lang w:eastAsia="de-DE"/>
        </w:rPr>
      </w:pPr>
      <w:r w:rsidRPr="00A27E83">
        <w:rPr>
          <w:rFonts w:eastAsia="Times New Roman"/>
          <w:lang w:eastAsia="de-DE"/>
        </w:rPr>
        <w:lastRenderedPageBreak/>
        <w:t>Behandlung nach Schweregrad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3060"/>
        <w:gridCol w:w="2515"/>
        <w:gridCol w:w="2177"/>
        <w:gridCol w:w="2202"/>
        <w:gridCol w:w="2760"/>
      </w:tblGrid>
      <w:tr w:rsidR="00A27E83" w:rsidRPr="00A27E83" w14:paraId="55A599F9" w14:textId="77777777" w:rsidTr="00A27E83">
        <w:trPr>
          <w:tblHeader/>
          <w:tblCellSpacing w:w="15" w:type="dxa"/>
        </w:trPr>
        <w:tc>
          <w:tcPr>
            <w:tcW w:w="0" w:type="auto"/>
            <w:vAlign w:val="center"/>
            <w:hideMark/>
          </w:tcPr>
          <w:p w14:paraId="61E5C6D8" w14:textId="77777777" w:rsidR="00A27E83" w:rsidRPr="00A27E83" w:rsidRDefault="00A27E83" w:rsidP="00A27E83">
            <w:pPr>
              <w:rPr>
                <w:b/>
                <w:bCs/>
                <w:sz w:val="16"/>
                <w:szCs w:val="18"/>
                <w:lang w:eastAsia="de-DE"/>
              </w:rPr>
            </w:pPr>
            <w:r w:rsidRPr="00A27E83">
              <w:rPr>
                <w:b/>
                <w:bCs/>
                <w:sz w:val="16"/>
                <w:szCs w:val="18"/>
                <w:lang w:eastAsia="de-DE"/>
              </w:rPr>
              <w:t>Schweregrad</w:t>
            </w:r>
          </w:p>
        </w:tc>
        <w:tc>
          <w:tcPr>
            <w:tcW w:w="0" w:type="auto"/>
            <w:vAlign w:val="center"/>
            <w:hideMark/>
          </w:tcPr>
          <w:p w14:paraId="470A27F5" w14:textId="77777777" w:rsidR="00A27E83" w:rsidRPr="00A27E83" w:rsidRDefault="00A27E83" w:rsidP="00A27E83">
            <w:pPr>
              <w:rPr>
                <w:b/>
                <w:bCs/>
                <w:sz w:val="16"/>
                <w:szCs w:val="18"/>
                <w:lang w:eastAsia="de-DE"/>
              </w:rPr>
            </w:pPr>
            <w:r w:rsidRPr="00A27E83">
              <w:rPr>
                <w:b/>
                <w:bCs/>
                <w:sz w:val="16"/>
                <w:szCs w:val="18"/>
                <w:lang w:eastAsia="de-DE"/>
              </w:rPr>
              <w:t>Tumortherapie</w:t>
            </w:r>
          </w:p>
        </w:tc>
        <w:tc>
          <w:tcPr>
            <w:tcW w:w="0" w:type="auto"/>
            <w:vAlign w:val="center"/>
            <w:hideMark/>
          </w:tcPr>
          <w:p w14:paraId="6BABB386" w14:textId="77777777" w:rsidR="00A27E83" w:rsidRPr="00A27E83" w:rsidRDefault="00A27E83" w:rsidP="00A27E83">
            <w:pPr>
              <w:rPr>
                <w:b/>
                <w:bCs/>
                <w:sz w:val="16"/>
                <w:szCs w:val="18"/>
                <w:lang w:eastAsia="de-DE"/>
              </w:rPr>
            </w:pPr>
            <w:r w:rsidRPr="00A27E83">
              <w:rPr>
                <w:b/>
                <w:bCs/>
                <w:sz w:val="16"/>
                <w:szCs w:val="18"/>
                <w:lang w:eastAsia="de-DE"/>
              </w:rPr>
              <w:t>Wirkstoffgruppe / Maßnahme</w:t>
            </w:r>
          </w:p>
        </w:tc>
        <w:tc>
          <w:tcPr>
            <w:tcW w:w="0" w:type="auto"/>
            <w:vAlign w:val="center"/>
            <w:hideMark/>
          </w:tcPr>
          <w:p w14:paraId="35130D7F" w14:textId="77777777" w:rsidR="00A27E83" w:rsidRPr="00A27E83" w:rsidRDefault="00A27E83" w:rsidP="00A27E83">
            <w:pPr>
              <w:rPr>
                <w:b/>
                <w:bCs/>
                <w:sz w:val="16"/>
                <w:szCs w:val="18"/>
                <w:lang w:eastAsia="de-DE"/>
              </w:rPr>
            </w:pPr>
            <w:r w:rsidRPr="00A27E83">
              <w:rPr>
                <w:b/>
                <w:bCs/>
                <w:sz w:val="16"/>
                <w:szCs w:val="18"/>
                <w:lang w:eastAsia="de-DE"/>
              </w:rPr>
              <w:t>Wirkstoff</w:t>
            </w:r>
          </w:p>
        </w:tc>
        <w:tc>
          <w:tcPr>
            <w:tcW w:w="0" w:type="auto"/>
            <w:vAlign w:val="center"/>
            <w:hideMark/>
          </w:tcPr>
          <w:p w14:paraId="36F997AE" w14:textId="77777777" w:rsidR="00A27E83" w:rsidRPr="00A27E83" w:rsidRDefault="00A27E83" w:rsidP="00A27E83">
            <w:pPr>
              <w:rPr>
                <w:b/>
                <w:bCs/>
                <w:sz w:val="16"/>
                <w:szCs w:val="18"/>
                <w:lang w:eastAsia="de-DE"/>
              </w:rPr>
            </w:pPr>
            <w:proofErr w:type="spellStart"/>
            <w:r w:rsidRPr="00A27E83">
              <w:rPr>
                <w:b/>
                <w:bCs/>
                <w:sz w:val="16"/>
                <w:szCs w:val="18"/>
                <w:lang w:eastAsia="de-DE"/>
              </w:rPr>
              <w:t>Präparatevorschlag</w:t>
            </w:r>
            <w:proofErr w:type="spellEnd"/>
            <w:r w:rsidRPr="00A27E83">
              <w:rPr>
                <w:b/>
                <w:bCs/>
                <w:sz w:val="16"/>
                <w:szCs w:val="18"/>
                <w:lang w:eastAsia="de-DE"/>
              </w:rPr>
              <w:t xml:space="preserve"> / Beispiel</w:t>
            </w:r>
          </w:p>
        </w:tc>
        <w:tc>
          <w:tcPr>
            <w:tcW w:w="0" w:type="auto"/>
            <w:vAlign w:val="center"/>
            <w:hideMark/>
          </w:tcPr>
          <w:p w14:paraId="203CC02F" w14:textId="77777777" w:rsidR="00A27E83" w:rsidRPr="00A27E83" w:rsidRDefault="00A27E83" w:rsidP="00A27E83">
            <w:pPr>
              <w:rPr>
                <w:b/>
                <w:bCs/>
                <w:sz w:val="16"/>
                <w:szCs w:val="18"/>
                <w:lang w:eastAsia="de-DE"/>
              </w:rPr>
            </w:pPr>
            <w:r w:rsidRPr="00A27E83">
              <w:rPr>
                <w:b/>
                <w:bCs/>
                <w:sz w:val="16"/>
                <w:szCs w:val="18"/>
                <w:lang w:eastAsia="de-DE"/>
              </w:rPr>
              <w:t>Anwendung / Bemerkung</w:t>
            </w:r>
          </w:p>
        </w:tc>
      </w:tr>
      <w:tr w:rsidR="00A27E83" w:rsidRPr="00A27E83" w14:paraId="0CC39598" w14:textId="77777777" w:rsidTr="00A27E83">
        <w:trPr>
          <w:tblCellSpacing w:w="15" w:type="dxa"/>
        </w:trPr>
        <w:tc>
          <w:tcPr>
            <w:tcW w:w="0" w:type="auto"/>
            <w:vAlign w:val="center"/>
            <w:hideMark/>
          </w:tcPr>
          <w:p w14:paraId="4D10C990" w14:textId="77777777" w:rsidR="00A27E83" w:rsidRPr="00A27E83" w:rsidRDefault="00A27E83" w:rsidP="00A27E83">
            <w:pPr>
              <w:rPr>
                <w:sz w:val="16"/>
                <w:szCs w:val="18"/>
                <w:lang w:eastAsia="de-DE"/>
              </w:rPr>
            </w:pPr>
            <w:r w:rsidRPr="00A27E83">
              <w:rPr>
                <w:sz w:val="16"/>
                <w:szCs w:val="18"/>
                <w:lang w:eastAsia="de-DE"/>
              </w:rPr>
              <w:t>Grad 1</w:t>
            </w:r>
          </w:p>
        </w:tc>
        <w:tc>
          <w:tcPr>
            <w:tcW w:w="0" w:type="auto"/>
            <w:vAlign w:val="center"/>
            <w:hideMark/>
          </w:tcPr>
          <w:p w14:paraId="18116691" w14:textId="77777777" w:rsidR="00A27E83" w:rsidRPr="00A27E83" w:rsidRDefault="00A27E83" w:rsidP="00A27E83">
            <w:pPr>
              <w:rPr>
                <w:sz w:val="16"/>
                <w:szCs w:val="18"/>
                <w:lang w:eastAsia="de-DE"/>
              </w:rPr>
            </w:pPr>
            <w:r w:rsidRPr="00A27E83">
              <w:rPr>
                <w:sz w:val="16"/>
                <w:szCs w:val="18"/>
                <w:lang w:eastAsia="de-DE"/>
              </w:rPr>
              <w:t>in der Regel fortführen</w:t>
            </w:r>
          </w:p>
        </w:tc>
        <w:tc>
          <w:tcPr>
            <w:tcW w:w="0" w:type="auto"/>
            <w:vAlign w:val="center"/>
            <w:hideMark/>
          </w:tcPr>
          <w:p w14:paraId="6E988690" w14:textId="77777777" w:rsidR="00A27E83" w:rsidRPr="00A27E83" w:rsidRDefault="00A27E83" w:rsidP="00A27E83">
            <w:pPr>
              <w:rPr>
                <w:sz w:val="16"/>
                <w:szCs w:val="18"/>
                <w:lang w:eastAsia="de-DE"/>
              </w:rPr>
            </w:pPr>
            <w:r w:rsidRPr="00A27E83">
              <w:rPr>
                <w:sz w:val="16"/>
                <w:szCs w:val="18"/>
                <w:lang w:eastAsia="de-DE"/>
              </w:rPr>
              <w:t xml:space="preserve">mechanische Entlastung, antiseptische Pflege, </w:t>
            </w:r>
            <w:proofErr w:type="spellStart"/>
            <w:r w:rsidRPr="00A27E83">
              <w:rPr>
                <w:sz w:val="16"/>
                <w:szCs w:val="18"/>
                <w:lang w:eastAsia="de-DE"/>
              </w:rPr>
              <w:t>topisches</w:t>
            </w:r>
            <w:proofErr w:type="spellEnd"/>
            <w:r w:rsidRPr="00A27E83">
              <w:rPr>
                <w:sz w:val="16"/>
                <w:szCs w:val="18"/>
                <w:lang w:eastAsia="de-DE"/>
              </w:rPr>
              <w:t xml:space="preserve"> Kortikosteroid</w:t>
            </w:r>
          </w:p>
        </w:tc>
        <w:tc>
          <w:tcPr>
            <w:tcW w:w="0" w:type="auto"/>
            <w:vAlign w:val="center"/>
            <w:hideMark/>
          </w:tcPr>
          <w:p w14:paraId="6C6F43DC" w14:textId="77777777" w:rsidR="00A27E83" w:rsidRPr="00A27E83" w:rsidRDefault="00A27E83" w:rsidP="00A27E83">
            <w:pPr>
              <w:rPr>
                <w:sz w:val="16"/>
                <w:szCs w:val="18"/>
                <w:lang w:eastAsia="de-DE"/>
              </w:rPr>
            </w:pPr>
            <w:r w:rsidRPr="00A27E83">
              <w:rPr>
                <w:sz w:val="16"/>
                <w:szCs w:val="18"/>
                <w:lang w:eastAsia="de-DE"/>
              </w:rPr>
              <w:t xml:space="preserve">Chlorhexidin oder </w:t>
            </w:r>
            <w:proofErr w:type="spellStart"/>
            <w:r w:rsidRPr="00A27E83">
              <w:rPr>
                <w:sz w:val="16"/>
                <w:szCs w:val="18"/>
                <w:lang w:eastAsia="de-DE"/>
              </w:rPr>
              <w:t>Octenidin</w:t>
            </w:r>
            <w:proofErr w:type="spellEnd"/>
            <w:r w:rsidRPr="00A27E83">
              <w:rPr>
                <w:sz w:val="16"/>
                <w:szCs w:val="18"/>
                <w:lang w:eastAsia="de-DE"/>
              </w:rPr>
              <w:t xml:space="preserve">; </w:t>
            </w:r>
            <w:proofErr w:type="spellStart"/>
            <w:r w:rsidRPr="00A27E83">
              <w:rPr>
                <w:sz w:val="16"/>
                <w:szCs w:val="18"/>
                <w:lang w:eastAsia="de-DE"/>
              </w:rPr>
              <w:t>Mometasonfuroat</w:t>
            </w:r>
            <w:proofErr w:type="spellEnd"/>
            <w:r w:rsidRPr="00A27E83">
              <w:rPr>
                <w:sz w:val="16"/>
                <w:szCs w:val="18"/>
                <w:lang w:eastAsia="de-DE"/>
              </w:rPr>
              <w:t xml:space="preserve"> oder </w:t>
            </w:r>
            <w:proofErr w:type="spellStart"/>
            <w:r w:rsidRPr="00A27E83">
              <w:rPr>
                <w:sz w:val="16"/>
                <w:szCs w:val="18"/>
                <w:lang w:eastAsia="de-DE"/>
              </w:rPr>
              <w:t>Prednicarbat</w:t>
            </w:r>
            <w:proofErr w:type="spellEnd"/>
          </w:p>
        </w:tc>
        <w:tc>
          <w:tcPr>
            <w:tcW w:w="0" w:type="auto"/>
            <w:vAlign w:val="center"/>
            <w:hideMark/>
          </w:tcPr>
          <w:p w14:paraId="038B5160" w14:textId="77777777" w:rsidR="00A27E83" w:rsidRPr="00A27E83" w:rsidRDefault="00A27E83" w:rsidP="00A27E83">
            <w:pPr>
              <w:rPr>
                <w:sz w:val="16"/>
                <w:szCs w:val="18"/>
                <w:lang w:eastAsia="de-DE"/>
              </w:rPr>
            </w:pPr>
            <w:r w:rsidRPr="00A27E83">
              <w:rPr>
                <w:sz w:val="16"/>
                <w:szCs w:val="18"/>
                <w:lang w:eastAsia="de-DE"/>
              </w:rPr>
              <w:t xml:space="preserve">Chlorhexidin 4 % Waschung; Octenisept®; </w:t>
            </w:r>
            <w:proofErr w:type="spellStart"/>
            <w:r w:rsidRPr="00A27E83">
              <w:rPr>
                <w:sz w:val="16"/>
                <w:szCs w:val="18"/>
                <w:lang w:eastAsia="de-DE"/>
              </w:rPr>
              <w:t>Ecural</w:t>
            </w:r>
            <w:proofErr w:type="spellEnd"/>
            <w:r w:rsidRPr="00A27E83">
              <w:rPr>
                <w:sz w:val="16"/>
                <w:szCs w:val="18"/>
                <w:lang w:eastAsia="de-DE"/>
              </w:rPr>
              <w:t xml:space="preserve">®; </w:t>
            </w:r>
            <w:proofErr w:type="spellStart"/>
            <w:r w:rsidRPr="00A27E83">
              <w:rPr>
                <w:sz w:val="16"/>
                <w:szCs w:val="18"/>
                <w:lang w:eastAsia="de-DE"/>
              </w:rPr>
              <w:t>Prednicarbat</w:t>
            </w:r>
            <w:proofErr w:type="spellEnd"/>
            <w:r w:rsidRPr="00A27E83">
              <w:rPr>
                <w:sz w:val="16"/>
                <w:szCs w:val="18"/>
                <w:lang w:eastAsia="de-DE"/>
              </w:rPr>
              <w:t>-Präparat falls verfügbar</w:t>
            </w:r>
          </w:p>
        </w:tc>
        <w:tc>
          <w:tcPr>
            <w:tcW w:w="0" w:type="auto"/>
            <w:vAlign w:val="center"/>
            <w:hideMark/>
          </w:tcPr>
          <w:p w14:paraId="12BD8C7F" w14:textId="77777777" w:rsidR="00A27E83" w:rsidRPr="00A27E83" w:rsidRDefault="00A27E83" w:rsidP="00A27E83">
            <w:pPr>
              <w:rPr>
                <w:sz w:val="16"/>
                <w:szCs w:val="18"/>
                <w:lang w:eastAsia="de-DE"/>
              </w:rPr>
            </w:pPr>
            <w:proofErr w:type="spellStart"/>
            <w:r w:rsidRPr="00A27E83">
              <w:rPr>
                <w:sz w:val="16"/>
                <w:szCs w:val="18"/>
                <w:lang w:eastAsia="de-DE"/>
              </w:rPr>
              <w:t>topisches</w:t>
            </w:r>
            <w:proofErr w:type="spellEnd"/>
            <w:r w:rsidRPr="00A27E83">
              <w:rPr>
                <w:sz w:val="16"/>
                <w:szCs w:val="18"/>
                <w:lang w:eastAsia="de-DE"/>
              </w:rPr>
              <w:t xml:space="preserve"> Kortikosteroid als primäre antientzündliche Therapie; zeitlich begrenzt</w:t>
            </w:r>
          </w:p>
        </w:tc>
      </w:tr>
      <w:tr w:rsidR="00A27E83" w:rsidRPr="00A27E83" w14:paraId="4A9DD35C" w14:textId="77777777" w:rsidTr="00A27E83">
        <w:trPr>
          <w:tblCellSpacing w:w="15" w:type="dxa"/>
        </w:trPr>
        <w:tc>
          <w:tcPr>
            <w:tcW w:w="0" w:type="auto"/>
            <w:vAlign w:val="center"/>
            <w:hideMark/>
          </w:tcPr>
          <w:p w14:paraId="464E9733" w14:textId="77777777" w:rsidR="00A27E83" w:rsidRPr="00A27E83" w:rsidRDefault="00A27E83" w:rsidP="00A27E83">
            <w:pPr>
              <w:rPr>
                <w:sz w:val="16"/>
                <w:szCs w:val="18"/>
                <w:lang w:eastAsia="de-DE"/>
              </w:rPr>
            </w:pPr>
            <w:r w:rsidRPr="00A27E83">
              <w:rPr>
                <w:sz w:val="16"/>
                <w:szCs w:val="18"/>
                <w:lang w:eastAsia="de-DE"/>
              </w:rPr>
              <w:t>Grad 2</w:t>
            </w:r>
          </w:p>
        </w:tc>
        <w:tc>
          <w:tcPr>
            <w:tcW w:w="0" w:type="auto"/>
            <w:vAlign w:val="center"/>
            <w:hideMark/>
          </w:tcPr>
          <w:p w14:paraId="500B5518" w14:textId="77777777" w:rsidR="00A27E83" w:rsidRPr="00A27E83" w:rsidRDefault="00A27E83" w:rsidP="00A27E83">
            <w:pPr>
              <w:rPr>
                <w:sz w:val="16"/>
                <w:szCs w:val="18"/>
                <w:lang w:eastAsia="de-DE"/>
              </w:rPr>
            </w:pPr>
            <w:r w:rsidRPr="00A27E83">
              <w:rPr>
                <w:sz w:val="16"/>
                <w:szCs w:val="18"/>
                <w:lang w:eastAsia="de-DE"/>
              </w:rPr>
              <w:t>in der Regel fortführen; substanzspezifische Vorgaben beachten</w:t>
            </w:r>
          </w:p>
        </w:tc>
        <w:tc>
          <w:tcPr>
            <w:tcW w:w="0" w:type="auto"/>
            <w:vAlign w:val="center"/>
            <w:hideMark/>
          </w:tcPr>
          <w:p w14:paraId="5DCC6431" w14:textId="77777777" w:rsidR="00A27E83" w:rsidRPr="00A27E83" w:rsidRDefault="00A27E83" w:rsidP="00A27E83">
            <w:pPr>
              <w:rPr>
                <w:sz w:val="16"/>
                <w:szCs w:val="18"/>
                <w:lang w:eastAsia="de-DE"/>
              </w:rPr>
            </w:pPr>
            <w:r w:rsidRPr="00A27E83">
              <w:rPr>
                <w:sz w:val="16"/>
                <w:szCs w:val="18"/>
                <w:lang w:eastAsia="de-DE"/>
              </w:rPr>
              <w:t xml:space="preserve">wie Grad 1; bei Infektionsverdacht zusätzlich </w:t>
            </w:r>
            <w:proofErr w:type="spellStart"/>
            <w:r w:rsidRPr="00A27E83">
              <w:rPr>
                <w:sz w:val="16"/>
                <w:szCs w:val="18"/>
                <w:lang w:eastAsia="de-DE"/>
              </w:rPr>
              <w:t>antiinfektive</w:t>
            </w:r>
            <w:proofErr w:type="spellEnd"/>
            <w:r w:rsidRPr="00A27E83">
              <w:rPr>
                <w:sz w:val="16"/>
                <w:szCs w:val="18"/>
                <w:lang w:eastAsia="de-DE"/>
              </w:rPr>
              <w:t xml:space="preserve"> Therapie</w:t>
            </w:r>
          </w:p>
        </w:tc>
        <w:tc>
          <w:tcPr>
            <w:tcW w:w="0" w:type="auto"/>
            <w:vAlign w:val="center"/>
            <w:hideMark/>
          </w:tcPr>
          <w:p w14:paraId="052C89EA" w14:textId="77777777" w:rsidR="00A27E83" w:rsidRPr="00A27E83" w:rsidRDefault="00A27E83" w:rsidP="00A27E83">
            <w:pPr>
              <w:rPr>
                <w:sz w:val="16"/>
                <w:szCs w:val="18"/>
                <w:lang w:eastAsia="de-DE"/>
              </w:rPr>
            </w:pPr>
            <w:r w:rsidRPr="00A27E83">
              <w:rPr>
                <w:sz w:val="16"/>
                <w:szCs w:val="18"/>
                <w:lang w:eastAsia="de-DE"/>
              </w:rPr>
              <w:t>Clindamycin lokal; ggf. Doxycyclin oder Minocyclin systemisch</w:t>
            </w:r>
          </w:p>
        </w:tc>
        <w:tc>
          <w:tcPr>
            <w:tcW w:w="0" w:type="auto"/>
            <w:vAlign w:val="center"/>
            <w:hideMark/>
          </w:tcPr>
          <w:p w14:paraId="18B38EE2" w14:textId="77777777" w:rsidR="00A27E83" w:rsidRPr="00A27E83" w:rsidRDefault="00A27E83" w:rsidP="00A27E83">
            <w:pPr>
              <w:rPr>
                <w:sz w:val="16"/>
                <w:szCs w:val="18"/>
                <w:lang w:eastAsia="de-DE"/>
              </w:rPr>
            </w:pPr>
            <w:r w:rsidRPr="00A27E83">
              <w:rPr>
                <w:sz w:val="16"/>
                <w:szCs w:val="18"/>
                <w:lang w:eastAsia="de-DE"/>
              </w:rPr>
              <w:t xml:space="preserve">Clindamycin 1 % Gel/Lotion; Doxycyclin </w:t>
            </w:r>
            <w:proofErr w:type="spellStart"/>
            <w:r w:rsidRPr="00A27E83">
              <w:rPr>
                <w:sz w:val="16"/>
                <w:szCs w:val="18"/>
                <w:lang w:eastAsia="de-DE"/>
              </w:rPr>
              <w:t>p.o</w:t>
            </w:r>
            <w:proofErr w:type="spellEnd"/>
            <w:r w:rsidRPr="00A27E83">
              <w:rPr>
                <w:sz w:val="16"/>
                <w:szCs w:val="18"/>
                <w:lang w:eastAsia="de-DE"/>
              </w:rPr>
              <w:t xml:space="preserve">.; Minocyclin </w:t>
            </w:r>
            <w:proofErr w:type="spellStart"/>
            <w:r w:rsidRPr="00A27E83">
              <w:rPr>
                <w:sz w:val="16"/>
                <w:szCs w:val="18"/>
                <w:lang w:eastAsia="de-DE"/>
              </w:rPr>
              <w:t>p.o</w:t>
            </w:r>
            <w:proofErr w:type="spellEnd"/>
            <w:r w:rsidRPr="00A27E83">
              <w:rPr>
                <w:sz w:val="16"/>
                <w:szCs w:val="18"/>
                <w:lang w:eastAsia="de-DE"/>
              </w:rPr>
              <w:t>.</w:t>
            </w:r>
          </w:p>
        </w:tc>
        <w:tc>
          <w:tcPr>
            <w:tcW w:w="0" w:type="auto"/>
            <w:vAlign w:val="center"/>
            <w:hideMark/>
          </w:tcPr>
          <w:p w14:paraId="3B7D2268" w14:textId="77777777" w:rsidR="00A27E83" w:rsidRPr="00A27E83" w:rsidRDefault="00A27E83" w:rsidP="00A27E83">
            <w:pPr>
              <w:rPr>
                <w:sz w:val="16"/>
                <w:szCs w:val="18"/>
                <w:lang w:eastAsia="de-DE"/>
              </w:rPr>
            </w:pPr>
            <w:r w:rsidRPr="00A27E83">
              <w:rPr>
                <w:sz w:val="16"/>
                <w:szCs w:val="18"/>
                <w:lang w:eastAsia="de-DE"/>
              </w:rPr>
              <w:t>Antibiotika nur bei eitrigem Sekret, klinischem Infektionsverdacht oder Erregernachweis*</w:t>
            </w:r>
          </w:p>
        </w:tc>
      </w:tr>
      <w:tr w:rsidR="00A27E83" w:rsidRPr="00A27E83" w14:paraId="152838F0" w14:textId="77777777" w:rsidTr="00A27E83">
        <w:trPr>
          <w:tblCellSpacing w:w="15" w:type="dxa"/>
        </w:trPr>
        <w:tc>
          <w:tcPr>
            <w:tcW w:w="0" w:type="auto"/>
            <w:vAlign w:val="center"/>
            <w:hideMark/>
          </w:tcPr>
          <w:p w14:paraId="23C259A0" w14:textId="77777777" w:rsidR="00A27E83" w:rsidRPr="00A27E83" w:rsidRDefault="00A27E83" w:rsidP="00A27E83">
            <w:pPr>
              <w:rPr>
                <w:sz w:val="16"/>
                <w:szCs w:val="18"/>
                <w:lang w:eastAsia="de-DE"/>
              </w:rPr>
            </w:pPr>
            <w:r w:rsidRPr="00A27E83">
              <w:rPr>
                <w:sz w:val="16"/>
                <w:szCs w:val="18"/>
                <w:lang w:eastAsia="de-DE"/>
              </w:rPr>
              <w:t>Grad 2 mit Granulationsgewebe</w:t>
            </w:r>
          </w:p>
        </w:tc>
        <w:tc>
          <w:tcPr>
            <w:tcW w:w="0" w:type="auto"/>
            <w:vAlign w:val="center"/>
            <w:hideMark/>
          </w:tcPr>
          <w:p w14:paraId="71F5037F" w14:textId="77777777" w:rsidR="00A27E83" w:rsidRPr="00A27E83" w:rsidRDefault="00A27E83" w:rsidP="00A27E83">
            <w:pPr>
              <w:rPr>
                <w:sz w:val="16"/>
                <w:szCs w:val="18"/>
                <w:lang w:eastAsia="de-DE"/>
              </w:rPr>
            </w:pPr>
            <w:r w:rsidRPr="00A27E83">
              <w:rPr>
                <w:sz w:val="16"/>
                <w:szCs w:val="18"/>
                <w:lang w:eastAsia="de-DE"/>
              </w:rPr>
              <w:t>in der Regel fortführen; substanzspezifische Vorgaben beachten</w:t>
            </w:r>
          </w:p>
        </w:tc>
        <w:tc>
          <w:tcPr>
            <w:tcW w:w="0" w:type="auto"/>
            <w:vAlign w:val="center"/>
            <w:hideMark/>
          </w:tcPr>
          <w:p w14:paraId="5F941E10" w14:textId="77777777" w:rsidR="00A27E83" w:rsidRPr="00A27E83" w:rsidRDefault="00A27E83" w:rsidP="00A27E83">
            <w:pPr>
              <w:rPr>
                <w:sz w:val="16"/>
                <w:szCs w:val="18"/>
                <w:lang w:eastAsia="de-DE"/>
              </w:rPr>
            </w:pPr>
            <w:r w:rsidRPr="00A27E83">
              <w:rPr>
                <w:sz w:val="16"/>
                <w:szCs w:val="18"/>
                <w:lang w:eastAsia="de-DE"/>
              </w:rPr>
              <w:t>wie Grad 2; ggf. lokale Spezialtherapie</w:t>
            </w:r>
          </w:p>
        </w:tc>
        <w:tc>
          <w:tcPr>
            <w:tcW w:w="0" w:type="auto"/>
            <w:vAlign w:val="center"/>
            <w:hideMark/>
          </w:tcPr>
          <w:p w14:paraId="505240A0" w14:textId="77777777" w:rsidR="00A27E83" w:rsidRPr="00A27E83" w:rsidRDefault="00A27E83" w:rsidP="00A27E83">
            <w:pPr>
              <w:rPr>
                <w:sz w:val="16"/>
                <w:szCs w:val="18"/>
                <w:lang w:eastAsia="de-DE"/>
              </w:rPr>
            </w:pPr>
            <w:r w:rsidRPr="00A27E83">
              <w:rPr>
                <w:sz w:val="16"/>
                <w:szCs w:val="18"/>
                <w:lang w:eastAsia="de-DE"/>
              </w:rPr>
              <w:t>Silbernitrat; ggf. Propranolol 1 % Gel</w:t>
            </w:r>
          </w:p>
        </w:tc>
        <w:tc>
          <w:tcPr>
            <w:tcW w:w="0" w:type="auto"/>
            <w:vAlign w:val="center"/>
            <w:hideMark/>
          </w:tcPr>
          <w:p w14:paraId="7E861AC7" w14:textId="77777777" w:rsidR="00A27E83" w:rsidRPr="00A27E83" w:rsidRDefault="00A27E83" w:rsidP="00A27E83">
            <w:pPr>
              <w:rPr>
                <w:sz w:val="16"/>
                <w:szCs w:val="18"/>
                <w:lang w:eastAsia="de-DE"/>
              </w:rPr>
            </w:pPr>
            <w:r w:rsidRPr="00A27E83">
              <w:rPr>
                <w:sz w:val="16"/>
                <w:szCs w:val="18"/>
                <w:lang w:eastAsia="de-DE"/>
              </w:rPr>
              <w:t>Silbernitrat-Lösung; Propranolol 1 % Gel falls verfügbar</w:t>
            </w:r>
          </w:p>
        </w:tc>
        <w:tc>
          <w:tcPr>
            <w:tcW w:w="0" w:type="auto"/>
            <w:vAlign w:val="center"/>
            <w:hideMark/>
          </w:tcPr>
          <w:p w14:paraId="79BE50A1" w14:textId="77777777" w:rsidR="00A27E83" w:rsidRPr="00A27E83" w:rsidRDefault="00A27E83" w:rsidP="00A27E83">
            <w:pPr>
              <w:rPr>
                <w:sz w:val="16"/>
                <w:szCs w:val="18"/>
                <w:lang w:eastAsia="de-DE"/>
              </w:rPr>
            </w:pPr>
            <w:r w:rsidRPr="00A27E83">
              <w:rPr>
                <w:sz w:val="16"/>
                <w:szCs w:val="18"/>
                <w:lang w:eastAsia="de-DE"/>
              </w:rPr>
              <w:t>Silbernitrat durch erfahrenes Personal; Propranolol off-label**</w:t>
            </w:r>
          </w:p>
        </w:tc>
      </w:tr>
      <w:tr w:rsidR="00A27E83" w:rsidRPr="00A27E83" w14:paraId="47238C46" w14:textId="77777777" w:rsidTr="00A27E83">
        <w:trPr>
          <w:tblCellSpacing w:w="15" w:type="dxa"/>
        </w:trPr>
        <w:tc>
          <w:tcPr>
            <w:tcW w:w="0" w:type="auto"/>
            <w:vAlign w:val="center"/>
            <w:hideMark/>
          </w:tcPr>
          <w:p w14:paraId="431CF9D2" w14:textId="77777777" w:rsidR="00A27E83" w:rsidRPr="00A27E83" w:rsidRDefault="00A27E83" w:rsidP="00A27E83">
            <w:pPr>
              <w:rPr>
                <w:sz w:val="16"/>
                <w:szCs w:val="18"/>
                <w:lang w:eastAsia="de-DE"/>
              </w:rPr>
            </w:pPr>
            <w:r w:rsidRPr="00A27E83">
              <w:rPr>
                <w:sz w:val="16"/>
                <w:szCs w:val="18"/>
                <w:lang w:eastAsia="de-DE"/>
              </w:rPr>
              <w:t>nicht tolerabler Grad 2 / Grad ≥3</w:t>
            </w:r>
          </w:p>
        </w:tc>
        <w:tc>
          <w:tcPr>
            <w:tcW w:w="0" w:type="auto"/>
            <w:vAlign w:val="center"/>
            <w:hideMark/>
          </w:tcPr>
          <w:p w14:paraId="49A8D4B1" w14:textId="77777777" w:rsidR="00A27E83" w:rsidRPr="00A27E83" w:rsidRDefault="00A27E83" w:rsidP="00A27E83">
            <w:pPr>
              <w:rPr>
                <w:sz w:val="16"/>
                <w:szCs w:val="18"/>
                <w:lang w:eastAsia="de-DE"/>
              </w:rPr>
            </w:pPr>
            <w:r w:rsidRPr="00A27E83">
              <w:rPr>
                <w:sz w:val="16"/>
                <w:szCs w:val="18"/>
                <w:lang w:eastAsia="de-DE"/>
              </w:rPr>
              <w:t>in der Regel pausieren bis Rückbildung auf Grad ≤1; Fachinformation/Studienprotokoll beachten</w:t>
            </w:r>
          </w:p>
        </w:tc>
        <w:tc>
          <w:tcPr>
            <w:tcW w:w="0" w:type="auto"/>
            <w:vAlign w:val="center"/>
            <w:hideMark/>
          </w:tcPr>
          <w:p w14:paraId="6CF45740" w14:textId="77777777" w:rsidR="00A27E83" w:rsidRPr="00A27E83" w:rsidRDefault="00A27E83" w:rsidP="00A27E83">
            <w:pPr>
              <w:rPr>
                <w:sz w:val="16"/>
                <w:szCs w:val="18"/>
                <w:lang w:eastAsia="de-DE"/>
              </w:rPr>
            </w:pPr>
            <w:r w:rsidRPr="00A27E83">
              <w:rPr>
                <w:sz w:val="16"/>
                <w:szCs w:val="18"/>
                <w:lang w:eastAsia="de-DE"/>
              </w:rPr>
              <w:t>wie Grad 2; zusätzlich dermatologische/chirurgische Mitbeurteilung</w:t>
            </w:r>
          </w:p>
        </w:tc>
        <w:tc>
          <w:tcPr>
            <w:tcW w:w="0" w:type="auto"/>
            <w:vAlign w:val="center"/>
            <w:hideMark/>
          </w:tcPr>
          <w:p w14:paraId="74C420FE" w14:textId="77777777" w:rsidR="00A27E83" w:rsidRPr="00A27E83" w:rsidRDefault="00A27E83" w:rsidP="00A27E83">
            <w:pPr>
              <w:rPr>
                <w:sz w:val="16"/>
                <w:szCs w:val="18"/>
                <w:lang w:eastAsia="de-DE"/>
              </w:rPr>
            </w:pPr>
            <w:r w:rsidRPr="00A27E83">
              <w:rPr>
                <w:sz w:val="16"/>
                <w:szCs w:val="18"/>
                <w:lang w:eastAsia="de-DE"/>
              </w:rPr>
              <w:t>erregergerechte Antibiose bei Infektion; ggf. Drainage/</w:t>
            </w:r>
            <w:proofErr w:type="spellStart"/>
            <w:r w:rsidRPr="00A27E83">
              <w:rPr>
                <w:sz w:val="16"/>
                <w:szCs w:val="18"/>
                <w:lang w:eastAsia="de-DE"/>
              </w:rPr>
              <w:t>Nagelavulsion</w:t>
            </w:r>
            <w:proofErr w:type="spellEnd"/>
          </w:p>
        </w:tc>
        <w:tc>
          <w:tcPr>
            <w:tcW w:w="0" w:type="auto"/>
            <w:vAlign w:val="center"/>
            <w:hideMark/>
          </w:tcPr>
          <w:p w14:paraId="23329C19" w14:textId="77777777" w:rsidR="00A27E83" w:rsidRPr="00A27E83" w:rsidRDefault="00A27E83" w:rsidP="00A27E83">
            <w:pPr>
              <w:rPr>
                <w:sz w:val="16"/>
                <w:szCs w:val="18"/>
                <w:lang w:eastAsia="de-DE"/>
              </w:rPr>
            </w:pPr>
            <w:r w:rsidRPr="00A27E83">
              <w:rPr>
                <w:sz w:val="16"/>
                <w:szCs w:val="18"/>
                <w:lang w:eastAsia="de-DE"/>
              </w:rPr>
              <w:t>abhängig vom Befund</w:t>
            </w:r>
          </w:p>
        </w:tc>
        <w:tc>
          <w:tcPr>
            <w:tcW w:w="0" w:type="auto"/>
            <w:vAlign w:val="center"/>
            <w:hideMark/>
          </w:tcPr>
          <w:p w14:paraId="679B2D3E" w14:textId="77777777" w:rsidR="00A27E83" w:rsidRPr="00A27E83" w:rsidRDefault="00A27E83" w:rsidP="00A27E83">
            <w:pPr>
              <w:rPr>
                <w:sz w:val="16"/>
                <w:szCs w:val="18"/>
                <w:lang w:eastAsia="de-DE"/>
              </w:rPr>
            </w:pPr>
            <w:r w:rsidRPr="00A27E83">
              <w:rPr>
                <w:sz w:val="16"/>
                <w:szCs w:val="18"/>
                <w:lang w:eastAsia="de-DE"/>
              </w:rPr>
              <w:t>Abszess, Panaritium oder starke Schmerzen aktiv ausschließen</w:t>
            </w:r>
          </w:p>
        </w:tc>
      </w:tr>
      <w:tr w:rsidR="00A27E83" w:rsidRPr="00A27E83" w14:paraId="1384E4F0" w14:textId="77777777" w:rsidTr="00A27E83">
        <w:trPr>
          <w:tblCellSpacing w:w="15" w:type="dxa"/>
        </w:trPr>
        <w:tc>
          <w:tcPr>
            <w:tcW w:w="0" w:type="auto"/>
            <w:vAlign w:val="center"/>
            <w:hideMark/>
          </w:tcPr>
          <w:p w14:paraId="39C930B9" w14:textId="77777777" w:rsidR="00A27E83" w:rsidRPr="00A27E83" w:rsidRDefault="00A27E83" w:rsidP="00A27E83">
            <w:pPr>
              <w:rPr>
                <w:sz w:val="16"/>
                <w:szCs w:val="18"/>
                <w:lang w:eastAsia="de-DE"/>
              </w:rPr>
            </w:pPr>
            <w:r w:rsidRPr="00A27E83">
              <w:rPr>
                <w:sz w:val="16"/>
                <w:szCs w:val="18"/>
                <w:lang w:eastAsia="de-DE"/>
              </w:rPr>
              <w:t>Grad 4</w:t>
            </w:r>
          </w:p>
        </w:tc>
        <w:tc>
          <w:tcPr>
            <w:tcW w:w="0" w:type="auto"/>
            <w:vAlign w:val="center"/>
            <w:hideMark/>
          </w:tcPr>
          <w:p w14:paraId="765EF422" w14:textId="77777777" w:rsidR="00A27E83" w:rsidRPr="00A27E83" w:rsidRDefault="00A27E83" w:rsidP="00A27E83">
            <w:pPr>
              <w:rPr>
                <w:sz w:val="16"/>
                <w:szCs w:val="18"/>
                <w:lang w:eastAsia="de-DE"/>
              </w:rPr>
            </w:pPr>
            <w:r w:rsidRPr="00A27E83">
              <w:rPr>
                <w:sz w:val="16"/>
                <w:szCs w:val="18"/>
                <w:lang w:eastAsia="de-DE"/>
              </w:rPr>
              <w:t>sofort pausieren; dauerhaftes Absetzen prüfen</w:t>
            </w:r>
          </w:p>
        </w:tc>
        <w:tc>
          <w:tcPr>
            <w:tcW w:w="0" w:type="auto"/>
            <w:vAlign w:val="center"/>
            <w:hideMark/>
          </w:tcPr>
          <w:p w14:paraId="33C8AEC5" w14:textId="77777777" w:rsidR="00A27E83" w:rsidRPr="00A27E83" w:rsidRDefault="00A27E83" w:rsidP="00A27E83">
            <w:pPr>
              <w:rPr>
                <w:sz w:val="16"/>
                <w:szCs w:val="18"/>
                <w:lang w:eastAsia="de-DE"/>
              </w:rPr>
            </w:pPr>
            <w:r w:rsidRPr="00A27E83">
              <w:rPr>
                <w:sz w:val="16"/>
                <w:szCs w:val="18"/>
                <w:lang w:eastAsia="de-DE"/>
              </w:rPr>
              <w:t>Notfallmanagement</w:t>
            </w:r>
          </w:p>
        </w:tc>
        <w:tc>
          <w:tcPr>
            <w:tcW w:w="0" w:type="auto"/>
            <w:vAlign w:val="center"/>
            <w:hideMark/>
          </w:tcPr>
          <w:p w14:paraId="34E57D21" w14:textId="77777777" w:rsidR="00A27E83" w:rsidRPr="00A27E83" w:rsidRDefault="00A27E83" w:rsidP="00A27E83">
            <w:pPr>
              <w:rPr>
                <w:sz w:val="16"/>
                <w:szCs w:val="18"/>
                <w:lang w:eastAsia="de-DE"/>
              </w:rPr>
            </w:pPr>
            <w:r w:rsidRPr="00A27E83">
              <w:rPr>
                <w:sz w:val="16"/>
                <w:szCs w:val="18"/>
                <w:lang w:eastAsia="de-DE"/>
              </w:rPr>
              <w:t>substanz- und befundabhängig</w:t>
            </w:r>
          </w:p>
        </w:tc>
        <w:tc>
          <w:tcPr>
            <w:tcW w:w="0" w:type="auto"/>
            <w:vAlign w:val="center"/>
            <w:hideMark/>
          </w:tcPr>
          <w:p w14:paraId="62FE325A" w14:textId="77777777" w:rsidR="00A27E83" w:rsidRPr="00A27E83" w:rsidRDefault="00A27E83" w:rsidP="00A27E83">
            <w:pPr>
              <w:rPr>
                <w:sz w:val="16"/>
                <w:szCs w:val="18"/>
                <w:lang w:eastAsia="de-DE"/>
              </w:rPr>
            </w:pPr>
            <w:r w:rsidRPr="00A27E83">
              <w:rPr>
                <w:sz w:val="16"/>
                <w:szCs w:val="18"/>
                <w:lang w:eastAsia="de-DE"/>
              </w:rPr>
              <w:t>—</w:t>
            </w:r>
          </w:p>
        </w:tc>
        <w:tc>
          <w:tcPr>
            <w:tcW w:w="0" w:type="auto"/>
            <w:vAlign w:val="center"/>
            <w:hideMark/>
          </w:tcPr>
          <w:p w14:paraId="4CDE9EF4" w14:textId="77777777" w:rsidR="00A27E83" w:rsidRPr="00A27E83" w:rsidRDefault="00A27E83" w:rsidP="00A27E83">
            <w:pPr>
              <w:rPr>
                <w:sz w:val="16"/>
                <w:szCs w:val="18"/>
                <w:lang w:eastAsia="de-DE"/>
              </w:rPr>
            </w:pPr>
            <w:r w:rsidRPr="00A27E83">
              <w:rPr>
                <w:sz w:val="16"/>
                <w:szCs w:val="18"/>
                <w:lang w:eastAsia="de-DE"/>
              </w:rPr>
              <w:t>stationäre dermatologische/chirurgische Abklärung</w:t>
            </w:r>
          </w:p>
        </w:tc>
      </w:tr>
    </w:tbl>
    <w:p w14:paraId="6C4F8D0C" w14:textId="77777777" w:rsidR="00A27E83" w:rsidRPr="00A27E83" w:rsidRDefault="00A27E83" w:rsidP="00A27E83">
      <w:pPr>
        <w:rPr>
          <w:sz w:val="16"/>
          <w:szCs w:val="18"/>
          <w:lang w:eastAsia="de-DE"/>
        </w:rPr>
      </w:pPr>
      <w:r w:rsidRPr="00A27E83">
        <w:rPr>
          <w:sz w:val="16"/>
          <w:szCs w:val="18"/>
          <w:lang w:eastAsia="de-DE"/>
        </w:rPr>
        <w:t xml:space="preserve">* Bei Verdacht auf relevante bakterielle, virale oder </w:t>
      </w:r>
      <w:proofErr w:type="spellStart"/>
      <w:r w:rsidRPr="00A27E83">
        <w:rPr>
          <w:sz w:val="16"/>
          <w:szCs w:val="18"/>
          <w:lang w:eastAsia="de-DE"/>
        </w:rPr>
        <w:t>mykotische</w:t>
      </w:r>
      <w:proofErr w:type="spellEnd"/>
      <w:r w:rsidRPr="00A27E83">
        <w:rPr>
          <w:sz w:val="16"/>
          <w:szCs w:val="18"/>
          <w:lang w:eastAsia="de-DE"/>
        </w:rPr>
        <w:t xml:space="preserve"> Superinfektion soll, sofern klinisch vertretbar, vor </w:t>
      </w:r>
      <w:proofErr w:type="spellStart"/>
      <w:r w:rsidRPr="00A27E83">
        <w:rPr>
          <w:sz w:val="16"/>
          <w:szCs w:val="18"/>
          <w:lang w:eastAsia="de-DE"/>
        </w:rPr>
        <w:t>antiinfektiver</w:t>
      </w:r>
      <w:proofErr w:type="spellEnd"/>
      <w:r w:rsidRPr="00A27E83">
        <w:rPr>
          <w:sz w:val="16"/>
          <w:szCs w:val="18"/>
          <w:lang w:eastAsia="de-DE"/>
        </w:rPr>
        <w:t xml:space="preserve"> Eskalation eine mikrobiologische Diagnostik erfolgen.</w:t>
      </w:r>
    </w:p>
    <w:p w14:paraId="42E2F899" w14:textId="77777777" w:rsidR="00A27E83" w:rsidRPr="00A27E83" w:rsidRDefault="00A27E83" w:rsidP="00A27E83">
      <w:pPr>
        <w:rPr>
          <w:sz w:val="16"/>
          <w:szCs w:val="18"/>
          <w:lang w:eastAsia="de-DE"/>
        </w:rPr>
      </w:pPr>
      <w:r w:rsidRPr="00A27E83">
        <w:rPr>
          <w:sz w:val="16"/>
          <w:szCs w:val="18"/>
          <w:lang w:eastAsia="de-DE"/>
        </w:rPr>
        <w:t xml:space="preserve">** Propranolol 1 % Gel bei </w:t>
      </w:r>
      <w:proofErr w:type="spellStart"/>
      <w:r w:rsidRPr="00A27E83">
        <w:rPr>
          <w:sz w:val="16"/>
          <w:szCs w:val="18"/>
          <w:lang w:eastAsia="de-DE"/>
        </w:rPr>
        <w:t>periungualem</w:t>
      </w:r>
      <w:proofErr w:type="spellEnd"/>
      <w:r w:rsidRPr="00A27E83">
        <w:rPr>
          <w:sz w:val="16"/>
          <w:szCs w:val="18"/>
          <w:lang w:eastAsia="de-DE"/>
        </w:rPr>
        <w:t xml:space="preserve"> Granulationsgewebe ist off-label und sollte nur nach ärztlicher Nutzen-Risiko-Abwägung bzw. dermatologischer Mitbeurteilung eingesetzt werden.</w:t>
      </w:r>
    </w:p>
    <w:p w14:paraId="1867ED83" w14:textId="77777777" w:rsidR="00A27E83" w:rsidRPr="00A27E83" w:rsidRDefault="00A27E83" w:rsidP="00A27E83">
      <w:pPr>
        <w:rPr>
          <w:sz w:val="16"/>
          <w:szCs w:val="18"/>
          <w:lang w:eastAsia="de-DE"/>
        </w:rPr>
      </w:pPr>
      <w:r w:rsidRPr="00A27E83">
        <w:rPr>
          <w:sz w:val="16"/>
          <w:szCs w:val="18"/>
          <w:lang w:eastAsia="de-DE"/>
        </w:rPr>
        <w:t>*** Kaliumpermanganat-Bäder können bei nässenden Läsionen erwogen werden, sofern lokal etabliert: 1:10.000-Lösung, „handschuhgelb“, zeitlich begrenzt.</w:t>
      </w:r>
    </w:p>
    <w:p w14:paraId="660F6B97" w14:textId="77777777" w:rsidR="00A27E83" w:rsidRPr="00A27E83" w:rsidRDefault="00A27E83" w:rsidP="00A27E83">
      <w:pPr>
        <w:rPr>
          <w:sz w:val="16"/>
          <w:szCs w:val="18"/>
          <w:lang w:eastAsia="de-DE"/>
        </w:rPr>
      </w:pPr>
      <w:r w:rsidRPr="00A27E83">
        <w:rPr>
          <w:sz w:val="16"/>
          <w:szCs w:val="18"/>
          <w:lang w:eastAsia="de-DE"/>
        </w:rPr>
        <w:t>**** Bei starken Schmerzen, Abszess, Panaritium, rascher Progredienz, relevanter Superinfektion, Grad ≥3 oder fehlender Besserung nach 7–14 Tagen ist eine dermatologische bzw. chirurgische Mitbeurteilung erforderlich.</w:t>
      </w:r>
    </w:p>
    <w:p w14:paraId="6BB74FBC" w14:textId="77777777" w:rsidR="00A27E83" w:rsidRDefault="00A27E83" w:rsidP="00A27E83"/>
    <w:p w14:paraId="6A2F0706" w14:textId="77777777" w:rsidR="00655EFF" w:rsidRDefault="00655EFF" w:rsidP="003D7C92"/>
    <w:p w14:paraId="13B894F1" w14:textId="77777777" w:rsidR="003D3606" w:rsidRPr="003D3606" w:rsidRDefault="003D3606" w:rsidP="003D3606">
      <w:pPr>
        <w:pStyle w:val="berschrift2"/>
      </w:pPr>
      <w:r w:rsidRPr="003D3606">
        <w:lastRenderedPageBreak/>
        <w:t xml:space="preserve">Anlage 3: </w:t>
      </w:r>
      <w:proofErr w:type="spellStart"/>
      <w:r w:rsidRPr="003D3606">
        <w:t>Taxan</w:t>
      </w:r>
      <w:proofErr w:type="spellEnd"/>
      <w:r w:rsidRPr="003D3606">
        <w:t xml:space="preserve">-induzierte </w:t>
      </w:r>
      <w:proofErr w:type="spellStart"/>
      <w:r w:rsidRPr="003D3606">
        <w:t>Onycholyse</w:t>
      </w:r>
      <w:proofErr w:type="spellEnd"/>
    </w:p>
    <w:p w14:paraId="2B369840" w14:textId="77777777" w:rsidR="003D3606" w:rsidRPr="003D3606" w:rsidRDefault="003D3606" w:rsidP="003D3606">
      <w:pPr>
        <w:pStyle w:val="berschrift3"/>
      </w:pPr>
      <w:r w:rsidRPr="003D3606">
        <w:t>Kurzdefinition</w:t>
      </w:r>
    </w:p>
    <w:p w14:paraId="687B99A7" w14:textId="77777777" w:rsidR="003D3606" w:rsidRPr="003D3606" w:rsidRDefault="003D3606" w:rsidP="003D3606">
      <w:proofErr w:type="spellStart"/>
      <w:r w:rsidRPr="003D3606">
        <w:t>Taxan</w:t>
      </w:r>
      <w:proofErr w:type="spellEnd"/>
      <w:r w:rsidRPr="003D3606">
        <w:t xml:space="preserve">-induzierte </w:t>
      </w:r>
      <w:proofErr w:type="spellStart"/>
      <w:r w:rsidRPr="003D3606">
        <w:t>Nageltoxizitäten</w:t>
      </w:r>
      <w:proofErr w:type="spellEnd"/>
      <w:r w:rsidRPr="003D3606">
        <w:t xml:space="preserve"> umfassen brüchige Nägel, Verfärbungen, subunguale Hämatome, Schmerzen, </w:t>
      </w:r>
      <w:proofErr w:type="spellStart"/>
      <w:r w:rsidRPr="003D3606">
        <w:t>Onycholyse</w:t>
      </w:r>
      <w:proofErr w:type="spellEnd"/>
      <w:r w:rsidRPr="003D3606">
        <w:t xml:space="preserve"> bis hin zum Nagelverlust. Betroffen sind insbesondere Patientinnen und Patienten unter Paclitaxel, Docetaxel oder </w:t>
      </w:r>
      <w:proofErr w:type="spellStart"/>
      <w:r w:rsidRPr="003D3606">
        <w:t>nab</w:t>
      </w:r>
      <w:proofErr w:type="spellEnd"/>
      <w:r w:rsidRPr="003D3606">
        <w:t>-Paclitaxel. Sekundäre Superinfektionen können auftreten, sind aber nicht obligat.</w:t>
      </w:r>
    </w:p>
    <w:p w14:paraId="68C283AB" w14:textId="77777777" w:rsidR="003D3606" w:rsidRPr="003D3606" w:rsidRDefault="003D3606" w:rsidP="003D3606">
      <w:pPr>
        <w:pStyle w:val="berschrift3"/>
      </w:pPr>
      <w:r w:rsidRPr="003D3606">
        <w:t>Ergänzende prophylaktische Maßnahmen</w:t>
      </w:r>
    </w:p>
    <w:p w14:paraId="09421576" w14:textId="77777777" w:rsidR="003D3606" w:rsidRPr="003D3606" w:rsidRDefault="003D3606" w:rsidP="003D3606">
      <w:r w:rsidRPr="003D3606">
        <w:t>Die allgemeinen Basismaßnahmen sind im Hauptteil der SOP dargestellt. Ergänzend: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2"/>
        <w:gridCol w:w="3006"/>
        <w:gridCol w:w="3342"/>
        <w:gridCol w:w="4357"/>
      </w:tblGrid>
      <w:tr w:rsidR="003D3606" w:rsidRPr="003D3606" w14:paraId="6925FF22" w14:textId="77777777" w:rsidTr="003D3606">
        <w:trPr>
          <w:tblHeader/>
          <w:tblCellSpacing w:w="15" w:type="dxa"/>
        </w:trPr>
        <w:tc>
          <w:tcPr>
            <w:tcW w:w="0" w:type="auto"/>
            <w:vAlign w:val="center"/>
            <w:hideMark/>
          </w:tcPr>
          <w:p w14:paraId="473DF748" w14:textId="77777777" w:rsidR="003D3606" w:rsidRPr="003D3606" w:rsidRDefault="003D3606" w:rsidP="003D3606">
            <w:pPr>
              <w:rPr>
                <w:b/>
                <w:bCs/>
                <w:sz w:val="16"/>
                <w:szCs w:val="18"/>
              </w:rPr>
            </w:pPr>
            <w:r w:rsidRPr="003D3606">
              <w:rPr>
                <w:b/>
                <w:bCs/>
                <w:sz w:val="16"/>
                <w:szCs w:val="18"/>
              </w:rPr>
              <w:t>Maßnahme</w:t>
            </w:r>
          </w:p>
        </w:tc>
        <w:tc>
          <w:tcPr>
            <w:tcW w:w="0" w:type="auto"/>
            <w:vAlign w:val="center"/>
            <w:hideMark/>
          </w:tcPr>
          <w:p w14:paraId="2F444D77" w14:textId="77777777" w:rsidR="003D3606" w:rsidRPr="003D3606" w:rsidRDefault="003D3606" w:rsidP="003D3606">
            <w:pPr>
              <w:rPr>
                <w:b/>
                <w:bCs/>
                <w:sz w:val="16"/>
                <w:szCs w:val="18"/>
              </w:rPr>
            </w:pPr>
            <w:r w:rsidRPr="003D3606">
              <w:rPr>
                <w:b/>
                <w:bCs/>
                <w:sz w:val="16"/>
                <w:szCs w:val="18"/>
              </w:rPr>
              <w:t>Wirkstoff / Maßnahme</w:t>
            </w:r>
          </w:p>
        </w:tc>
        <w:tc>
          <w:tcPr>
            <w:tcW w:w="0" w:type="auto"/>
            <w:vAlign w:val="center"/>
            <w:hideMark/>
          </w:tcPr>
          <w:p w14:paraId="6A5C8C92" w14:textId="77777777" w:rsidR="003D3606" w:rsidRPr="003D3606" w:rsidRDefault="003D3606" w:rsidP="003D3606">
            <w:pPr>
              <w:rPr>
                <w:b/>
                <w:bCs/>
                <w:sz w:val="16"/>
                <w:szCs w:val="18"/>
              </w:rPr>
            </w:pPr>
            <w:proofErr w:type="spellStart"/>
            <w:r w:rsidRPr="003D3606">
              <w:rPr>
                <w:b/>
                <w:bCs/>
                <w:sz w:val="16"/>
                <w:szCs w:val="18"/>
              </w:rPr>
              <w:t>Präparatevorschlag</w:t>
            </w:r>
            <w:proofErr w:type="spellEnd"/>
            <w:r w:rsidRPr="003D3606">
              <w:rPr>
                <w:b/>
                <w:bCs/>
                <w:sz w:val="16"/>
                <w:szCs w:val="18"/>
              </w:rPr>
              <w:t xml:space="preserve"> / Beispiel</w:t>
            </w:r>
          </w:p>
        </w:tc>
        <w:tc>
          <w:tcPr>
            <w:tcW w:w="0" w:type="auto"/>
            <w:vAlign w:val="center"/>
            <w:hideMark/>
          </w:tcPr>
          <w:p w14:paraId="7B899BAC" w14:textId="77777777" w:rsidR="003D3606" w:rsidRPr="003D3606" w:rsidRDefault="003D3606" w:rsidP="003D3606">
            <w:pPr>
              <w:rPr>
                <w:b/>
                <w:bCs/>
                <w:sz w:val="16"/>
                <w:szCs w:val="18"/>
              </w:rPr>
            </w:pPr>
            <w:r w:rsidRPr="003D3606">
              <w:rPr>
                <w:b/>
                <w:bCs/>
                <w:sz w:val="16"/>
                <w:szCs w:val="18"/>
              </w:rPr>
              <w:t>Anwendung / Bemerkung</w:t>
            </w:r>
          </w:p>
        </w:tc>
      </w:tr>
      <w:tr w:rsidR="003D3606" w:rsidRPr="003D3606" w14:paraId="64C0007E" w14:textId="77777777" w:rsidTr="003D3606">
        <w:trPr>
          <w:tblCellSpacing w:w="15" w:type="dxa"/>
        </w:trPr>
        <w:tc>
          <w:tcPr>
            <w:tcW w:w="0" w:type="auto"/>
            <w:vAlign w:val="center"/>
            <w:hideMark/>
          </w:tcPr>
          <w:p w14:paraId="71B999AF" w14:textId="77777777" w:rsidR="003D3606" w:rsidRPr="003D3606" w:rsidRDefault="003D3606" w:rsidP="003D3606">
            <w:pPr>
              <w:rPr>
                <w:sz w:val="16"/>
                <w:szCs w:val="18"/>
              </w:rPr>
            </w:pPr>
            <w:r w:rsidRPr="003D3606">
              <w:rPr>
                <w:sz w:val="16"/>
                <w:szCs w:val="18"/>
              </w:rPr>
              <w:t xml:space="preserve">Kühlung während </w:t>
            </w:r>
            <w:proofErr w:type="spellStart"/>
            <w:r w:rsidRPr="003D3606">
              <w:rPr>
                <w:sz w:val="16"/>
                <w:szCs w:val="18"/>
              </w:rPr>
              <w:t>Taxaninfusion</w:t>
            </w:r>
            <w:proofErr w:type="spellEnd"/>
          </w:p>
        </w:tc>
        <w:tc>
          <w:tcPr>
            <w:tcW w:w="0" w:type="auto"/>
            <w:vAlign w:val="center"/>
            <w:hideMark/>
          </w:tcPr>
          <w:p w14:paraId="7849C2B6" w14:textId="77777777" w:rsidR="003D3606" w:rsidRPr="003D3606" w:rsidRDefault="003D3606" w:rsidP="003D3606">
            <w:pPr>
              <w:rPr>
                <w:sz w:val="16"/>
                <w:szCs w:val="18"/>
              </w:rPr>
            </w:pPr>
            <w:r w:rsidRPr="003D3606">
              <w:rPr>
                <w:sz w:val="16"/>
                <w:szCs w:val="18"/>
              </w:rPr>
              <w:t>lokale Kälteapplikation</w:t>
            </w:r>
          </w:p>
        </w:tc>
        <w:tc>
          <w:tcPr>
            <w:tcW w:w="0" w:type="auto"/>
            <w:vAlign w:val="center"/>
            <w:hideMark/>
          </w:tcPr>
          <w:p w14:paraId="40BFAEF0" w14:textId="77777777" w:rsidR="003D3606" w:rsidRPr="003D3606" w:rsidRDefault="003D3606" w:rsidP="003D3606">
            <w:pPr>
              <w:rPr>
                <w:sz w:val="16"/>
                <w:szCs w:val="18"/>
              </w:rPr>
            </w:pPr>
            <w:r w:rsidRPr="003D3606">
              <w:rPr>
                <w:sz w:val="16"/>
                <w:szCs w:val="18"/>
              </w:rPr>
              <w:t>Kühlhandschuhe/Kühlsocken</w:t>
            </w:r>
          </w:p>
        </w:tc>
        <w:tc>
          <w:tcPr>
            <w:tcW w:w="0" w:type="auto"/>
            <w:vAlign w:val="center"/>
            <w:hideMark/>
          </w:tcPr>
          <w:p w14:paraId="14A6F98B" w14:textId="77777777" w:rsidR="003D3606" w:rsidRPr="003D3606" w:rsidRDefault="003D3606" w:rsidP="003D3606">
            <w:pPr>
              <w:rPr>
                <w:sz w:val="16"/>
                <w:szCs w:val="18"/>
              </w:rPr>
            </w:pPr>
            <w:r w:rsidRPr="003D3606">
              <w:rPr>
                <w:sz w:val="16"/>
                <w:szCs w:val="18"/>
              </w:rPr>
              <w:t>während der Infusion erwägen, sofern toleriert und lokal verfügbar</w:t>
            </w:r>
          </w:p>
        </w:tc>
      </w:tr>
      <w:tr w:rsidR="003D3606" w:rsidRPr="003D3606" w14:paraId="15E44C21" w14:textId="77777777" w:rsidTr="003D3606">
        <w:trPr>
          <w:tblCellSpacing w:w="15" w:type="dxa"/>
        </w:trPr>
        <w:tc>
          <w:tcPr>
            <w:tcW w:w="0" w:type="auto"/>
            <w:vAlign w:val="center"/>
            <w:hideMark/>
          </w:tcPr>
          <w:p w14:paraId="34DFC80D" w14:textId="77777777" w:rsidR="003D3606" w:rsidRPr="003D3606" w:rsidRDefault="003D3606" w:rsidP="003D3606">
            <w:pPr>
              <w:rPr>
                <w:sz w:val="16"/>
                <w:szCs w:val="18"/>
              </w:rPr>
            </w:pPr>
            <w:r w:rsidRPr="003D3606">
              <w:rPr>
                <w:sz w:val="16"/>
                <w:szCs w:val="18"/>
              </w:rPr>
              <w:t>Nagelstabilisierung</w:t>
            </w:r>
          </w:p>
        </w:tc>
        <w:tc>
          <w:tcPr>
            <w:tcW w:w="0" w:type="auto"/>
            <w:vAlign w:val="center"/>
            <w:hideMark/>
          </w:tcPr>
          <w:p w14:paraId="080A723E" w14:textId="77777777" w:rsidR="003D3606" w:rsidRPr="003D3606" w:rsidRDefault="003D3606" w:rsidP="003D3606">
            <w:pPr>
              <w:rPr>
                <w:sz w:val="16"/>
                <w:szCs w:val="18"/>
              </w:rPr>
            </w:pPr>
            <w:r w:rsidRPr="003D3606">
              <w:rPr>
                <w:sz w:val="16"/>
                <w:szCs w:val="18"/>
              </w:rPr>
              <w:t>Silicium/MSM/</w:t>
            </w:r>
            <w:proofErr w:type="spellStart"/>
            <w:r w:rsidRPr="003D3606">
              <w:rPr>
                <w:sz w:val="16"/>
                <w:szCs w:val="18"/>
              </w:rPr>
              <w:t>Hydroxypropylchitosan</w:t>
            </w:r>
            <w:proofErr w:type="spellEnd"/>
          </w:p>
        </w:tc>
        <w:tc>
          <w:tcPr>
            <w:tcW w:w="0" w:type="auto"/>
            <w:vAlign w:val="center"/>
            <w:hideMark/>
          </w:tcPr>
          <w:p w14:paraId="13CD6DFF" w14:textId="77777777" w:rsidR="003D3606" w:rsidRPr="003D3606" w:rsidRDefault="003D3606" w:rsidP="003D3606">
            <w:pPr>
              <w:rPr>
                <w:sz w:val="16"/>
                <w:szCs w:val="18"/>
              </w:rPr>
            </w:pPr>
            <w:proofErr w:type="spellStart"/>
            <w:r w:rsidRPr="003D3606">
              <w:rPr>
                <w:sz w:val="16"/>
                <w:szCs w:val="18"/>
              </w:rPr>
              <w:t>Sililevo</w:t>
            </w:r>
            <w:proofErr w:type="spellEnd"/>
            <w:r w:rsidRPr="003D3606">
              <w:rPr>
                <w:sz w:val="16"/>
                <w:szCs w:val="18"/>
              </w:rPr>
              <w:t>® Nagellack</w:t>
            </w:r>
          </w:p>
        </w:tc>
        <w:tc>
          <w:tcPr>
            <w:tcW w:w="0" w:type="auto"/>
            <w:vAlign w:val="center"/>
            <w:hideMark/>
          </w:tcPr>
          <w:p w14:paraId="4B018F53" w14:textId="77777777" w:rsidR="003D3606" w:rsidRPr="003D3606" w:rsidRDefault="003D3606" w:rsidP="003D3606">
            <w:pPr>
              <w:rPr>
                <w:sz w:val="16"/>
                <w:szCs w:val="18"/>
              </w:rPr>
            </w:pPr>
            <w:r w:rsidRPr="003D3606">
              <w:rPr>
                <w:sz w:val="16"/>
                <w:szCs w:val="18"/>
              </w:rPr>
              <w:t>1× täglich auf saubere, trockene Nägel</w:t>
            </w:r>
          </w:p>
        </w:tc>
      </w:tr>
      <w:tr w:rsidR="003D3606" w:rsidRPr="003D3606" w14:paraId="400E4026" w14:textId="77777777" w:rsidTr="003D3606">
        <w:trPr>
          <w:tblCellSpacing w:w="15" w:type="dxa"/>
        </w:trPr>
        <w:tc>
          <w:tcPr>
            <w:tcW w:w="0" w:type="auto"/>
            <w:vAlign w:val="center"/>
            <w:hideMark/>
          </w:tcPr>
          <w:p w14:paraId="724953D2" w14:textId="77777777" w:rsidR="003D3606" w:rsidRPr="003D3606" w:rsidRDefault="003D3606" w:rsidP="003D3606">
            <w:pPr>
              <w:rPr>
                <w:sz w:val="16"/>
                <w:szCs w:val="18"/>
              </w:rPr>
            </w:pPr>
            <w:r w:rsidRPr="003D3606">
              <w:rPr>
                <w:sz w:val="16"/>
                <w:szCs w:val="18"/>
              </w:rPr>
              <w:t>Nagel-/Hautschutz</w:t>
            </w:r>
          </w:p>
        </w:tc>
        <w:tc>
          <w:tcPr>
            <w:tcW w:w="0" w:type="auto"/>
            <w:vAlign w:val="center"/>
            <w:hideMark/>
          </w:tcPr>
          <w:p w14:paraId="02218439" w14:textId="77777777" w:rsidR="003D3606" w:rsidRPr="003D3606" w:rsidRDefault="003D3606" w:rsidP="003D3606">
            <w:pPr>
              <w:rPr>
                <w:sz w:val="16"/>
                <w:szCs w:val="18"/>
              </w:rPr>
            </w:pPr>
            <w:r w:rsidRPr="003D3606">
              <w:rPr>
                <w:sz w:val="16"/>
                <w:szCs w:val="18"/>
              </w:rPr>
              <w:t>mechanische Entlastung</w:t>
            </w:r>
          </w:p>
        </w:tc>
        <w:tc>
          <w:tcPr>
            <w:tcW w:w="0" w:type="auto"/>
            <w:vAlign w:val="center"/>
            <w:hideMark/>
          </w:tcPr>
          <w:p w14:paraId="5ADA2598" w14:textId="77777777" w:rsidR="003D3606" w:rsidRPr="003D3606" w:rsidRDefault="003D3606" w:rsidP="003D3606">
            <w:pPr>
              <w:rPr>
                <w:sz w:val="16"/>
                <w:szCs w:val="18"/>
              </w:rPr>
            </w:pPr>
            <w:r w:rsidRPr="003D3606">
              <w:rPr>
                <w:sz w:val="16"/>
                <w:szCs w:val="18"/>
              </w:rPr>
              <w:t>—</w:t>
            </w:r>
          </w:p>
        </w:tc>
        <w:tc>
          <w:tcPr>
            <w:tcW w:w="0" w:type="auto"/>
            <w:vAlign w:val="center"/>
            <w:hideMark/>
          </w:tcPr>
          <w:p w14:paraId="7DE11C79" w14:textId="77777777" w:rsidR="003D3606" w:rsidRPr="003D3606" w:rsidRDefault="003D3606" w:rsidP="003D3606">
            <w:pPr>
              <w:rPr>
                <w:sz w:val="16"/>
                <w:szCs w:val="18"/>
              </w:rPr>
            </w:pPr>
            <w:r w:rsidRPr="003D3606">
              <w:rPr>
                <w:sz w:val="16"/>
                <w:szCs w:val="18"/>
              </w:rPr>
              <w:t>Druck, Reibung, Maniküre/Pediküre, künstliche Nägel und Nagelhautentfernung vermeiden</w:t>
            </w:r>
          </w:p>
        </w:tc>
      </w:tr>
      <w:tr w:rsidR="003D3606" w:rsidRPr="003D3606" w14:paraId="2EB8613D" w14:textId="77777777" w:rsidTr="003D3606">
        <w:trPr>
          <w:tblCellSpacing w:w="15" w:type="dxa"/>
        </w:trPr>
        <w:tc>
          <w:tcPr>
            <w:tcW w:w="0" w:type="auto"/>
            <w:vAlign w:val="center"/>
            <w:hideMark/>
          </w:tcPr>
          <w:p w14:paraId="7DBFC4BF" w14:textId="77777777" w:rsidR="003D3606" w:rsidRPr="003D3606" w:rsidRDefault="003D3606" w:rsidP="003D3606">
            <w:pPr>
              <w:rPr>
                <w:sz w:val="16"/>
                <w:szCs w:val="18"/>
              </w:rPr>
            </w:pPr>
            <w:r w:rsidRPr="003D3606">
              <w:rPr>
                <w:sz w:val="16"/>
                <w:szCs w:val="18"/>
              </w:rPr>
              <w:t xml:space="preserve">Antiseptische Pflege bei beginnender </w:t>
            </w:r>
            <w:proofErr w:type="spellStart"/>
            <w:r w:rsidRPr="003D3606">
              <w:rPr>
                <w:sz w:val="16"/>
                <w:szCs w:val="18"/>
              </w:rPr>
              <w:t>Onycholyse</w:t>
            </w:r>
            <w:proofErr w:type="spellEnd"/>
            <w:r w:rsidRPr="003D3606">
              <w:rPr>
                <w:sz w:val="16"/>
                <w:szCs w:val="18"/>
              </w:rPr>
              <w:t xml:space="preserve"> oder Risikokonstellation</w:t>
            </w:r>
          </w:p>
        </w:tc>
        <w:tc>
          <w:tcPr>
            <w:tcW w:w="0" w:type="auto"/>
            <w:vAlign w:val="center"/>
            <w:hideMark/>
          </w:tcPr>
          <w:p w14:paraId="40EBD683" w14:textId="77777777" w:rsidR="003D3606" w:rsidRPr="003D3606" w:rsidRDefault="003D3606" w:rsidP="003D3606">
            <w:pPr>
              <w:rPr>
                <w:sz w:val="16"/>
                <w:szCs w:val="18"/>
              </w:rPr>
            </w:pPr>
            <w:proofErr w:type="spellStart"/>
            <w:r w:rsidRPr="003D3606">
              <w:rPr>
                <w:sz w:val="16"/>
                <w:szCs w:val="18"/>
              </w:rPr>
              <w:t>Octenidin</w:t>
            </w:r>
            <w:proofErr w:type="spellEnd"/>
            <w:r w:rsidRPr="003D3606">
              <w:rPr>
                <w:sz w:val="16"/>
                <w:szCs w:val="18"/>
              </w:rPr>
              <w:t>/</w:t>
            </w:r>
            <w:proofErr w:type="spellStart"/>
            <w:r w:rsidRPr="003D3606">
              <w:rPr>
                <w:sz w:val="16"/>
                <w:szCs w:val="18"/>
              </w:rPr>
              <w:t>Phenoxyethanol</w:t>
            </w:r>
            <w:proofErr w:type="spellEnd"/>
            <w:r w:rsidRPr="003D3606">
              <w:rPr>
                <w:sz w:val="16"/>
                <w:szCs w:val="18"/>
              </w:rPr>
              <w:t xml:space="preserve"> oder Chlorhexidin 4 %</w:t>
            </w:r>
          </w:p>
        </w:tc>
        <w:tc>
          <w:tcPr>
            <w:tcW w:w="0" w:type="auto"/>
            <w:vAlign w:val="center"/>
            <w:hideMark/>
          </w:tcPr>
          <w:p w14:paraId="329134A2" w14:textId="77777777" w:rsidR="003D3606" w:rsidRPr="003D3606" w:rsidRDefault="003D3606" w:rsidP="003D3606">
            <w:pPr>
              <w:rPr>
                <w:sz w:val="16"/>
                <w:szCs w:val="18"/>
                <w:lang w:val="en-US"/>
              </w:rPr>
            </w:pPr>
            <w:proofErr w:type="spellStart"/>
            <w:r w:rsidRPr="003D3606">
              <w:rPr>
                <w:sz w:val="16"/>
                <w:szCs w:val="18"/>
                <w:lang w:val="en-US"/>
              </w:rPr>
              <w:t>Octenisept</w:t>
            </w:r>
            <w:proofErr w:type="spellEnd"/>
            <w:r w:rsidRPr="003D3606">
              <w:rPr>
                <w:sz w:val="16"/>
                <w:szCs w:val="18"/>
                <w:lang w:val="en-US"/>
              </w:rPr>
              <w:t xml:space="preserve">®; </w:t>
            </w:r>
            <w:proofErr w:type="spellStart"/>
            <w:r w:rsidRPr="003D3606">
              <w:rPr>
                <w:sz w:val="16"/>
                <w:szCs w:val="18"/>
                <w:lang w:val="en-US"/>
              </w:rPr>
              <w:t>Chlorhexidin</w:t>
            </w:r>
            <w:proofErr w:type="spellEnd"/>
            <w:r w:rsidRPr="003D3606">
              <w:rPr>
                <w:sz w:val="16"/>
                <w:szCs w:val="18"/>
                <w:lang w:val="en-US"/>
              </w:rPr>
              <w:t xml:space="preserve"> 4 % </w:t>
            </w:r>
            <w:proofErr w:type="spellStart"/>
            <w:r w:rsidRPr="003D3606">
              <w:rPr>
                <w:sz w:val="16"/>
                <w:szCs w:val="18"/>
                <w:lang w:val="en-US"/>
              </w:rPr>
              <w:t>Waschung</w:t>
            </w:r>
            <w:proofErr w:type="spellEnd"/>
            <w:r w:rsidRPr="003D3606">
              <w:rPr>
                <w:sz w:val="16"/>
                <w:szCs w:val="18"/>
                <w:lang w:val="en-US"/>
              </w:rPr>
              <w:t xml:space="preserve">, z. B. </w:t>
            </w:r>
            <w:proofErr w:type="spellStart"/>
            <w:r w:rsidRPr="003D3606">
              <w:rPr>
                <w:sz w:val="16"/>
                <w:szCs w:val="18"/>
                <w:lang w:val="en-US"/>
              </w:rPr>
              <w:t>primasept</w:t>
            </w:r>
            <w:proofErr w:type="spellEnd"/>
            <w:r w:rsidRPr="003D3606">
              <w:rPr>
                <w:sz w:val="16"/>
                <w:szCs w:val="18"/>
                <w:lang w:val="en-US"/>
              </w:rPr>
              <w:t xml:space="preserve"> wash</w:t>
            </w:r>
          </w:p>
        </w:tc>
        <w:tc>
          <w:tcPr>
            <w:tcW w:w="0" w:type="auto"/>
            <w:vAlign w:val="center"/>
            <w:hideMark/>
          </w:tcPr>
          <w:p w14:paraId="079D0AEA" w14:textId="77777777" w:rsidR="003D3606" w:rsidRPr="003D3606" w:rsidRDefault="003D3606" w:rsidP="003D3606">
            <w:pPr>
              <w:rPr>
                <w:sz w:val="16"/>
                <w:szCs w:val="18"/>
              </w:rPr>
            </w:pPr>
            <w:r w:rsidRPr="003D3606">
              <w:rPr>
                <w:sz w:val="16"/>
                <w:szCs w:val="18"/>
              </w:rPr>
              <w:t>gezielt und zeitlich begrenzt; Haut anschließend gut trocknen</w:t>
            </w:r>
          </w:p>
        </w:tc>
      </w:tr>
    </w:tbl>
    <w:p w14:paraId="72773DC5" w14:textId="77777777" w:rsidR="003D3606" w:rsidRPr="003D3606" w:rsidRDefault="003D3606" w:rsidP="003D3606">
      <w:pPr>
        <w:pStyle w:val="berschrift3"/>
      </w:pPr>
      <w:r w:rsidRPr="003D3606">
        <w:t>Behandlung nach Schweregrad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2837"/>
        <w:gridCol w:w="2339"/>
        <w:gridCol w:w="2988"/>
        <w:gridCol w:w="1622"/>
        <w:gridCol w:w="2835"/>
      </w:tblGrid>
      <w:tr w:rsidR="003D3606" w:rsidRPr="003D3606" w14:paraId="2A97458B" w14:textId="77777777" w:rsidTr="003D3606">
        <w:trPr>
          <w:tblHeader/>
          <w:tblCellSpacing w:w="15" w:type="dxa"/>
        </w:trPr>
        <w:tc>
          <w:tcPr>
            <w:tcW w:w="0" w:type="auto"/>
            <w:vAlign w:val="center"/>
            <w:hideMark/>
          </w:tcPr>
          <w:p w14:paraId="63899BE3" w14:textId="77777777" w:rsidR="003D3606" w:rsidRPr="003D3606" w:rsidRDefault="003D3606" w:rsidP="003D3606">
            <w:pPr>
              <w:rPr>
                <w:b/>
                <w:bCs/>
                <w:sz w:val="16"/>
                <w:szCs w:val="18"/>
              </w:rPr>
            </w:pPr>
            <w:r w:rsidRPr="003D3606">
              <w:rPr>
                <w:b/>
                <w:bCs/>
                <w:sz w:val="16"/>
                <w:szCs w:val="18"/>
              </w:rPr>
              <w:t>Schweregrad</w:t>
            </w:r>
          </w:p>
        </w:tc>
        <w:tc>
          <w:tcPr>
            <w:tcW w:w="0" w:type="auto"/>
            <w:vAlign w:val="center"/>
            <w:hideMark/>
          </w:tcPr>
          <w:p w14:paraId="312E2DE8" w14:textId="77777777" w:rsidR="003D3606" w:rsidRPr="003D3606" w:rsidRDefault="003D3606" w:rsidP="003D3606">
            <w:pPr>
              <w:rPr>
                <w:b/>
                <w:bCs/>
                <w:sz w:val="16"/>
                <w:szCs w:val="18"/>
              </w:rPr>
            </w:pPr>
            <w:r w:rsidRPr="003D3606">
              <w:rPr>
                <w:b/>
                <w:bCs/>
                <w:sz w:val="16"/>
                <w:szCs w:val="18"/>
              </w:rPr>
              <w:t>Tumortherapie</w:t>
            </w:r>
          </w:p>
        </w:tc>
        <w:tc>
          <w:tcPr>
            <w:tcW w:w="0" w:type="auto"/>
            <w:vAlign w:val="center"/>
            <w:hideMark/>
          </w:tcPr>
          <w:p w14:paraId="53A3D9F9" w14:textId="77777777" w:rsidR="003D3606" w:rsidRPr="003D3606" w:rsidRDefault="003D3606" w:rsidP="003D3606">
            <w:pPr>
              <w:rPr>
                <w:b/>
                <w:bCs/>
                <w:sz w:val="16"/>
                <w:szCs w:val="18"/>
              </w:rPr>
            </w:pPr>
            <w:r w:rsidRPr="003D3606">
              <w:rPr>
                <w:b/>
                <w:bCs/>
                <w:sz w:val="16"/>
                <w:szCs w:val="18"/>
              </w:rPr>
              <w:t>Wirkstoffgruppe / Maßnahme</w:t>
            </w:r>
          </w:p>
        </w:tc>
        <w:tc>
          <w:tcPr>
            <w:tcW w:w="0" w:type="auto"/>
            <w:vAlign w:val="center"/>
            <w:hideMark/>
          </w:tcPr>
          <w:p w14:paraId="4FEE043E" w14:textId="77777777" w:rsidR="003D3606" w:rsidRPr="003D3606" w:rsidRDefault="003D3606" w:rsidP="003D3606">
            <w:pPr>
              <w:rPr>
                <w:b/>
                <w:bCs/>
                <w:sz w:val="16"/>
                <w:szCs w:val="18"/>
              </w:rPr>
            </w:pPr>
            <w:r w:rsidRPr="003D3606">
              <w:rPr>
                <w:b/>
                <w:bCs/>
                <w:sz w:val="16"/>
                <w:szCs w:val="18"/>
              </w:rPr>
              <w:t>Wirkstoff</w:t>
            </w:r>
          </w:p>
        </w:tc>
        <w:tc>
          <w:tcPr>
            <w:tcW w:w="0" w:type="auto"/>
            <w:vAlign w:val="center"/>
            <w:hideMark/>
          </w:tcPr>
          <w:p w14:paraId="79258FBE" w14:textId="77777777" w:rsidR="003D3606" w:rsidRPr="003D3606" w:rsidRDefault="003D3606" w:rsidP="003D3606">
            <w:pPr>
              <w:rPr>
                <w:b/>
                <w:bCs/>
                <w:sz w:val="16"/>
                <w:szCs w:val="18"/>
              </w:rPr>
            </w:pPr>
            <w:proofErr w:type="spellStart"/>
            <w:r w:rsidRPr="003D3606">
              <w:rPr>
                <w:b/>
                <w:bCs/>
                <w:sz w:val="16"/>
                <w:szCs w:val="18"/>
              </w:rPr>
              <w:t>Präparatevorschlag</w:t>
            </w:r>
            <w:proofErr w:type="spellEnd"/>
            <w:r w:rsidRPr="003D3606">
              <w:rPr>
                <w:b/>
                <w:bCs/>
                <w:sz w:val="16"/>
                <w:szCs w:val="18"/>
              </w:rPr>
              <w:t xml:space="preserve"> / Beispiel</w:t>
            </w:r>
          </w:p>
        </w:tc>
        <w:tc>
          <w:tcPr>
            <w:tcW w:w="0" w:type="auto"/>
            <w:vAlign w:val="center"/>
            <w:hideMark/>
          </w:tcPr>
          <w:p w14:paraId="31086855" w14:textId="77777777" w:rsidR="003D3606" w:rsidRPr="003D3606" w:rsidRDefault="003D3606" w:rsidP="003D3606">
            <w:pPr>
              <w:rPr>
                <w:b/>
                <w:bCs/>
                <w:sz w:val="16"/>
                <w:szCs w:val="18"/>
              </w:rPr>
            </w:pPr>
            <w:r w:rsidRPr="003D3606">
              <w:rPr>
                <w:b/>
                <w:bCs/>
                <w:sz w:val="16"/>
                <w:szCs w:val="18"/>
              </w:rPr>
              <w:t>Anwendung / Bemerkung</w:t>
            </w:r>
          </w:p>
        </w:tc>
      </w:tr>
      <w:tr w:rsidR="003D3606" w:rsidRPr="003D3606" w14:paraId="5E02C456" w14:textId="77777777" w:rsidTr="003D3606">
        <w:trPr>
          <w:tblCellSpacing w:w="15" w:type="dxa"/>
        </w:trPr>
        <w:tc>
          <w:tcPr>
            <w:tcW w:w="0" w:type="auto"/>
            <w:vAlign w:val="center"/>
            <w:hideMark/>
          </w:tcPr>
          <w:p w14:paraId="0853B5F9" w14:textId="77777777" w:rsidR="003D3606" w:rsidRPr="003D3606" w:rsidRDefault="003D3606" w:rsidP="003D3606">
            <w:pPr>
              <w:rPr>
                <w:sz w:val="16"/>
                <w:szCs w:val="18"/>
              </w:rPr>
            </w:pPr>
            <w:r w:rsidRPr="003D3606">
              <w:rPr>
                <w:sz w:val="16"/>
                <w:szCs w:val="18"/>
              </w:rPr>
              <w:t>Grad 1</w:t>
            </w:r>
          </w:p>
        </w:tc>
        <w:tc>
          <w:tcPr>
            <w:tcW w:w="0" w:type="auto"/>
            <w:vAlign w:val="center"/>
            <w:hideMark/>
          </w:tcPr>
          <w:p w14:paraId="0E78C815" w14:textId="77777777" w:rsidR="003D3606" w:rsidRPr="003D3606" w:rsidRDefault="003D3606" w:rsidP="003D3606">
            <w:pPr>
              <w:rPr>
                <w:sz w:val="16"/>
                <w:szCs w:val="18"/>
              </w:rPr>
            </w:pPr>
            <w:r w:rsidRPr="003D3606">
              <w:rPr>
                <w:sz w:val="16"/>
                <w:szCs w:val="18"/>
              </w:rPr>
              <w:t>in der Regel fortführen</w:t>
            </w:r>
          </w:p>
        </w:tc>
        <w:tc>
          <w:tcPr>
            <w:tcW w:w="0" w:type="auto"/>
            <w:vAlign w:val="center"/>
            <w:hideMark/>
          </w:tcPr>
          <w:p w14:paraId="4AA09110" w14:textId="77777777" w:rsidR="003D3606" w:rsidRPr="003D3606" w:rsidRDefault="003D3606" w:rsidP="003D3606">
            <w:pPr>
              <w:rPr>
                <w:sz w:val="16"/>
                <w:szCs w:val="18"/>
              </w:rPr>
            </w:pPr>
            <w:r w:rsidRPr="003D3606">
              <w:rPr>
                <w:sz w:val="16"/>
                <w:szCs w:val="18"/>
              </w:rPr>
              <w:t>Nagelschutz, Nagelstabilisierung, ggf. antiseptische Pflege</w:t>
            </w:r>
          </w:p>
        </w:tc>
        <w:tc>
          <w:tcPr>
            <w:tcW w:w="0" w:type="auto"/>
            <w:vAlign w:val="center"/>
            <w:hideMark/>
          </w:tcPr>
          <w:p w14:paraId="0CE9FEF0" w14:textId="77777777" w:rsidR="003D3606" w:rsidRPr="003D3606" w:rsidRDefault="003D3606" w:rsidP="003D3606">
            <w:pPr>
              <w:rPr>
                <w:sz w:val="16"/>
                <w:szCs w:val="18"/>
              </w:rPr>
            </w:pPr>
            <w:r w:rsidRPr="003D3606">
              <w:rPr>
                <w:sz w:val="16"/>
                <w:szCs w:val="18"/>
              </w:rPr>
              <w:t>Silicium/MSM/</w:t>
            </w:r>
            <w:proofErr w:type="spellStart"/>
            <w:r w:rsidRPr="003D3606">
              <w:rPr>
                <w:sz w:val="16"/>
                <w:szCs w:val="18"/>
              </w:rPr>
              <w:t>Hydroxypropylchitosan</w:t>
            </w:r>
            <w:proofErr w:type="spellEnd"/>
            <w:r w:rsidRPr="003D3606">
              <w:rPr>
                <w:sz w:val="16"/>
                <w:szCs w:val="18"/>
              </w:rPr>
              <w:t xml:space="preserve">; </w:t>
            </w:r>
            <w:proofErr w:type="spellStart"/>
            <w:r w:rsidRPr="003D3606">
              <w:rPr>
                <w:sz w:val="16"/>
                <w:szCs w:val="18"/>
              </w:rPr>
              <w:t>Octenidin</w:t>
            </w:r>
            <w:proofErr w:type="spellEnd"/>
            <w:r w:rsidRPr="003D3606">
              <w:rPr>
                <w:sz w:val="16"/>
                <w:szCs w:val="18"/>
              </w:rPr>
              <w:t>/</w:t>
            </w:r>
            <w:proofErr w:type="spellStart"/>
            <w:r w:rsidRPr="003D3606">
              <w:rPr>
                <w:sz w:val="16"/>
                <w:szCs w:val="18"/>
              </w:rPr>
              <w:t>Phenoxyethanol</w:t>
            </w:r>
            <w:proofErr w:type="spellEnd"/>
            <w:r w:rsidRPr="003D3606">
              <w:rPr>
                <w:sz w:val="16"/>
                <w:szCs w:val="18"/>
              </w:rPr>
              <w:t xml:space="preserve"> oder Chlorhexidin</w:t>
            </w:r>
          </w:p>
        </w:tc>
        <w:tc>
          <w:tcPr>
            <w:tcW w:w="0" w:type="auto"/>
            <w:vAlign w:val="center"/>
            <w:hideMark/>
          </w:tcPr>
          <w:p w14:paraId="07E5F4CA" w14:textId="77777777" w:rsidR="003D3606" w:rsidRPr="003D3606" w:rsidRDefault="003D3606" w:rsidP="003D3606">
            <w:pPr>
              <w:rPr>
                <w:sz w:val="16"/>
                <w:szCs w:val="18"/>
              </w:rPr>
            </w:pPr>
            <w:proofErr w:type="spellStart"/>
            <w:r w:rsidRPr="003D3606">
              <w:rPr>
                <w:sz w:val="16"/>
                <w:szCs w:val="18"/>
              </w:rPr>
              <w:t>Sililevo</w:t>
            </w:r>
            <w:proofErr w:type="spellEnd"/>
            <w:r w:rsidRPr="003D3606">
              <w:rPr>
                <w:sz w:val="16"/>
                <w:szCs w:val="18"/>
              </w:rPr>
              <w:t>®; Octenisept®; Chlorhexidin 4 % Waschung</w:t>
            </w:r>
          </w:p>
        </w:tc>
        <w:tc>
          <w:tcPr>
            <w:tcW w:w="0" w:type="auto"/>
            <w:vAlign w:val="center"/>
            <w:hideMark/>
          </w:tcPr>
          <w:p w14:paraId="1BEC9452" w14:textId="77777777" w:rsidR="003D3606" w:rsidRPr="003D3606" w:rsidRDefault="003D3606" w:rsidP="003D3606">
            <w:pPr>
              <w:rPr>
                <w:sz w:val="16"/>
                <w:szCs w:val="18"/>
              </w:rPr>
            </w:pPr>
            <w:r w:rsidRPr="003D3606">
              <w:rPr>
                <w:sz w:val="16"/>
                <w:szCs w:val="18"/>
              </w:rPr>
              <w:t>Nägel kurz halten, abgelöste Nagelanteile nicht traumatisieren; Verlaufskontrolle</w:t>
            </w:r>
          </w:p>
        </w:tc>
      </w:tr>
      <w:tr w:rsidR="003D3606" w:rsidRPr="003D3606" w14:paraId="7550B5D4" w14:textId="77777777" w:rsidTr="003D3606">
        <w:trPr>
          <w:tblCellSpacing w:w="15" w:type="dxa"/>
        </w:trPr>
        <w:tc>
          <w:tcPr>
            <w:tcW w:w="0" w:type="auto"/>
            <w:vAlign w:val="center"/>
            <w:hideMark/>
          </w:tcPr>
          <w:p w14:paraId="2B32FA13" w14:textId="77777777" w:rsidR="003D3606" w:rsidRPr="003D3606" w:rsidRDefault="003D3606" w:rsidP="003D3606">
            <w:pPr>
              <w:rPr>
                <w:sz w:val="16"/>
                <w:szCs w:val="18"/>
              </w:rPr>
            </w:pPr>
            <w:r w:rsidRPr="003D3606">
              <w:rPr>
                <w:sz w:val="16"/>
                <w:szCs w:val="18"/>
              </w:rPr>
              <w:lastRenderedPageBreak/>
              <w:t>Grad 2</w:t>
            </w:r>
          </w:p>
        </w:tc>
        <w:tc>
          <w:tcPr>
            <w:tcW w:w="0" w:type="auto"/>
            <w:vAlign w:val="center"/>
            <w:hideMark/>
          </w:tcPr>
          <w:p w14:paraId="5DB074C8" w14:textId="77777777" w:rsidR="003D3606" w:rsidRPr="003D3606" w:rsidRDefault="003D3606" w:rsidP="003D3606">
            <w:pPr>
              <w:rPr>
                <w:sz w:val="16"/>
                <w:szCs w:val="18"/>
              </w:rPr>
            </w:pPr>
            <w:r w:rsidRPr="003D3606">
              <w:rPr>
                <w:sz w:val="16"/>
                <w:szCs w:val="18"/>
              </w:rPr>
              <w:t>in der Regel fortführen; substanzspezifische Vorgaben beachten</w:t>
            </w:r>
          </w:p>
        </w:tc>
        <w:tc>
          <w:tcPr>
            <w:tcW w:w="0" w:type="auto"/>
            <w:vAlign w:val="center"/>
            <w:hideMark/>
          </w:tcPr>
          <w:p w14:paraId="557CFA3E" w14:textId="77777777" w:rsidR="003D3606" w:rsidRPr="003D3606" w:rsidRDefault="003D3606" w:rsidP="003D3606">
            <w:pPr>
              <w:rPr>
                <w:sz w:val="16"/>
                <w:szCs w:val="18"/>
              </w:rPr>
            </w:pPr>
            <w:r w:rsidRPr="003D3606">
              <w:rPr>
                <w:sz w:val="16"/>
                <w:szCs w:val="18"/>
              </w:rPr>
              <w:t xml:space="preserve">wie Grad 1; zusätzlich Schmerztherapie und </w:t>
            </w:r>
            <w:proofErr w:type="spellStart"/>
            <w:r w:rsidRPr="003D3606">
              <w:rPr>
                <w:sz w:val="16"/>
                <w:szCs w:val="18"/>
              </w:rPr>
              <w:t>Infektausschluss</w:t>
            </w:r>
            <w:proofErr w:type="spellEnd"/>
          </w:p>
        </w:tc>
        <w:tc>
          <w:tcPr>
            <w:tcW w:w="0" w:type="auto"/>
            <w:vAlign w:val="center"/>
            <w:hideMark/>
          </w:tcPr>
          <w:p w14:paraId="3698F158" w14:textId="77777777" w:rsidR="003D3606" w:rsidRPr="003D3606" w:rsidRDefault="003D3606" w:rsidP="003D3606">
            <w:pPr>
              <w:rPr>
                <w:sz w:val="16"/>
                <w:szCs w:val="18"/>
              </w:rPr>
            </w:pPr>
            <w:r w:rsidRPr="003D3606">
              <w:rPr>
                <w:sz w:val="16"/>
                <w:szCs w:val="18"/>
              </w:rPr>
              <w:t xml:space="preserve">Paracetamol/Metamizol nach lokalem Standard; </w:t>
            </w:r>
            <w:proofErr w:type="spellStart"/>
            <w:r w:rsidRPr="003D3606">
              <w:rPr>
                <w:sz w:val="16"/>
                <w:szCs w:val="18"/>
              </w:rPr>
              <w:t>Octenidin</w:t>
            </w:r>
            <w:proofErr w:type="spellEnd"/>
            <w:r w:rsidRPr="003D3606">
              <w:rPr>
                <w:sz w:val="16"/>
                <w:szCs w:val="18"/>
              </w:rPr>
              <w:t>/Chlorhexidin</w:t>
            </w:r>
          </w:p>
        </w:tc>
        <w:tc>
          <w:tcPr>
            <w:tcW w:w="0" w:type="auto"/>
            <w:vAlign w:val="center"/>
            <w:hideMark/>
          </w:tcPr>
          <w:p w14:paraId="246F8820" w14:textId="77777777" w:rsidR="003D3606" w:rsidRPr="003D3606" w:rsidRDefault="003D3606" w:rsidP="003D3606">
            <w:pPr>
              <w:rPr>
                <w:sz w:val="16"/>
                <w:szCs w:val="18"/>
              </w:rPr>
            </w:pPr>
            <w:r w:rsidRPr="003D3606">
              <w:rPr>
                <w:sz w:val="16"/>
                <w:szCs w:val="18"/>
              </w:rPr>
              <w:t>Octenisept®; Chlorhexidin 4 % Waschung</w:t>
            </w:r>
          </w:p>
        </w:tc>
        <w:tc>
          <w:tcPr>
            <w:tcW w:w="0" w:type="auto"/>
            <w:vAlign w:val="center"/>
            <w:hideMark/>
          </w:tcPr>
          <w:p w14:paraId="65C5EE38" w14:textId="77777777" w:rsidR="003D3606" w:rsidRPr="003D3606" w:rsidRDefault="003D3606" w:rsidP="003D3606">
            <w:pPr>
              <w:rPr>
                <w:sz w:val="16"/>
                <w:szCs w:val="18"/>
              </w:rPr>
            </w:pPr>
            <w:r w:rsidRPr="003D3606">
              <w:rPr>
                <w:sz w:val="16"/>
                <w:szCs w:val="18"/>
              </w:rPr>
              <w:t>bei Schmerzen, Sekretion oder Rötung Infektion ausschließen; bei Superinfektionsverdacht Abstrich/Kultur erwägen*</w:t>
            </w:r>
          </w:p>
        </w:tc>
      </w:tr>
      <w:tr w:rsidR="003D3606" w:rsidRPr="003D3606" w14:paraId="73025291" w14:textId="77777777" w:rsidTr="003D3606">
        <w:trPr>
          <w:tblCellSpacing w:w="15" w:type="dxa"/>
        </w:trPr>
        <w:tc>
          <w:tcPr>
            <w:tcW w:w="0" w:type="auto"/>
            <w:vAlign w:val="center"/>
            <w:hideMark/>
          </w:tcPr>
          <w:p w14:paraId="345C7DE7" w14:textId="77777777" w:rsidR="003D3606" w:rsidRPr="003D3606" w:rsidRDefault="003D3606" w:rsidP="003D3606">
            <w:pPr>
              <w:rPr>
                <w:sz w:val="16"/>
                <w:szCs w:val="18"/>
              </w:rPr>
            </w:pPr>
            <w:r w:rsidRPr="003D3606">
              <w:rPr>
                <w:sz w:val="16"/>
                <w:szCs w:val="18"/>
              </w:rPr>
              <w:t>Grad 2 mit schmerzhaftem subungualem Hämatom oder Abszessverdacht</w:t>
            </w:r>
          </w:p>
        </w:tc>
        <w:tc>
          <w:tcPr>
            <w:tcW w:w="0" w:type="auto"/>
            <w:vAlign w:val="center"/>
            <w:hideMark/>
          </w:tcPr>
          <w:p w14:paraId="5B56D25F" w14:textId="77777777" w:rsidR="003D3606" w:rsidRPr="003D3606" w:rsidRDefault="003D3606" w:rsidP="003D3606">
            <w:pPr>
              <w:rPr>
                <w:sz w:val="16"/>
                <w:szCs w:val="18"/>
              </w:rPr>
            </w:pPr>
            <w:r w:rsidRPr="003D3606">
              <w:rPr>
                <w:sz w:val="16"/>
                <w:szCs w:val="18"/>
              </w:rPr>
              <w:t>Therapiepause/Dosisanpassung substanzspezifisch prüfen</w:t>
            </w:r>
          </w:p>
        </w:tc>
        <w:tc>
          <w:tcPr>
            <w:tcW w:w="0" w:type="auto"/>
            <w:vAlign w:val="center"/>
            <w:hideMark/>
          </w:tcPr>
          <w:p w14:paraId="2CD15CFB" w14:textId="77777777" w:rsidR="003D3606" w:rsidRPr="003D3606" w:rsidRDefault="003D3606" w:rsidP="003D3606">
            <w:pPr>
              <w:rPr>
                <w:sz w:val="16"/>
                <w:szCs w:val="18"/>
              </w:rPr>
            </w:pPr>
            <w:r w:rsidRPr="003D3606">
              <w:rPr>
                <w:sz w:val="16"/>
                <w:szCs w:val="18"/>
              </w:rPr>
              <w:t>dermatologische/chirurgische Maßnahme</w:t>
            </w:r>
          </w:p>
        </w:tc>
        <w:tc>
          <w:tcPr>
            <w:tcW w:w="0" w:type="auto"/>
            <w:vAlign w:val="center"/>
            <w:hideMark/>
          </w:tcPr>
          <w:p w14:paraId="76E8D42F" w14:textId="77777777" w:rsidR="003D3606" w:rsidRPr="003D3606" w:rsidRDefault="003D3606" w:rsidP="003D3606">
            <w:pPr>
              <w:rPr>
                <w:sz w:val="16"/>
                <w:szCs w:val="18"/>
              </w:rPr>
            </w:pPr>
            <w:r w:rsidRPr="003D3606">
              <w:rPr>
                <w:sz w:val="16"/>
                <w:szCs w:val="18"/>
              </w:rPr>
              <w:t>—</w:t>
            </w:r>
          </w:p>
        </w:tc>
        <w:tc>
          <w:tcPr>
            <w:tcW w:w="0" w:type="auto"/>
            <w:vAlign w:val="center"/>
            <w:hideMark/>
          </w:tcPr>
          <w:p w14:paraId="5D210875" w14:textId="77777777" w:rsidR="003D3606" w:rsidRPr="003D3606" w:rsidRDefault="003D3606" w:rsidP="003D3606">
            <w:pPr>
              <w:rPr>
                <w:sz w:val="16"/>
                <w:szCs w:val="18"/>
              </w:rPr>
            </w:pPr>
            <w:r w:rsidRPr="003D3606">
              <w:rPr>
                <w:sz w:val="16"/>
                <w:szCs w:val="18"/>
              </w:rPr>
              <w:t>—</w:t>
            </w:r>
          </w:p>
        </w:tc>
        <w:tc>
          <w:tcPr>
            <w:tcW w:w="0" w:type="auto"/>
            <w:vAlign w:val="center"/>
            <w:hideMark/>
          </w:tcPr>
          <w:p w14:paraId="574E543B" w14:textId="77777777" w:rsidR="003D3606" w:rsidRPr="003D3606" w:rsidRDefault="003D3606" w:rsidP="003D3606">
            <w:pPr>
              <w:rPr>
                <w:sz w:val="16"/>
                <w:szCs w:val="18"/>
              </w:rPr>
            </w:pPr>
            <w:r w:rsidRPr="003D3606">
              <w:rPr>
                <w:sz w:val="16"/>
                <w:szCs w:val="18"/>
              </w:rPr>
              <w:t xml:space="preserve">Entlastung/Drainage, ggf. partielle </w:t>
            </w:r>
            <w:proofErr w:type="spellStart"/>
            <w:r w:rsidRPr="003D3606">
              <w:rPr>
                <w:sz w:val="16"/>
                <w:szCs w:val="18"/>
              </w:rPr>
              <w:t>Nagelavulsion</w:t>
            </w:r>
            <w:proofErr w:type="spellEnd"/>
            <w:r w:rsidRPr="003D3606">
              <w:rPr>
                <w:sz w:val="16"/>
                <w:szCs w:val="18"/>
              </w:rPr>
              <w:t xml:space="preserve">; </w:t>
            </w:r>
            <w:proofErr w:type="spellStart"/>
            <w:r w:rsidRPr="003D3606">
              <w:rPr>
                <w:sz w:val="16"/>
                <w:szCs w:val="18"/>
              </w:rPr>
              <w:t>antiinfektive</w:t>
            </w:r>
            <w:proofErr w:type="spellEnd"/>
            <w:r w:rsidRPr="003D3606">
              <w:rPr>
                <w:sz w:val="16"/>
                <w:szCs w:val="18"/>
              </w:rPr>
              <w:t xml:space="preserve"> Therapie nur bei klinischer Infektion bzw. Erregernachweis</w:t>
            </w:r>
          </w:p>
        </w:tc>
      </w:tr>
      <w:tr w:rsidR="003D3606" w:rsidRPr="003D3606" w14:paraId="3DE685FD" w14:textId="77777777" w:rsidTr="003D3606">
        <w:trPr>
          <w:tblCellSpacing w:w="15" w:type="dxa"/>
        </w:trPr>
        <w:tc>
          <w:tcPr>
            <w:tcW w:w="0" w:type="auto"/>
            <w:vAlign w:val="center"/>
            <w:hideMark/>
          </w:tcPr>
          <w:p w14:paraId="3B267D89" w14:textId="77777777" w:rsidR="003D3606" w:rsidRPr="003D3606" w:rsidRDefault="003D3606" w:rsidP="003D3606">
            <w:pPr>
              <w:rPr>
                <w:sz w:val="16"/>
                <w:szCs w:val="18"/>
              </w:rPr>
            </w:pPr>
            <w:r w:rsidRPr="003D3606">
              <w:rPr>
                <w:sz w:val="16"/>
                <w:szCs w:val="18"/>
              </w:rPr>
              <w:t>nicht tolerabler Grad 2 / Grad ≥3</w:t>
            </w:r>
          </w:p>
        </w:tc>
        <w:tc>
          <w:tcPr>
            <w:tcW w:w="0" w:type="auto"/>
            <w:vAlign w:val="center"/>
            <w:hideMark/>
          </w:tcPr>
          <w:p w14:paraId="4EAACA29" w14:textId="77777777" w:rsidR="003D3606" w:rsidRPr="003D3606" w:rsidRDefault="003D3606" w:rsidP="003D3606">
            <w:pPr>
              <w:rPr>
                <w:sz w:val="16"/>
                <w:szCs w:val="18"/>
              </w:rPr>
            </w:pPr>
            <w:r w:rsidRPr="003D3606">
              <w:rPr>
                <w:sz w:val="16"/>
                <w:szCs w:val="18"/>
              </w:rPr>
              <w:t>in der Regel pausieren bis Rückbildung auf Grad ≤1; Fachinformation/Studienprotokoll beachten</w:t>
            </w:r>
          </w:p>
        </w:tc>
        <w:tc>
          <w:tcPr>
            <w:tcW w:w="0" w:type="auto"/>
            <w:vAlign w:val="center"/>
            <w:hideMark/>
          </w:tcPr>
          <w:p w14:paraId="091A5520" w14:textId="77777777" w:rsidR="003D3606" w:rsidRPr="003D3606" w:rsidRDefault="003D3606" w:rsidP="003D3606">
            <w:pPr>
              <w:rPr>
                <w:sz w:val="16"/>
                <w:szCs w:val="18"/>
              </w:rPr>
            </w:pPr>
            <w:r w:rsidRPr="003D3606">
              <w:rPr>
                <w:sz w:val="16"/>
                <w:szCs w:val="18"/>
              </w:rPr>
              <w:t>wie Grad 2; zusätzlich dermatologische/chirurgische Mitbeurteilung</w:t>
            </w:r>
          </w:p>
        </w:tc>
        <w:tc>
          <w:tcPr>
            <w:tcW w:w="0" w:type="auto"/>
            <w:vAlign w:val="center"/>
            <w:hideMark/>
          </w:tcPr>
          <w:p w14:paraId="52405203" w14:textId="77777777" w:rsidR="003D3606" w:rsidRPr="003D3606" w:rsidRDefault="003D3606" w:rsidP="003D3606">
            <w:pPr>
              <w:rPr>
                <w:sz w:val="16"/>
                <w:szCs w:val="18"/>
              </w:rPr>
            </w:pPr>
            <w:r w:rsidRPr="003D3606">
              <w:rPr>
                <w:sz w:val="16"/>
                <w:szCs w:val="18"/>
              </w:rPr>
              <w:t>erregergerechte Antibiose bei Infektion</w:t>
            </w:r>
          </w:p>
        </w:tc>
        <w:tc>
          <w:tcPr>
            <w:tcW w:w="0" w:type="auto"/>
            <w:vAlign w:val="center"/>
            <w:hideMark/>
          </w:tcPr>
          <w:p w14:paraId="08972F6F" w14:textId="77777777" w:rsidR="003D3606" w:rsidRPr="003D3606" w:rsidRDefault="003D3606" w:rsidP="003D3606">
            <w:pPr>
              <w:rPr>
                <w:sz w:val="16"/>
                <w:szCs w:val="18"/>
              </w:rPr>
            </w:pPr>
            <w:r w:rsidRPr="003D3606">
              <w:rPr>
                <w:sz w:val="16"/>
                <w:szCs w:val="18"/>
              </w:rPr>
              <w:t xml:space="preserve">nach lokalem </w:t>
            </w:r>
            <w:proofErr w:type="spellStart"/>
            <w:r w:rsidRPr="003D3606">
              <w:rPr>
                <w:sz w:val="16"/>
                <w:szCs w:val="18"/>
              </w:rPr>
              <w:t>antiinfektivem</w:t>
            </w:r>
            <w:proofErr w:type="spellEnd"/>
            <w:r w:rsidRPr="003D3606">
              <w:rPr>
                <w:sz w:val="16"/>
                <w:szCs w:val="18"/>
              </w:rPr>
              <w:t xml:space="preserve"> Standard</w:t>
            </w:r>
          </w:p>
        </w:tc>
        <w:tc>
          <w:tcPr>
            <w:tcW w:w="0" w:type="auto"/>
            <w:vAlign w:val="center"/>
            <w:hideMark/>
          </w:tcPr>
          <w:p w14:paraId="2B036FD8" w14:textId="77777777" w:rsidR="003D3606" w:rsidRPr="003D3606" w:rsidRDefault="003D3606" w:rsidP="003D3606">
            <w:pPr>
              <w:rPr>
                <w:sz w:val="16"/>
                <w:szCs w:val="18"/>
              </w:rPr>
            </w:pPr>
            <w:r w:rsidRPr="003D3606">
              <w:rPr>
                <w:sz w:val="16"/>
                <w:szCs w:val="18"/>
              </w:rPr>
              <w:t xml:space="preserve">starke Schmerzen, ausgeprägte </w:t>
            </w:r>
            <w:proofErr w:type="spellStart"/>
            <w:r w:rsidRPr="003D3606">
              <w:rPr>
                <w:sz w:val="16"/>
                <w:szCs w:val="18"/>
              </w:rPr>
              <w:t>Onycholyse</w:t>
            </w:r>
            <w:proofErr w:type="spellEnd"/>
            <w:r w:rsidRPr="003D3606">
              <w:rPr>
                <w:sz w:val="16"/>
                <w:szCs w:val="18"/>
              </w:rPr>
              <w:t>, Abszess oder relevante Superinfektion aktiv ausschließen</w:t>
            </w:r>
          </w:p>
        </w:tc>
      </w:tr>
      <w:tr w:rsidR="003D3606" w:rsidRPr="003D3606" w14:paraId="0FFE0659" w14:textId="77777777" w:rsidTr="003D3606">
        <w:trPr>
          <w:tblCellSpacing w:w="15" w:type="dxa"/>
        </w:trPr>
        <w:tc>
          <w:tcPr>
            <w:tcW w:w="0" w:type="auto"/>
            <w:vAlign w:val="center"/>
            <w:hideMark/>
          </w:tcPr>
          <w:p w14:paraId="4FAF108D" w14:textId="77777777" w:rsidR="003D3606" w:rsidRPr="003D3606" w:rsidRDefault="003D3606" w:rsidP="003D3606">
            <w:pPr>
              <w:rPr>
                <w:sz w:val="16"/>
                <w:szCs w:val="18"/>
              </w:rPr>
            </w:pPr>
            <w:r w:rsidRPr="003D3606">
              <w:rPr>
                <w:sz w:val="16"/>
                <w:szCs w:val="18"/>
              </w:rPr>
              <w:t>Grad 4</w:t>
            </w:r>
          </w:p>
        </w:tc>
        <w:tc>
          <w:tcPr>
            <w:tcW w:w="0" w:type="auto"/>
            <w:vAlign w:val="center"/>
            <w:hideMark/>
          </w:tcPr>
          <w:p w14:paraId="0A1AE2AB" w14:textId="77777777" w:rsidR="003D3606" w:rsidRPr="003D3606" w:rsidRDefault="003D3606" w:rsidP="003D3606">
            <w:pPr>
              <w:rPr>
                <w:sz w:val="16"/>
                <w:szCs w:val="18"/>
              </w:rPr>
            </w:pPr>
            <w:r w:rsidRPr="003D3606">
              <w:rPr>
                <w:sz w:val="16"/>
                <w:szCs w:val="18"/>
              </w:rPr>
              <w:t>sofort pausieren; dauerhaftes Absetzen prüfen</w:t>
            </w:r>
          </w:p>
        </w:tc>
        <w:tc>
          <w:tcPr>
            <w:tcW w:w="0" w:type="auto"/>
            <w:vAlign w:val="center"/>
            <w:hideMark/>
          </w:tcPr>
          <w:p w14:paraId="44766DBF" w14:textId="77777777" w:rsidR="003D3606" w:rsidRPr="003D3606" w:rsidRDefault="003D3606" w:rsidP="003D3606">
            <w:pPr>
              <w:rPr>
                <w:sz w:val="16"/>
                <w:szCs w:val="18"/>
              </w:rPr>
            </w:pPr>
            <w:r w:rsidRPr="003D3606">
              <w:rPr>
                <w:sz w:val="16"/>
                <w:szCs w:val="18"/>
              </w:rPr>
              <w:t>Notfallmanagement</w:t>
            </w:r>
          </w:p>
        </w:tc>
        <w:tc>
          <w:tcPr>
            <w:tcW w:w="0" w:type="auto"/>
            <w:vAlign w:val="center"/>
            <w:hideMark/>
          </w:tcPr>
          <w:p w14:paraId="0E5D1800" w14:textId="77777777" w:rsidR="003D3606" w:rsidRPr="003D3606" w:rsidRDefault="003D3606" w:rsidP="003D3606">
            <w:pPr>
              <w:rPr>
                <w:sz w:val="16"/>
                <w:szCs w:val="18"/>
              </w:rPr>
            </w:pPr>
            <w:r w:rsidRPr="003D3606">
              <w:rPr>
                <w:sz w:val="16"/>
                <w:szCs w:val="18"/>
              </w:rPr>
              <w:t>substanz- und befundabhängig</w:t>
            </w:r>
          </w:p>
        </w:tc>
        <w:tc>
          <w:tcPr>
            <w:tcW w:w="0" w:type="auto"/>
            <w:vAlign w:val="center"/>
            <w:hideMark/>
          </w:tcPr>
          <w:p w14:paraId="246E62C9" w14:textId="77777777" w:rsidR="003D3606" w:rsidRPr="003D3606" w:rsidRDefault="003D3606" w:rsidP="003D3606">
            <w:pPr>
              <w:rPr>
                <w:sz w:val="16"/>
                <w:szCs w:val="18"/>
              </w:rPr>
            </w:pPr>
            <w:r w:rsidRPr="003D3606">
              <w:rPr>
                <w:sz w:val="16"/>
                <w:szCs w:val="18"/>
              </w:rPr>
              <w:t>—</w:t>
            </w:r>
          </w:p>
        </w:tc>
        <w:tc>
          <w:tcPr>
            <w:tcW w:w="0" w:type="auto"/>
            <w:vAlign w:val="center"/>
            <w:hideMark/>
          </w:tcPr>
          <w:p w14:paraId="39D087FF" w14:textId="77777777" w:rsidR="003D3606" w:rsidRPr="003D3606" w:rsidRDefault="003D3606" w:rsidP="003D3606">
            <w:pPr>
              <w:rPr>
                <w:sz w:val="16"/>
                <w:szCs w:val="18"/>
              </w:rPr>
            </w:pPr>
            <w:r w:rsidRPr="003D3606">
              <w:rPr>
                <w:sz w:val="16"/>
                <w:szCs w:val="18"/>
              </w:rPr>
              <w:t>stationäre dermatologische/chirurgische Abklärung</w:t>
            </w:r>
          </w:p>
        </w:tc>
      </w:tr>
    </w:tbl>
    <w:p w14:paraId="1F464D77" w14:textId="77777777" w:rsidR="003D3606" w:rsidRPr="003D3606" w:rsidRDefault="003D3606" w:rsidP="003D3606">
      <w:pPr>
        <w:rPr>
          <w:sz w:val="16"/>
          <w:szCs w:val="18"/>
        </w:rPr>
      </w:pPr>
      <w:r w:rsidRPr="003D3606">
        <w:rPr>
          <w:sz w:val="16"/>
          <w:szCs w:val="18"/>
        </w:rPr>
        <w:t xml:space="preserve">* Bei Verdacht auf bakterielle, virale oder </w:t>
      </w:r>
      <w:proofErr w:type="spellStart"/>
      <w:r w:rsidRPr="003D3606">
        <w:rPr>
          <w:sz w:val="16"/>
          <w:szCs w:val="18"/>
        </w:rPr>
        <w:t>mykotische</w:t>
      </w:r>
      <w:proofErr w:type="spellEnd"/>
      <w:r w:rsidRPr="003D3606">
        <w:rPr>
          <w:sz w:val="16"/>
          <w:szCs w:val="18"/>
        </w:rPr>
        <w:t xml:space="preserve"> Superinfektion soll, sofern klinisch vertretbar, vor </w:t>
      </w:r>
      <w:proofErr w:type="spellStart"/>
      <w:r w:rsidRPr="003D3606">
        <w:rPr>
          <w:sz w:val="16"/>
          <w:szCs w:val="18"/>
        </w:rPr>
        <w:t>antiinfektiver</w:t>
      </w:r>
      <w:proofErr w:type="spellEnd"/>
      <w:r w:rsidRPr="003D3606">
        <w:rPr>
          <w:sz w:val="16"/>
          <w:szCs w:val="18"/>
        </w:rPr>
        <w:t xml:space="preserve"> Eskalation eine mikrobiologische Diagnostik erfolgen.</w:t>
      </w:r>
    </w:p>
    <w:p w14:paraId="67168C7E" w14:textId="77777777" w:rsidR="003D3606" w:rsidRPr="003D3606" w:rsidRDefault="003D3606" w:rsidP="003D3606">
      <w:pPr>
        <w:rPr>
          <w:sz w:val="16"/>
          <w:szCs w:val="18"/>
        </w:rPr>
      </w:pPr>
      <w:r w:rsidRPr="003D3606">
        <w:rPr>
          <w:sz w:val="16"/>
          <w:szCs w:val="18"/>
        </w:rPr>
        <w:t xml:space="preserve">** Systemische Antibiotika sollen bei </w:t>
      </w:r>
      <w:proofErr w:type="spellStart"/>
      <w:r w:rsidRPr="003D3606">
        <w:rPr>
          <w:sz w:val="16"/>
          <w:szCs w:val="18"/>
        </w:rPr>
        <w:t>Taxan</w:t>
      </w:r>
      <w:proofErr w:type="spellEnd"/>
      <w:r w:rsidRPr="003D3606">
        <w:rPr>
          <w:sz w:val="16"/>
          <w:szCs w:val="18"/>
        </w:rPr>
        <w:t xml:space="preserve">-induzierter </w:t>
      </w:r>
      <w:proofErr w:type="spellStart"/>
      <w:r w:rsidRPr="003D3606">
        <w:rPr>
          <w:sz w:val="16"/>
          <w:szCs w:val="18"/>
        </w:rPr>
        <w:t>Onycholyse</w:t>
      </w:r>
      <w:proofErr w:type="spellEnd"/>
      <w:r w:rsidRPr="003D3606">
        <w:rPr>
          <w:sz w:val="16"/>
          <w:szCs w:val="18"/>
        </w:rPr>
        <w:t xml:space="preserve"> nicht prophylaktisch, sondern nur bei klinischer Infektion, eitriger Sekretion, Abszess oder Erregernachweis eingesetzt werden.</w:t>
      </w:r>
    </w:p>
    <w:p w14:paraId="6718BBCD" w14:textId="77777777" w:rsidR="003D3606" w:rsidRPr="003D3606" w:rsidRDefault="003D3606" w:rsidP="003D3606">
      <w:pPr>
        <w:rPr>
          <w:sz w:val="16"/>
          <w:szCs w:val="18"/>
        </w:rPr>
      </w:pPr>
      <w:r w:rsidRPr="003D3606">
        <w:rPr>
          <w:sz w:val="16"/>
          <w:szCs w:val="18"/>
        </w:rPr>
        <w:t xml:space="preserve">*** Bei schmerzhaftem subungualem Hämatom, Abszessverdacht, zunehmender </w:t>
      </w:r>
      <w:proofErr w:type="spellStart"/>
      <w:r w:rsidRPr="003D3606">
        <w:rPr>
          <w:sz w:val="16"/>
          <w:szCs w:val="18"/>
        </w:rPr>
        <w:t>Onycholyse</w:t>
      </w:r>
      <w:proofErr w:type="spellEnd"/>
      <w:r w:rsidRPr="003D3606">
        <w:rPr>
          <w:sz w:val="16"/>
          <w:szCs w:val="18"/>
        </w:rPr>
        <w:t>, starker Schmerzsymptomatik oder fehlender Besserung nach 7–14 Tagen ist eine dermatologische bzw. chirurgische Mitbeurteilung erforderlich.</w:t>
      </w:r>
    </w:p>
    <w:p w14:paraId="4CD14BE3" w14:textId="77777777" w:rsidR="00655EFF" w:rsidRDefault="00655EFF" w:rsidP="003D7C92"/>
    <w:p w14:paraId="3D274415" w14:textId="77777777" w:rsidR="00655EFF" w:rsidRDefault="00655EFF" w:rsidP="003D7C92"/>
    <w:p w14:paraId="0AD40B29" w14:textId="77777777" w:rsidR="00655EFF" w:rsidRDefault="00655EFF" w:rsidP="003D7C92"/>
    <w:p w14:paraId="04865E06" w14:textId="77777777" w:rsidR="00AC775B" w:rsidRPr="00AC775B" w:rsidRDefault="00AC775B" w:rsidP="00AC775B">
      <w:pPr>
        <w:pStyle w:val="berschrift2"/>
      </w:pPr>
      <w:r w:rsidRPr="00AC775B">
        <w:lastRenderedPageBreak/>
        <w:t>Anlage 4: Hand-Fuß-Syndrom und Hand-Fuß-Hautreaktion</w:t>
      </w:r>
    </w:p>
    <w:p w14:paraId="31D1CC78" w14:textId="77777777" w:rsidR="00AC775B" w:rsidRPr="00AC775B" w:rsidRDefault="00AC775B" w:rsidP="00AC775B">
      <w:pPr>
        <w:pStyle w:val="berschrift3"/>
      </w:pPr>
      <w:r w:rsidRPr="00AC775B">
        <w:t>Kurzdefinition</w:t>
      </w:r>
    </w:p>
    <w:p w14:paraId="589DEB96" w14:textId="77777777" w:rsidR="00AC775B" w:rsidRPr="00AC775B" w:rsidRDefault="00AC775B" w:rsidP="00AC775B">
      <w:r w:rsidRPr="00AC775B">
        <w:t xml:space="preserve">Das Hand-Fuß-Syndrom, auch </w:t>
      </w:r>
      <w:proofErr w:type="spellStart"/>
      <w:r w:rsidRPr="00AC775B">
        <w:t>palmoplantares</w:t>
      </w:r>
      <w:proofErr w:type="spellEnd"/>
      <w:r w:rsidRPr="00AC775B">
        <w:t xml:space="preserve"> </w:t>
      </w:r>
      <w:proofErr w:type="spellStart"/>
      <w:r w:rsidRPr="00AC775B">
        <w:t>Erythrodysästhesie</w:t>
      </w:r>
      <w:proofErr w:type="spellEnd"/>
      <w:r w:rsidRPr="00AC775B">
        <w:t xml:space="preserve">-Syndrom, ist eine therapieassoziierte Hauttoxizität mit Erythem, Dysästhesie, Brennen, Schwellung, Schmerzen, Hyperkeratose, Schuppung, Blasenbildung oder Erosionen an Handflächen und Fußsohlen. Es tritt insbesondere unter </w:t>
      </w:r>
      <w:proofErr w:type="spellStart"/>
      <w:r w:rsidRPr="00AC775B">
        <w:t>Fluoropyrimidinen</w:t>
      </w:r>
      <w:proofErr w:type="spellEnd"/>
      <w:r w:rsidRPr="00AC775B">
        <w:t xml:space="preserve">, liposomalem </w:t>
      </w:r>
      <w:proofErr w:type="spellStart"/>
      <w:r w:rsidRPr="00AC775B">
        <w:t>Doxorubicin</w:t>
      </w:r>
      <w:proofErr w:type="spellEnd"/>
      <w:r w:rsidRPr="00AC775B">
        <w:t xml:space="preserve"> und weiteren zytotoxischen Therapien auf.</w:t>
      </w:r>
    </w:p>
    <w:p w14:paraId="3D63CB15" w14:textId="77777777" w:rsidR="00AC775B" w:rsidRPr="00AC775B" w:rsidRDefault="00AC775B" w:rsidP="00AC775B">
      <w:r w:rsidRPr="00AC775B">
        <w:t xml:space="preserve">Die Hand-Fuß-Hautreaktion unter zielgerichteten Therapien ist klinisch häufig stärker </w:t>
      </w:r>
      <w:proofErr w:type="spellStart"/>
      <w:r w:rsidRPr="00AC775B">
        <w:t>hyperkeratotisch</w:t>
      </w:r>
      <w:proofErr w:type="spellEnd"/>
      <w:r w:rsidRPr="00AC775B">
        <w:t xml:space="preserve"> und druckstellenbetont, mit schmerzhaften Schwielen, Fissuren oder Blasen an mechanisch belasteten Arealen.</w:t>
      </w:r>
    </w:p>
    <w:p w14:paraId="3872CC8E" w14:textId="77777777" w:rsidR="00AC775B" w:rsidRPr="00AC775B" w:rsidRDefault="00AC775B" w:rsidP="00AC775B">
      <w:pPr>
        <w:rPr>
          <w:b/>
          <w:bCs/>
        </w:rPr>
      </w:pPr>
      <w:r w:rsidRPr="00AC775B">
        <w:rPr>
          <w:b/>
          <w:bCs/>
        </w:rPr>
        <w:t>Ergänzende prophylaktische Maßnahmen</w:t>
      </w:r>
    </w:p>
    <w:p w14:paraId="271E3AF4" w14:textId="77777777" w:rsidR="00AC775B" w:rsidRPr="00AC775B" w:rsidRDefault="00AC775B" w:rsidP="00AC775B">
      <w:r w:rsidRPr="00AC775B">
        <w:t>Die allgemeinen Basismaßnahmen sind im Hauptteil der SOP dargestellt. Ergänzend: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9"/>
        <w:gridCol w:w="2161"/>
        <w:gridCol w:w="4021"/>
        <w:gridCol w:w="5786"/>
      </w:tblGrid>
      <w:tr w:rsidR="00AC775B" w:rsidRPr="00AC775B" w14:paraId="615E3F00" w14:textId="77777777" w:rsidTr="00AC775B">
        <w:trPr>
          <w:tblHeader/>
          <w:tblCellSpacing w:w="15" w:type="dxa"/>
        </w:trPr>
        <w:tc>
          <w:tcPr>
            <w:tcW w:w="0" w:type="auto"/>
            <w:vAlign w:val="center"/>
            <w:hideMark/>
          </w:tcPr>
          <w:p w14:paraId="4DC87489" w14:textId="77777777" w:rsidR="00AC775B" w:rsidRPr="00AC775B" w:rsidRDefault="00AC775B" w:rsidP="00AC775B">
            <w:pPr>
              <w:rPr>
                <w:b/>
                <w:bCs/>
                <w:sz w:val="16"/>
                <w:szCs w:val="18"/>
              </w:rPr>
            </w:pPr>
            <w:r w:rsidRPr="00AC775B">
              <w:rPr>
                <w:b/>
                <w:bCs/>
                <w:sz w:val="16"/>
                <w:szCs w:val="18"/>
              </w:rPr>
              <w:t>Maßnahme</w:t>
            </w:r>
          </w:p>
        </w:tc>
        <w:tc>
          <w:tcPr>
            <w:tcW w:w="0" w:type="auto"/>
            <w:vAlign w:val="center"/>
            <w:hideMark/>
          </w:tcPr>
          <w:p w14:paraId="1E2B9A11" w14:textId="77777777" w:rsidR="00AC775B" w:rsidRPr="00AC775B" w:rsidRDefault="00AC775B" w:rsidP="00AC775B">
            <w:pPr>
              <w:rPr>
                <w:b/>
                <w:bCs/>
                <w:sz w:val="16"/>
                <w:szCs w:val="18"/>
              </w:rPr>
            </w:pPr>
            <w:r w:rsidRPr="00AC775B">
              <w:rPr>
                <w:b/>
                <w:bCs/>
                <w:sz w:val="16"/>
                <w:szCs w:val="18"/>
              </w:rPr>
              <w:t>Wirkstoff / Maßnahme</w:t>
            </w:r>
          </w:p>
        </w:tc>
        <w:tc>
          <w:tcPr>
            <w:tcW w:w="0" w:type="auto"/>
            <w:vAlign w:val="center"/>
            <w:hideMark/>
          </w:tcPr>
          <w:p w14:paraId="09C2400B" w14:textId="77777777" w:rsidR="00AC775B" w:rsidRPr="00AC775B" w:rsidRDefault="00AC775B" w:rsidP="00AC775B">
            <w:pPr>
              <w:rPr>
                <w:b/>
                <w:bCs/>
                <w:sz w:val="16"/>
                <w:szCs w:val="18"/>
              </w:rPr>
            </w:pPr>
            <w:proofErr w:type="spellStart"/>
            <w:r w:rsidRPr="00AC775B">
              <w:rPr>
                <w:b/>
                <w:bCs/>
                <w:sz w:val="16"/>
                <w:szCs w:val="18"/>
              </w:rPr>
              <w:t>Präparatevorschlag</w:t>
            </w:r>
            <w:proofErr w:type="spellEnd"/>
            <w:r w:rsidRPr="00AC775B">
              <w:rPr>
                <w:b/>
                <w:bCs/>
                <w:sz w:val="16"/>
                <w:szCs w:val="18"/>
              </w:rPr>
              <w:t xml:space="preserve"> / Beispiel</w:t>
            </w:r>
          </w:p>
        </w:tc>
        <w:tc>
          <w:tcPr>
            <w:tcW w:w="0" w:type="auto"/>
            <w:vAlign w:val="center"/>
            <w:hideMark/>
          </w:tcPr>
          <w:p w14:paraId="7C1F8C82" w14:textId="77777777" w:rsidR="00AC775B" w:rsidRPr="00AC775B" w:rsidRDefault="00AC775B" w:rsidP="00AC775B">
            <w:pPr>
              <w:rPr>
                <w:b/>
                <w:bCs/>
                <w:sz w:val="16"/>
                <w:szCs w:val="18"/>
              </w:rPr>
            </w:pPr>
            <w:r w:rsidRPr="00AC775B">
              <w:rPr>
                <w:b/>
                <w:bCs/>
                <w:sz w:val="16"/>
                <w:szCs w:val="18"/>
              </w:rPr>
              <w:t>Anwendung / Bemerkung</w:t>
            </w:r>
          </w:p>
        </w:tc>
      </w:tr>
      <w:tr w:rsidR="00AC775B" w:rsidRPr="00AC775B" w14:paraId="791351B5" w14:textId="77777777" w:rsidTr="00AC775B">
        <w:trPr>
          <w:tblCellSpacing w:w="15" w:type="dxa"/>
        </w:trPr>
        <w:tc>
          <w:tcPr>
            <w:tcW w:w="0" w:type="auto"/>
            <w:vAlign w:val="center"/>
            <w:hideMark/>
          </w:tcPr>
          <w:p w14:paraId="77A3D2DD" w14:textId="77777777" w:rsidR="00AC775B" w:rsidRPr="00AC775B" w:rsidRDefault="00AC775B" w:rsidP="00AC775B">
            <w:pPr>
              <w:rPr>
                <w:sz w:val="16"/>
                <w:szCs w:val="18"/>
              </w:rPr>
            </w:pPr>
            <w:r w:rsidRPr="00AC775B">
              <w:rPr>
                <w:sz w:val="16"/>
                <w:szCs w:val="18"/>
              </w:rPr>
              <w:t>Mechanische Entlastung</w:t>
            </w:r>
          </w:p>
        </w:tc>
        <w:tc>
          <w:tcPr>
            <w:tcW w:w="0" w:type="auto"/>
            <w:vAlign w:val="center"/>
            <w:hideMark/>
          </w:tcPr>
          <w:p w14:paraId="62DD6FC1" w14:textId="77777777" w:rsidR="00AC775B" w:rsidRPr="00AC775B" w:rsidRDefault="00AC775B" w:rsidP="00AC775B">
            <w:pPr>
              <w:rPr>
                <w:sz w:val="16"/>
                <w:szCs w:val="18"/>
              </w:rPr>
            </w:pPr>
            <w:r w:rsidRPr="00AC775B">
              <w:rPr>
                <w:sz w:val="16"/>
                <w:szCs w:val="18"/>
              </w:rPr>
              <w:t>Druck- und Reibungsreduktion</w:t>
            </w:r>
          </w:p>
        </w:tc>
        <w:tc>
          <w:tcPr>
            <w:tcW w:w="0" w:type="auto"/>
            <w:vAlign w:val="center"/>
            <w:hideMark/>
          </w:tcPr>
          <w:p w14:paraId="64152889" w14:textId="77777777" w:rsidR="00AC775B" w:rsidRPr="00AC775B" w:rsidRDefault="00AC775B" w:rsidP="00AC775B">
            <w:pPr>
              <w:rPr>
                <w:sz w:val="16"/>
                <w:szCs w:val="18"/>
              </w:rPr>
            </w:pPr>
            <w:r w:rsidRPr="00AC775B">
              <w:rPr>
                <w:sz w:val="16"/>
                <w:szCs w:val="18"/>
              </w:rPr>
              <w:t>—</w:t>
            </w:r>
          </w:p>
        </w:tc>
        <w:tc>
          <w:tcPr>
            <w:tcW w:w="0" w:type="auto"/>
            <w:vAlign w:val="center"/>
            <w:hideMark/>
          </w:tcPr>
          <w:p w14:paraId="1AC0FF6A" w14:textId="77777777" w:rsidR="00AC775B" w:rsidRPr="00AC775B" w:rsidRDefault="00AC775B" w:rsidP="00AC775B">
            <w:pPr>
              <w:rPr>
                <w:sz w:val="16"/>
                <w:szCs w:val="18"/>
              </w:rPr>
            </w:pPr>
            <w:r w:rsidRPr="00AC775B">
              <w:rPr>
                <w:sz w:val="16"/>
                <w:szCs w:val="18"/>
              </w:rPr>
              <w:t>lange Märsche, enge Schuhe, starke Hitze, intensives Training, Gartenarbeit ohne Schutz und schweres Tragen vermeiden</w:t>
            </w:r>
          </w:p>
        </w:tc>
      </w:tr>
      <w:tr w:rsidR="00AC775B" w:rsidRPr="00AC775B" w14:paraId="0B616F52" w14:textId="77777777" w:rsidTr="00AC775B">
        <w:trPr>
          <w:tblCellSpacing w:w="15" w:type="dxa"/>
        </w:trPr>
        <w:tc>
          <w:tcPr>
            <w:tcW w:w="0" w:type="auto"/>
            <w:vAlign w:val="center"/>
            <w:hideMark/>
          </w:tcPr>
          <w:p w14:paraId="7532828A" w14:textId="77777777" w:rsidR="00AC775B" w:rsidRPr="00AC775B" w:rsidRDefault="00AC775B" w:rsidP="00AC775B">
            <w:pPr>
              <w:rPr>
                <w:sz w:val="16"/>
                <w:szCs w:val="18"/>
              </w:rPr>
            </w:pPr>
            <w:r w:rsidRPr="00AC775B">
              <w:rPr>
                <w:sz w:val="16"/>
                <w:szCs w:val="18"/>
              </w:rPr>
              <w:t>Basispflege</w:t>
            </w:r>
          </w:p>
        </w:tc>
        <w:tc>
          <w:tcPr>
            <w:tcW w:w="0" w:type="auto"/>
            <w:vAlign w:val="center"/>
            <w:hideMark/>
          </w:tcPr>
          <w:p w14:paraId="2DC6D6A7" w14:textId="77777777" w:rsidR="00AC775B" w:rsidRPr="00AC775B" w:rsidRDefault="00AC775B" w:rsidP="00AC775B">
            <w:pPr>
              <w:rPr>
                <w:sz w:val="16"/>
                <w:szCs w:val="18"/>
              </w:rPr>
            </w:pPr>
            <w:r w:rsidRPr="00AC775B">
              <w:rPr>
                <w:sz w:val="16"/>
                <w:szCs w:val="18"/>
              </w:rPr>
              <w:t>rückfettende Pflege, ggf. Urea-haltig</w:t>
            </w:r>
          </w:p>
        </w:tc>
        <w:tc>
          <w:tcPr>
            <w:tcW w:w="0" w:type="auto"/>
            <w:vAlign w:val="center"/>
            <w:hideMark/>
          </w:tcPr>
          <w:p w14:paraId="40259B83" w14:textId="77777777" w:rsidR="00AC775B" w:rsidRPr="00AC775B" w:rsidRDefault="00AC775B" w:rsidP="00AC775B">
            <w:pPr>
              <w:rPr>
                <w:sz w:val="16"/>
                <w:szCs w:val="18"/>
                <w:lang w:val="en-US"/>
              </w:rPr>
            </w:pPr>
            <w:r w:rsidRPr="00AC775B">
              <w:rPr>
                <w:sz w:val="16"/>
                <w:szCs w:val="18"/>
                <w:lang w:val="en-US"/>
              </w:rPr>
              <w:t xml:space="preserve">z. B. </w:t>
            </w:r>
            <w:proofErr w:type="spellStart"/>
            <w:r w:rsidRPr="00AC775B">
              <w:rPr>
                <w:sz w:val="16"/>
                <w:szCs w:val="18"/>
                <w:lang w:val="en-US"/>
              </w:rPr>
              <w:t>Mixa</w:t>
            </w:r>
            <w:proofErr w:type="spellEnd"/>
            <w:r w:rsidRPr="00AC775B">
              <w:rPr>
                <w:sz w:val="16"/>
                <w:szCs w:val="18"/>
                <w:lang w:val="en-US"/>
              </w:rPr>
              <w:t xml:space="preserve"> Panthenol Comfort, </w:t>
            </w:r>
            <w:proofErr w:type="spellStart"/>
            <w:r w:rsidRPr="00AC775B">
              <w:rPr>
                <w:sz w:val="16"/>
                <w:szCs w:val="18"/>
                <w:lang w:val="en-US"/>
              </w:rPr>
              <w:t>Mixa</w:t>
            </w:r>
            <w:proofErr w:type="spellEnd"/>
            <w:r w:rsidRPr="00AC775B">
              <w:rPr>
                <w:sz w:val="16"/>
                <w:szCs w:val="18"/>
                <w:lang w:val="en-US"/>
              </w:rPr>
              <w:t xml:space="preserve"> Ceramide Protect, </w:t>
            </w:r>
            <w:proofErr w:type="spellStart"/>
            <w:r w:rsidRPr="00AC775B">
              <w:rPr>
                <w:sz w:val="16"/>
                <w:szCs w:val="18"/>
                <w:lang w:val="en-US"/>
              </w:rPr>
              <w:t>Mixa</w:t>
            </w:r>
            <w:proofErr w:type="spellEnd"/>
            <w:r w:rsidRPr="00AC775B">
              <w:rPr>
                <w:sz w:val="16"/>
                <w:szCs w:val="18"/>
                <w:lang w:val="en-US"/>
              </w:rPr>
              <w:t xml:space="preserve"> Urea </w:t>
            </w:r>
            <w:proofErr w:type="spellStart"/>
            <w:r w:rsidRPr="00AC775B">
              <w:rPr>
                <w:sz w:val="16"/>
                <w:szCs w:val="18"/>
                <w:lang w:val="en-US"/>
              </w:rPr>
              <w:t>Cica</w:t>
            </w:r>
            <w:proofErr w:type="spellEnd"/>
            <w:r w:rsidRPr="00AC775B">
              <w:rPr>
                <w:sz w:val="16"/>
                <w:szCs w:val="18"/>
                <w:lang w:val="en-US"/>
              </w:rPr>
              <w:t xml:space="preserve"> Repair</w:t>
            </w:r>
          </w:p>
        </w:tc>
        <w:tc>
          <w:tcPr>
            <w:tcW w:w="0" w:type="auto"/>
            <w:vAlign w:val="center"/>
            <w:hideMark/>
          </w:tcPr>
          <w:p w14:paraId="7DCBB811" w14:textId="77777777" w:rsidR="00AC775B" w:rsidRPr="00AC775B" w:rsidRDefault="00AC775B" w:rsidP="00AC775B">
            <w:pPr>
              <w:rPr>
                <w:sz w:val="16"/>
                <w:szCs w:val="18"/>
              </w:rPr>
            </w:pPr>
            <w:r w:rsidRPr="00AC775B">
              <w:rPr>
                <w:sz w:val="16"/>
                <w:szCs w:val="18"/>
              </w:rPr>
              <w:t>1–2× täglich; bei Hyperkeratose Urea-haltige Pflege bevorzugen; nicht auf offene/erosive Haut</w:t>
            </w:r>
          </w:p>
        </w:tc>
      </w:tr>
      <w:tr w:rsidR="00AC775B" w:rsidRPr="00AC775B" w14:paraId="181E1E84" w14:textId="77777777" w:rsidTr="00AC775B">
        <w:trPr>
          <w:tblCellSpacing w:w="15" w:type="dxa"/>
        </w:trPr>
        <w:tc>
          <w:tcPr>
            <w:tcW w:w="0" w:type="auto"/>
            <w:vAlign w:val="center"/>
            <w:hideMark/>
          </w:tcPr>
          <w:p w14:paraId="33F85C1B" w14:textId="77777777" w:rsidR="00AC775B" w:rsidRPr="00AC775B" w:rsidRDefault="00AC775B" w:rsidP="00AC775B">
            <w:pPr>
              <w:rPr>
                <w:sz w:val="16"/>
                <w:szCs w:val="18"/>
              </w:rPr>
            </w:pPr>
            <w:r w:rsidRPr="00AC775B">
              <w:rPr>
                <w:sz w:val="16"/>
                <w:szCs w:val="18"/>
              </w:rPr>
              <w:t>Hyperkeratose-Prophylaxe/-Therapie</w:t>
            </w:r>
          </w:p>
        </w:tc>
        <w:tc>
          <w:tcPr>
            <w:tcW w:w="0" w:type="auto"/>
            <w:vAlign w:val="center"/>
            <w:hideMark/>
          </w:tcPr>
          <w:p w14:paraId="59F23DF1" w14:textId="77777777" w:rsidR="00AC775B" w:rsidRPr="00AC775B" w:rsidRDefault="00AC775B" w:rsidP="00AC775B">
            <w:pPr>
              <w:rPr>
                <w:sz w:val="16"/>
                <w:szCs w:val="18"/>
              </w:rPr>
            </w:pPr>
            <w:r w:rsidRPr="00AC775B">
              <w:rPr>
                <w:sz w:val="16"/>
                <w:szCs w:val="18"/>
              </w:rPr>
              <w:t>Urea 10–40 %, ggf. Salicylsäure 5–10 %</w:t>
            </w:r>
          </w:p>
        </w:tc>
        <w:tc>
          <w:tcPr>
            <w:tcW w:w="0" w:type="auto"/>
            <w:vAlign w:val="center"/>
            <w:hideMark/>
          </w:tcPr>
          <w:p w14:paraId="3D3F20FD" w14:textId="77777777" w:rsidR="00AC775B" w:rsidRPr="00AC775B" w:rsidRDefault="00AC775B" w:rsidP="00AC775B">
            <w:pPr>
              <w:rPr>
                <w:sz w:val="16"/>
                <w:szCs w:val="18"/>
              </w:rPr>
            </w:pPr>
            <w:r w:rsidRPr="00AC775B">
              <w:rPr>
                <w:sz w:val="16"/>
                <w:szCs w:val="18"/>
              </w:rPr>
              <w:t>Urea-haltige Externa; Salicylsäure-haltige Rezeptur falls lokal verfügbar</w:t>
            </w:r>
          </w:p>
        </w:tc>
        <w:tc>
          <w:tcPr>
            <w:tcW w:w="0" w:type="auto"/>
            <w:vAlign w:val="center"/>
            <w:hideMark/>
          </w:tcPr>
          <w:p w14:paraId="39E16CF7" w14:textId="77777777" w:rsidR="00AC775B" w:rsidRPr="00AC775B" w:rsidRDefault="00AC775B" w:rsidP="00AC775B">
            <w:pPr>
              <w:rPr>
                <w:sz w:val="16"/>
                <w:szCs w:val="18"/>
              </w:rPr>
            </w:pPr>
            <w:r w:rsidRPr="00AC775B">
              <w:rPr>
                <w:sz w:val="16"/>
                <w:szCs w:val="18"/>
              </w:rPr>
              <w:t>bei schmerzhafter Hyperkeratose; Vorsicht bei Fissuren/Erosionen</w:t>
            </w:r>
          </w:p>
        </w:tc>
      </w:tr>
      <w:tr w:rsidR="00AC775B" w:rsidRPr="00AC775B" w14:paraId="699A18FE" w14:textId="77777777" w:rsidTr="00AC775B">
        <w:trPr>
          <w:tblCellSpacing w:w="15" w:type="dxa"/>
        </w:trPr>
        <w:tc>
          <w:tcPr>
            <w:tcW w:w="0" w:type="auto"/>
            <w:vAlign w:val="center"/>
            <w:hideMark/>
          </w:tcPr>
          <w:p w14:paraId="56857F2D" w14:textId="77777777" w:rsidR="00AC775B" w:rsidRPr="00AC775B" w:rsidRDefault="00AC775B" w:rsidP="00AC775B">
            <w:pPr>
              <w:rPr>
                <w:sz w:val="16"/>
                <w:szCs w:val="18"/>
              </w:rPr>
            </w:pPr>
            <w:r w:rsidRPr="00AC775B">
              <w:rPr>
                <w:sz w:val="16"/>
                <w:szCs w:val="18"/>
              </w:rPr>
              <w:t>Kühlung während Infusion</w:t>
            </w:r>
          </w:p>
        </w:tc>
        <w:tc>
          <w:tcPr>
            <w:tcW w:w="0" w:type="auto"/>
            <w:vAlign w:val="center"/>
            <w:hideMark/>
          </w:tcPr>
          <w:p w14:paraId="5A6CB74A" w14:textId="77777777" w:rsidR="00AC775B" w:rsidRPr="00AC775B" w:rsidRDefault="00AC775B" w:rsidP="00AC775B">
            <w:pPr>
              <w:rPr>
                <w:sz w:val="16"/>
                <w:szCs w:val="18"/>
              </w:rPr>
            </w:pPr>
            <w:r w:rsidRPr="00AC775B">
              <w:rPr>
                <w:sz w:val="16"/>
                <w:szCs w:val="18"/>
              </w:rPr>
              <w:t>lokale Kälteapplikation</w:t>
            </w:r>
          </w:p>
        </w:tc>
        <w:tc>
          <w:tcPr>
            <w:tcW w:w="0" w:type="auto"/>
            <w:vAlign w:val="center"/>
            <w:hideMark/>
          </w:tcPr>
          <w:p w14:paraId="17C078D6" w14:textId="77777777" w:rsidR="00AC775B" w:rsidRPr="00AC775B" w:rsidRDefault="00AC775B" w:rsidP="00AC775B">
            <w:pPr>
              <w:rPr>
                <w:sz w:val="16"/>
                <w:szCs w:val="18"/>
              </w:rPr>
            </w:pPr>
            <w:r w:rsidRPr="00AC775B">
              <w:rPr>
                <w:sz w:val="16"/>
                <w:szCs w:val="18"/>
              </w:rPr>
              <w:t>Kühlhandschuhe/Kühlsocken</w:t>
            </w:r>
          </w:p>
        </w:tc>
        <w:tc>
          <w:tcPr>
            <w:tcW w:w="0" w:type="auto"/>
            <w:vAlign w:val="center"/>
            <w:hideMark/>
          </w:tcPr>
          <w:p w14:paraId="4DE8733F" w14:textId="77777777" w:rsidR="00AC775B" w:rsidRPr="00AC775B" w:rsidRDefault="00AC775B" w:rsidP="00AC775B">
            <w:pPr>
              <w:rPr>
                <w:sz w:val="16"/>
                <w:szCs w:val="18"/>
              </w:rPr>
            </w:pPr>
            <w:r w:rsidRPr="00AC775B">
              <w:rPr>
                <w:sz w:val="16"/>
                <w:szCs w:val="18"/>
              </w:rPr>
              <w:t xml:space="preserve">insbesondere bei </w:t>
            </w:r>
            <w:proofErr w:type="spellStart"/>
            <w:r w:rsidRPr="00AC775B">
              <w:rPr>
                <w:sz w:val="16"/>
                <w:szCs w:val="18"/>
              </w:rPr>
              <w:t>Taxanen</w:t>
            </w:r>
            <w:proofErr w:type="spellEnd"/>
            <w:r w:rsidRPr="00AC775B">
              <w:rPr>
                <w:sz w:val="16"/>
                <w:szCs w:val="18"/>
              </w:rPr>
              <w:t xml:space="preserve"> und liposomalem </w:t>
            </w:r>
            <w:proofErr w:type="spellStart"/>
            <w:r w:rsidRPr="00AC775B">
              <w:rPr>
                <w:sz w:val="16"/>
                <w:szCs w:val="18"/>
              </w:rPr>
              <w:t>Doxorubicin</w:t>
            </w:r>
            <w:proofErr w:type="spellEnd"/>
            <w:r w:rsidRPr="00AC775B">
              <w:rPr>
                <w:sz w:val="16"/>
                <w:szCs w:val="18"/>
              </w:rPr>
              <w:t xml:space="preserve"> erwägen, sofern toleriert und lokal verfügbar</w:t>
            </w:r>
          </w:p>
        </w:tc>
      </w:tr>
      <w:tr w:rsidR="00AC775B" w:rsidRPr="00AC775B" w14:paraId="7B2E501F" w14:textId="77777777" w:rsidTr="00AC775B">
        <w:trPr>
          <w:tblCellSpacing w:w="15" w:type="dxa"/>
        </w:trPr>
        <w:tc>
          <w:tcPr>
            <w:tcW w:w="0" w:type="auto"/>
            <w:vAlign w:val="center"/>
            <w:hideMark/>
          </w:tcPr>
          <w:p w14:paraId="57BDB1B2" w14:textId="77777777" w:rsidR="00AC775B" w:rsidRPr="00AC775B" w:rsidRDefault="00AC775B" w:rsidP="00AC775B">
            <w:pPr>
              <w:rPr>
                <w:sz w:val="16"/>
                <w:szCs w:val="18"/>
              </w:rPr>
            </w:pPr>
            <w:proofErr w:type="spellStart"/>
            <w:r w:rsidRPr="00AC775B">
              <w:rPr>
                <w:sz w:val="16"/>
                <w:szCs w:val="18"/>
              </w:rPr>
              <w:t>Capecitabin</w:t>
            </w:r>
            <w:proofErr w:type="spellEnd"/>
            <w:r w:rsidRPr="00AC775B">
              <w:rPr>
                <w:sz w:val="16"/>
                <w:szCs w:val="18"/>
              </w:rPr>
              <w:t>-HFS-Prophylaxe in Einzelfällen*</w:t>
            </w:r>
          </w:p>
        </w:tc>
        <w:tc>
          <w:tcPr>
            <w:tcW w:w="0" w:type="auto"/>
            <w:vAlign w:val="center"/>
            <w:hideMark/>
          </w:tcPr>
          <w:p w14:paraId="2356E94F" w14:textId="77777777" w:rsidR="00AC775B" w:rsidRPr="00AC775B" w:rsidRDefault="00AC775B" w:rsidP="00AC775B">
            <w:pPr>
              <w:rPr>
                <w:sz w:val="16"/>
                <w:szCs w:val="18"/>
              </w:rPr>
            </w:pPr>
            <w:r w:rsidRPr="00AC775B">
              <w:rPr>
                <w:sz w:val="16"/>
                <w:szCs w:val="18"/>
              </w:rPr>
              <w:t>Celecoxib</w:t>
            </w:r>
          </w:p>
        </w:tc>
        <w:tc>
          <w:tcPr>
            <w:tcW w:w="0" w:type="auto"/>
            <w:vAlign w:val="center"/>
            <w:hideMark/>
          </w:tcPr>
          <w:p w14:paraId="584147E6" w14:textId="77777777" w:rsidR="00AC775B" w:rsidRPr="00AC775B" w:rsidRDefault="00AC775B" w:rsidP="00AC775B">
            <w:pPr>
              <w:rPr>
                <w:sz w:val="16"/>
                <w:szCs w:val="18"/>
              </w:rPr>
            </w:pPr>
            <w:r w:rsidRPr="00AC775B">
              <w:rPr>
                <w:sz w:val="16"/>
                <w:szCs w:val="18"/>
              </w:rPr>
              <w:t xml:space="preserve">Celecoxib </w:t>
            </w:r>
            <w:proofErr w:type="spellStart"/>
            <w:r w:rsidRPr="00AC775B">
              <w:rPr>
                <w:sz w:val="16"/>
                <w:szCs w:val="18"/>
              </w:rPr>
              <w:t>p.o</w:t>
            </w:r>
            <w:proofErr w:type="spellEnd"/>
            <w:r w:rsidRPr="00AC775B">
              <w:rPr>
                <w:sz w:val="16"/>
                <w:szCs w:val="18"/>
              </w:rPr>
              <w:t>.</w:t>
            </w:r>
          </w:p>
        </w:tc>
        <w:tc>
          <w:tcPr>
            <w:tcW w:w="0" w:type="auto"/>
            <w:vAlign w:val="center"/>
            <w:hideMark/>
          </w:tcPr>
          <w:p w14:paraId="5B703857" w14:textId="77777777" w:rsidR="00AC775B" w:rsidRPr="00AC775B" w:rsidRDefault="00AC775B" w:rsidP="00AC775B">
            <w:pPr>
              <w:rPr>
                <w:sz w:val="16"/>
                <w:szCs w:val="18"/>
              </w:rPr>
            </w:pPr>
            <w:r w:rsidRPr="00AC775B">
              <w:rPr>
                <w:sz w:val="16"/>
                <w:szCs w:val="18"/>
              </w:rPr>
              <w:t>z. B. 200 mg 2× täglich; nur nach Nutzen-Risiko-Abwägung und ohne relevante kardiovaskuläre Kontraindikationen</w:t>
            </w:r>
          </w:p>
        </w:tc>
      </w:tr>
    </w:tbl>
    <w:p w14:paraId="3AC4B265" w14:textId="77777777" w:rsidR="00AC775B" w:rsidRPr="00AC775B" w:rsidRDefault="00AC775B" w:rsidP="00AC775B">
      <w:pPr>
        <w:pStyle w:val="berschrift3"/>
      </w:pPr>
      <w:r w:rsidRPr="00AC775B">
        <w:lastRenderedPageBreak/>
        <w:t>Behandlung nach Schweregrad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2790"/>
        <w:gridCol w:w="2001"/>
        <w:gridCol w:w="2279"/>
        <w:gridCol w:w="2192"/>
        <w:gridCol w:w="2987"/>
      </w:tblGrid>
      <w:tr w:rsidR="00AC775B" w:rsidRPr="00AC775B" w14:paraId="1B3997A2" w14:textId="77777777" w:rsidTr="00AC775B">
        <w:trPr>
          <w:tblHeader/>
          <w:tblCellSpacing w:w="15" w:type="dxa"/>
        </w:trPr>
        <w:tc>
          <w:tcPr>
            <w:tcW w:w="0" w:type="auto"/>
            <w:vAlign w:val="center"/>
            <w:hideMark/>
          </w:tcPr>
          <w:p w14:paraId="26FC8D5B" w14:textId="77777777" w:rsidR="00AC775B" w:rsidRPr="00AC775B" w:rsidRDefault="00AC775B" w:rsidP="00AC775B">
            <w:pPr>
              <w:rPr>
                <w:b/>
                <w:bCs/>
                <w:sz w:val="16"/>
                <w:szCs w:val="18"/>
              </w:rPr>
            </w:pPr>
            <w:r w:rsidRPr="00AC775B">
              <w:rPr>
                <w:b/>
                <w:bCs/>
                <w:sz w:val="16"/>
                <w:szCs w:val="18"/>
              </w:rPr>
              <w:t>Schweregrad</w:t>
            </w:r>
          </w:p>
        </w:tc>
        <w:tc>
          <w:tcPr>
            <w:tcW w:w="0" w:type="auto"/>
            <w:vAlign w:val="center"/>
            <w:hideMark/>
          </w:tcPr>
          <w:p w14:paraId="41C7AC88" w14:textId="77777777" w:rsidR="00AC775B" w:rsidRPr="00AC775B" w:rsidRDefault="00AC775B" w:rsidP="00AC775B">
            <w:pPr>
              <w:rPr>
                <w:b/>
                <w:bCs/>
                <w:sz w:val="16"/>
                <w:szCs w:val="18"/>
              </w:rPr>
            </w:pPr>
            <w:r w:rsidRPr="00AC775B">
              <w:rPr>
                <w:b/>
                <w:bCs/>
                <w:sz w:val="16"/>
                <w:szCs w:val="18"/>
              </w:rPr>
              <w:t>Tumortherapie</w:t>
            </w:r>
          </w:p>
        </w:tc>
        <w:tc>
          <w:tcPr>
            <w:tcW w:w="0" w:type="auto"/>
            <w:vAlign w:val="center"/>
            <w:hideMark/>
          </w:tcPr>
          <w:p w14:paraId="2432BA65" w14:textId="77777777" w:rsidR="00AC775B" w:rsidRPr="00AC775B" w:rsidRDefault="00AC775B" w:rsidP="00AC775B">
            <w:pPr>
              <w:rPr>
                <w:b/>
                <w:bCs/>
                <w:sz w:val="16"/>
                <w:szCs w:val="18"/>
              </w:rPr>
            </w:pPr>
            <w:r w:rsidRPr="00AC775B">
              <w:rPr>
                <w:b/>
                <w:bCs/>
                <w:sz w:val="16"/>
                <w:szCs w:val="18"/>
              </w:rPr>
              <w:t>Wirkstoffgruppe / Maßnahme</w:t>
            </w:r>
          </w:p>
        </w:tc>
        <w:tc>
          <w:tcPr>
            <w:tcW w:w="0" w:type="auto"/>
            <w:vAlign w:val="center"/>
            <w:hideMark/>
          </w:tcPr>
          <w:p w14:paraId="49257820" w14:textId="77777777" w:rsidR="00AC775B" w:rsidRPr="00AC775B" w:rsidRDefault="00AC775B" w:rsidP="00AC775B">
            <w:pPr>
              <w:rPr>
                <w:b/>
                <w:bCs/>
                <w:sz w:val="16"/>
                <w:szCs w:val="18"/>
              </w:rPr>
            </w:pPr>
            <w:r w:rsidRPr="00AC775B">
              <w:rPr>
                <w:b/>
                <w:bCs/>
                <w:sz w:val="16"/>
                <w:szCs w:val="18"/>
              </w:rPr>
              <w:t>Wirkstoff</w:t>
            </w:r>
          </w:p>
        </w:tc>
        <w:tc>
          <w:tcPr>
            <w:tcW w:w="0" w:type="auto"/>
            <w:vAlign w:val="center"/>
            <w:hideMark/>
          </w:tcPr>
          <w:p w14:paraId="3D7E4FBF" w14:textId="77777777" w:rsidR="00AC775B" w:rsidRPr="00AC775B" w:rsidRDefault="00AC775B" w:rsidP="00AC775B">
            <w:pPr>
              <w:rPr>
                <w:b/>
                <w:bCs/>
                <w:sz w:val="16"/>
                <w:szCs w:val="18"/>
              </w:rPr>
            </w:pPr>
            <w:proofErr w:type="spellStart"/>
            <w:r w:rsidRPr="00AC775B">
              <w:rPr>
                <w:b/>
                <w:bCs/>
                <w:sz w:val="16"/>
                <w:szCs w:val="18"/>
              </w:rPr>
              <w:t>Präparatevorschlag</w:t>
            </w:r>
            <w:proofErr w:type="spellEnd"/>
            <w:r w:rsidRPr="00AC775B">
              <w:rPr>
                <w:b/>
                <w:bCs/>
                <w:sz w:val="16"/>
                <w:szCs w:val="18"/>
              </w:rPr>
              <w:t xml:space="preserve"> / Beispiel</w:t>
            </w:r>
          </w:p>
        </w:tc>
        <w:tc>
          <w:tcPr>
            <w:tcW w:w="0" w:type="auto"/>
            <w:vAlign w:val="center"/>
            <w:hideMark/>
          </w:tcPr>
          <w:p w14:paraId="31C63059" w14:textId="77777777" w:rsidR="00AC775B" w:rsidRPr="00AC775B" w:rsidRDefault="00AC775B" w:rsidP="00AC775B">
            <w:pPr>
              <w:rPr>
                <w:b/>
                <w:bCs/>
                <w:sz w:val="16"/>
                <w:szCs w:val="18"/>
              </w:rPr>
            </w:pPr>
            <w:r w:rsidRPr="00AC775B">
              <w:rPr>
                <w:b/>
                <w:bCs/>
                <w:sz w:val="16"/>
                <w:szCs w:val="18"/>
              </w:rPr>
              <w:t>Anwendung / Bemerkung</w:t>
            </w:r>
          </w:p>
        </w:tc>
      </w:tr>
      <w:tr w:rsidR="00AC775B" w:rsidRPr="00AC775B" w14:paraId="518DE037" w14:textId="77777777" w:rsidTr="00AC775B">
        <w:trPr>
          <w:tblCellSpacing w:w="15" w:type="dxa"/>
        </w:trPr>
        <w:tc>
          <w:tcPr>
            <w:tcW w:w="0" w:type="auto"/>
            <w:vAlign w:val="center"/>
            <w:hideMark/>
          </w:tcPr>
          <w:p w14:paraId="0B7AD867" w14:textId="77777777" w:rsidR="00AC775B" w:rsidRPr="00AC775B" w:rsidRDefault="00AC775B" w:rsidP="00AC775B">
            <w:pPr>
              <w:rPr>
                <w:sz w:val="16"/>
                <w:szCs w:val="18"/>
              </w:rPr>
            </w:pPr>
            <w:r w:rsidRPr="00AC775B">
              <w:rPr>
                <w:sz w:val="16"/>
                <w:szCs w:val="18"/>
              </w:rPr>
              <w:t>Grad 1</w:t>
            </w:r>
          </w:p>
        </w:tc>
        <w:tc>
          <w:tcPr>
            <w:tcW w:w="0" w:type="auto"/>
            <w:vAlign w:val="center"/>
            <w:hideMark/>
          </w:tcPr>
          <w:p w14:paraId="02CCA3E4" w14:textId="77777777" w:rsidR="00AC775B" w:rsidRPr="00AC775B" w:rsidRDefault="00AC775B" w:rsidP="00AC775B">
            <w:pPr>
              <w:rPr>
                <w:sz w:val="16"/>
                <w:szCs w:val="18"/>
              </w:rPr>
            </w:pPr>
            <w:r w:rsidRPr="00AC775B">
              <w:rPr>
                <w:sz w:val="16"/>
                <w:szCs w:val="18"/>
              </w:rPr>
              <w:t>in der Regel fortführen</w:t>
            </w:r>
          </w:p>
        </w:tc>
        <w:tc>
          <w:tcPr>
            <w:tcW w:w="0" w:type="auto"/>
            <w:vAlign w:val="center"/>
            <w:hideMark/>
          </w:tcPr>
          <w:p w14:paraId="7FB80557" w14:textId="77777777" w:rsidR="00AC775B" w:rsidRPr="00AC775B" w:rsidRDefault="00AC775B" w:rsidP="00AC775B">
            <w:pPr>
              <w:rPr>
                <w:sz w:val="16"/>
                <w:szCs w:val="18"/>
              </w:rPr>
            </w:pPr>
            <w:r w:rsidRPr="00AC775B">
              <w:rPr>
                <w:sz w:val="16"/>
                <w:szCs w:val="18"/>
              </w:rPr>
              <w:t>mechanische Entlastung plus intensive Basispflege</w:t>
            </w:r>
          </w:p>
        </w:tc>
        <w:tc>
          <w:tcPr>
            <w:tcW w:w="0" w:type="auto"/>
            <w:vAlign w:val="center"/>
            <w:hideMark/>
          </w:tcPr>
          <w:p w14:paraId="51B1DE8E" w14:textId="77777777" w:rsidR="00AC775B" w:rsidRPr="00AC775B" w:rsidRDefault="00AC775B" w:rsidP="00AC775B">
            <w:pPr>
              <w:rPr>
                <w:sz w:val="16"/>
                <w:szCs w:val="18"/>
              </w:rPr>
            </w:pPr>
            <w:r w:rsidRPr="00AC775B">
              <w:rPr>
                <w:sz w:val="16"/>
                <w:szCs w:val="18"/>
              </w:rPr>
              <w:t>rückfettende Pflege, ggf. Urea 10 %</w:t>
            </w:r>
          </w:p>
        </w:tc>
        <w:tc>
          <w:tcPr>
            <w:tcW w:w="0" w:type="auto"/>
            <w:vAlign w:val="center"/>
            <w:hideMark/>
          </w:tcPr>
          <w:p w14:paraId="2FB3D969" w14:textId="77777777" w:rsidR="00AC775B" w:rsidRPr="00AC775B" w:rsidRDefault="00AC775B" w:rsidP="00AC775B">
            <w:pPr>
              <w:rPr>
                <w:sz w:val="16"/>
                <w:szCs w:val="18"/>
                <w:lang w:val="en-US"/>
              </w:rPr>
            </w:pPr>
            <w:r w:rsidRPr="00AC775B">
              <w:rPr>
                <w:sz w:val="16"/>
                <w:szCs w:val="18"/>
                <w:lang w:val="en-US"/>
              </w:rPr>
              <w:t xml:space="preserve">z. B. </w:t>
            </w:r>
            <w:proofErr w:type="spellStart"/>
            <w:r w:rsidRPr="00AC775B">
              <w:rPr>
                <w:sz w:val="16"/>
                <w:szCs w:val="18"/>
                <w:lang w:val="en-US"/>
              </w:rPr>
              <w:t>Mixa</w:t>
            </w:r>
            <w:proofErr w:type="spellEnd"/>
            <w:r w:rsidRPr="00AC775B">
              <w:rPr>
                <w:sz w:val="16"/>
                <w:szCs w:val="18"/>
                <w:lang w:val="en-US"/>
              </w:rPr>
              <w:t xml:space="preserve"> Panthenol Comfort, </w:t>
            </w:r>
            <w:proofErr w:type="spellStart"/>
            <w:r w:rsidRPr="00AC775B">
              <w:rPr>
                <w:sz w:val="16"/>
                <w:szCs w:val="18"/>
                <w:lang w:val="en-US"/>
              </w:rPr>
              <w:t>Mixa</w:t>
            </w:r>
            <w:proofErr w:type="spellEnd"/>
            <w:r w:rsidRPr="00AC775B">
              <w:rPr>
                <w:sz w:val="16"/>
                <w:szCs w:val="18"/>
                <w:lang w:val="en-US"/>
              </w:rPr>
              <w:t xml:space="preserve"> Ceramide Protect, </w:t>
            </w:r>
            <w:proofErr w:type="spellStart"/>
            <w:r w:rsidRPr="00AC775B">
              <w:rPr>
                <w:sz w:val="16"/>
                <w:szCs w:val="18"/>
                <w:lang w:val="en-US"/>
              </w:rPr>
              <w:t>Mixa</w:t>
            </w:r>
            <w:proofErr w:type="spellEnd"/>
            <w:r w:rsidRPr="00AC775B">
              <w:rPr>
                <w:sz w:val="16"/>
                <w:szCs w:val="18"/>
                <w:lang w:val="en-US"/>
              </w:rPr>
              <w:t xml:space="preserve"> Urea </w:t>
            </w:r>
            <w:proofErr w:type="spellStart"/>
            <w:r w:rsidRPr="00AC775B">
              <w:rPr>
                <w:sz w:val="16"/>
                <w:szCs w:val="18"/>
                <w:lang w:val="en-US"/>
              </w:rPr>
              <w:t>Cica</w:t>
            </w:r>
            <w:proofErr w:type="spellEnd"/>
            <w:r w:rsidRPr="00AC775B">
              <w:rPr>
                <w:sz w:val="16"/>
                <w:szCs w:val="18"/>
                <w:lang w:val="en-US"/>
              </w:rPr>
              <w:t xml:space="preserve"> Repair</w:t>
            </w:r>
          </w:p>
        </w:tc>
        <w:tc>
          <w:tcPr>
            <w:tcW w:w="0" w:type="auto"/>
            <w:vAlign w:val="center"/>
            <w:hideMark/>
          </w:tcPr>
          <w:p w14:paraId="21A8533C" w14:textId="77777777" w:rsidR="00AC775B" w:rsidRPr="00AC775B" w:rsidRDefault="00AC775B" w:rsidP="00AC775B">
            <w:pPr>
              <w:rPr>
                <w:sz w:val="16"/>
                <w:szCs w:val="18"/>
              </w:rPr>
            </w:pPr>
            <w:r w:rsidRPr="00AC775B">
              <w:rPr>
                <w:sz w:val="16"/>
                <w:szCs w:val="18"/>
              </w:rPr>
              <w:t>1–2× täglich; Trigger wie Druck, Hitze und Reibung vermeiden</w:t>
            </w:r>
          </w:p>
        </w:tc>
      </w:tr>
      <w:tr w:rsidR="00AC775B" w:rsidRPr="00AC775B" w14:paraId="4466BF67" w14:textId="77777777" w:rsidTr="00AC775B">
        <w:trPr>
          <w:tblCellSpacing w:w="15" w:type="dxa"/>
        </w:trPr>
        <w:tc>
          <w:tcPr>
            <w:tcW w:w="0" w:type="auto"/>
            <w:vAlign w:val="center"/>
            <w:hideMark/>
          </w:tcPr>
          <w:p w14:paraId="4ADF7965" w14:textId="77777777" w:rsidR="00AC775B" w:rsidRPr="00AC775B" w:rsidRDefault="00AC775B" w:rsidP="00AC775B">
            <w:pPr>
              <w:rPr>
                <w:sz w:val="16"/>
                <w:szCs w:val="18"/>
              </w:rPr>
            </w:pPr>
            <w:r w:rsidRPr="00AC775B">
              <w:rPr>
                <w:sz w:val="16"/>
                <w:szCs w:val="18"/>
              </w:rPr>
              <w:t>Grad 1 mit Hyperkeratose</w:t>
            </w:r>
          </w:p>
        </w:tc>
        <w:tc>
          <w:tcPr>
            <w:tcW w:w="0" w:type="auto"/>
            <w:vAlign w:val="center"/>
            <w:hideMark/>
          </w:tcPr>
          <w:p w14:paraId="7A40E23E" w14:textId="77777777" w:rsidR="00AC775B" w:rsidRPr="00AC775B" w:rsidRDefault="00AC775B" w:rsidP="00AC775B">
            <w:pPr>
              <w:rPr>
                <w:sz w:val="16"/>
                <w:szCs w:val="18"/>
              </w:rPr>
            </w:pPr>
            <w:r w:rsidRPr="00AC775B">
              <w:rPr>
                <w:sz w:val="16"/>
                <w:szCs w:val="18"/>
              </w:rPr>
              <w:t>in der Regel fortführen</w:t>
            </w:r>
          </w:p>
        </w:tc>
        <w:tc>
          <w:tcPr>
            <w:tcW w:w="0" w:type="auto"/>
            <w:vAlign w:val="center"/>
            <w:hideMark/>
          </w:tcPr>
          <w:p w14:paraId="26345A76" w14:textId="77777777" w:rsidR="00AC775B" w:rsidRPr="00AC775B" w:rsidRDefault="00AC775B" w:rsidP="00AC775B">
            <w:pPr>
              <w:rPr>
                <w:sz w:val="16"/>
                <w:szCs w:val="18"/>
              </w:rPr>
            </w:pPr>
            <w:r w:rsidRPr="00AC775B">
              <w:rPr>
                <w:sz w:val="16"/>
                <w:szCs w:val="18"/>
              </w:rPr>
              <w:t>Keratolyse</w:t>
            </w:r>
          </w:p>
        </w:tc>
        <w:tc>
          <w:tcPr>
            <w:tcW w:w="0" w:type="auto"/>
            <w:vAlign w:val="center"/>
            <w:hideMark/>
          </w:tcPr>
          <w:p w14:paraId="417F371C" w14:textId="77777777" w:rsidR="00AC775B" w:rsidRPr="00AC775B" w:rsidRDefault="00AC775B" w:rsidP="00AC775B">
            <w:pPr>
              <w:rPr>
                <w:sz w:val="16"/>
                <w:szCs w:val="18"/>
              </w:rPr>
            </w:pPr>
            <w:r w:rsidRPr="00AC775B">
              <w:rPr>
                <w:sz w:val="16"/>
                <w:szCs w:val="18"/>
              </w:rPr>
              <w:t>Urea 10–40 %, ggf. Salicylsäure 5–10 %</w:t>
            </w:r>
          </w:p>
        </w:tc>
        <w:tc>
          <w:tcPr>
            <w:tcW w:w="0" w:type="auto"/>
            <w:vAlign w:val="center"/>
            <w:hideMark/>
          </w:tcPr>
          <w:p w14:paraId="487209A2" w14:textId="77777777" w:rsidR="00AC775B" w:rsidRPr="00AC775B" w:rsidRDefault="00AC775B" w:rsidP="00AC775B">
            <w:pPr>
              <w:rPr>
                <w:sz w:val="16"/>
                <w:szCs w:val="18"/>
              </w:rPr>
            </w:pPr>
            <w:r w:rsidRPr="00AC775B">
              <w:rPr>
                <w:sz w:val="16"/>
                <w:szCs w:val="18"/>
              </w:rPr>
              <w:t>Urea-haltige Externa; Salicylsäure-Rezeptur falls verfügbar</w:t>
            </w:r>
          </w:p>
        </w:tc>
        <w:tc>
          <w:tcPr>
            <w:tcW w:w="0" w:type="auto"/>
            <w:vAlign w:val="center"/>
            <w:hideMark/>
          </w:tcPr>
          <w:p w14:paraId="59E86B3C" w14:textId="77777777" w:rsidR="00AC775B" w:rsidRPr="00AC775B" w:rsidRDefault="00AC775B" w:rsidP="00AC775B">
            <w:pPr>
              <w:rPr>
                <w:sz w:val="16"/>
                <w:szCs w:val="18"/>
              </w:rPr>
            </w:pPr>
            <w:r w:rsidRPr="00AC775B">
              <w:rPr>
                <w:sz w:val="16"/>
                <w:szCs w:val="18"/>
              </w:rPr>
              <w:t>nicht auf offene, erosive oder stark entzündete Haut</w:t>
            </w:r>
          </w:p>
        </w:tc>
      </w:tr>
      <w:tr w:rsidR="00AC775B" w:rsidRPr="00AC775B" w14:paraId="63637DC7" w14:textId="77777777" w:rsidTr="00AC775B">
        <w:trPr>
          <w:tblCellSpacing w:w="15" w:type="dxa"/>
        </w:trPr>
        <w:tc>
          <w:tcPr>
            <w:tcW w:w="0" w:type="auto"/>
            <w:vAlign w:val="center"/>
            <w:hideMark/>
          </w:tcPr>
          <w:p w14:paraId="34C9ADC2" w14:textId="77777777" w:rsidR="00AC775B" w:rsidRPr="00AC775B" w:rsidRDefault="00AC775B" w:rsidP="00AC775B">
            <w:pPr>
              <w:rPr>
                <w:sz w:val="16"/>
                <w:szCs w:val="18"/>
              </w:rPr>
            </w:pPr>
            <w:r w:rsidRPr="00AC775B">
              <w:rPr>
                <w:sz w:val="16"/>
                <w:szCs w:val="18"/>
              </w:rPr>
              <w:t>Grad 2</w:t>
            </w:r>
          </w:p>
        </w:tc>
        <w:tc>
          <w:tcPr>
            <w:tcW w:w="0" w:type="auto"/>
            <w:vAlign w:val="center"/>
            <w:hideMark/>
          </w:tcPr>
          <w:p w14:paraId="381BAF10" w14:textId="77777777" w:rsidR="00AC775B" w:rsidRPr="00AC775B" w:rsidRDefault="00AC775B" w:rsidP="00AC775B">
            <w:pPr>
              <w:rPr>
                <w:sz w:val="16"/>
                <w:szCs w:val="18"/>
              </w:rPr>
            </w:pPr>
            <w:r w:rsidRPr="00AC775B">
              <w:rPr>
                <w:sz w:val="16"/>
                <w:szCs w:val="18"/>
              </w:rPr>
              <w:t>in der Regel fortführen; substanzspezifische Vorgaben beachten</w:t>
            </w:r>
          </w:p>
        </w:tc>
        <w:tc>
          <w:tcPr>
            <w:tcW w:w="0" w:type="auto"/>
            <w:vAlign w:val="center"/>
            <w:hideMark/>
          </w:tcPr>
          <w:p w14:paraId="1917CC83" w14:textId="77777777" w:rsidR="00AC775B" w:rsidRPr="00AC775B" w:rsidRDefault="00AC775B" w:rsidP="00AC775B">
            <w:pPr>
              <w:rPr>
                <w:sz w:val="16"/>
                <w:szCs w:val="18"/>
              </w:rPr>
            </w:pPr>
            <w:r w:rsidRPr="00AC775B">
              <w:rPr>
                <w:sz w:val="16"/>
                <w:szCs w:val="18"/>
              </w:rPr>
              <w:t xml:space="preserve">wie Grad 1; zusätzlich </w:t>
            </w:r>
            <w:proofErr w:type="spellStart"/>
            <w:r w:rsidRPr="00AC775B">
              <w:rPr>
                <w:sz w:val="16"/>
                <w:szCs w:val="18"/>
              </w:rPr>
              <w:t>topisches</w:t>
            </w:r>
            <w:proofErr w:type="spellEnd"/>
            <w:r w:rsidRPr="00AC775B">
              <w:rPr>
                <w:sz w:val="16"/>
                <w:szCs w:val="18"/>
              </w:rPr>
              <w:t xml:space="preserve"> Kortikosteroid und Analgesie</w:t>
            </w:r>
          </w:p>
        </w:tc>
        <w:tc>
          <w:tcPr>
            <w:tcW w:w="0" w:type="auto"/>
            <w:vAlign w:val="center"/>
            <w:hideMark/>
          </w:tcPr>
          <w:p w14:paraId="410D6CF2" w14:textId="77777777" w:rsidR="00AC775B" w:rsidRPr="00AC775B" w:rsidRDefault="00AC775B" w:rsidP="00AC775B">
            <w:pPr>
              <w:rPr>
                <w:sz w:val="16"/>
                <w:szCs w:val="18"/>
              </w:rPr>
            </w:pPr>
            <w:proofErr w:type="spellStart"/>
            <w:r w:rsidRPr="00AC775B">
              <w:rPr>
                <w:sz w:val="16"/>
                <w:szCs w:val="18"/>
              </w:rPr>
              <w:t>Mometasonfuroat</w:t>
            </w:r>
            <w:proofErr w:type="spellEnd"/>
            <w:r w:rsidRPr="00AC775B">
              <w:rPr>
                <w:sz w:val="16"/>
                <w:szCs w:val="18"/>
              </w:rPr>
              <w:t xml:space="preserve"> oder </w:t>
            </w:r>
            <w:proofErr w:type="spellStart"/>
            <w:r w:rsidRPr="00AC775B">
              <w:rPr>
                <w:sz w:val="16"/>
                <w:szCs w:val="18"/>
              </w:rPr>
              <w:t>Clobetasolpropionat</w:t>
            </w:r>
            <w:proofErr w:type="spellEnd"/>
            <w:r w:rsidRPr="00AC775B">
              <w:rPr>
                <w:sz w:val="16"/>
                <w:szCs w:val="18"/>
              </w:rPr>
              <w:t>; Lidocain</w:t>
            </w:r>
          </w:p>
        </w:tc>
        <w:tc>
          <w:tcPr>
            <w:tcW w:w="0" w:type="auto"/>
            <w:vAlign w:val="center"/>
            <w:hideMark/>
          </w:tcPr>
          <w:p w14:paraId="3B1951F6" w14:textId="77777777" w:rsidR="00AC775B" w:rsidRPr="00AC775B" w:rsidRDefault="00AC775B" w:rsidP="00AC775B">
            <w:pPr>
              <w:rPr>
                <w:sz w:val="16"/>
                <w:szCs w:val="18"/>
              </w:rPr>
            </w:pPr>
            <w:proofErr w:type="spellStart"/>
            <w:r w:rsidRPr="00AC775B">
              <w:rPr>
                <w:sz w:val="16"/>
                <w:szCs w:val="18"/>
              </w:rPr>
              <w:t>Ecural</w:t>
            </w:r>
            <w:proofErr w:type="spellEnd"/>
            <w:r w:rsidRPr="00AC775B">
              <w:rPr>
                <w:sz w:val="16"/>
                <w:szCs w:val="18"/>
              </w:rPr>
              <w:t xml:space="preserve">®; </w:t>
            </w:r>
            <w:proofErr w:type="spellStart"/>
            <w:r w:rsidRPr="00AC775B">
              <w:rPr>
                <w:sz w:val="16"/>
                <w:szCs w:val="18"/>
              </w:rPr>
              <w:t>Clobetasol</w:t>
            </w:r>
            <w:proofErr w:type="spellEnd"/>
            <w:r w:rsidRPr="00AC775B">
              <w:rPr>
                <w:sz w:val="16"/>
                <w:szCs w:val="18"/>
              </w:rPr>
              <w:t>-Präparat falls verfügbar; Lidocain Gel/Creme/Pflaster</w:t>
            </w:r>
          </w:p>
        </w:tc>
        <w:tc>
          <w:tcPr>
            <w:tcW w:w="0" w:type="auto"/>
            <w:vAlign w:val="center"/>
            <w:hideMark/>
          </w:tcPr>
          <w:p w14:paraId="556A203C" w14:textId="77777777" w:rsidR="00AC775B" w:rsidRPr="00AC775B" w:rsidRDefault="00AC775B" w:rsidP="00AC775B">
            <w:pPr>
              <w:rPr>
                <w:sz w:val="16"/>
                <w:szCs w:val="18"/>
              </w:rPr>
            </w:pPr>
            <w:r w:rsidRPr="00AC775B">
              <w:rPr>
                <w:sz w:val="16"/>
                <w:szCs w:val="18"/>
              </w:rPr>
              <w:t>Steroid dünn 1× täglich zeitlich begrenzt; Lidocain nur auf intakte Haut bzw. nach lokaler Vorgabe</w:t>
            </w:r>
          </w:p>
        </w:tc>
      </w:tr>
      <w:tr w:rsidR="00AC775B" w:rsidRPr="00AC775B" w14:paraId="312D65B6" w14:textId="77777777" w:rsidTr="00AC775B">
        <w:trPr>
          <w:tblCellSpacing w:w="15" w:type="dxa"/>
        </w:trPr>
        <w:tc>
          <w:tcPr>
            <w:tcW w:w="0" w:type="auto"/>
            <w:vAlign w:val="center"/>
            <w:hideMark/>
          </w:tcPr>
          <w:p w14:paraId="7ADD2F47" w14:textId="77777777" w:rsidR="00AC775B" w:rsidRPr="00AC775B" w:rsidRDefault="00AC775B" w:rsidP="00AC775B">
            <w:pPr>
              <w:rPr>
                <w:sz w:val="16"/>
                <w:szCs w:val="18"/>
              </w:rPr>
            </w:pPr>
            <w:r w:rsidRPr="00AC775B">
              <w:rPr>
                <w:sz w:val="16"/>
                <w:szCs w:val="18"/>
              </w:rPr>
              <w:t>Grad 2 mit Erosionen/Fissuren</w:t>
            </w:r>
          </w:p>
        </w:tc>
        <w:tc>
          <w:tcPr>
            <w:tcW w:w="0" w:type="auto"/>
            <w:vAlign w:val="center"/>
            <w:hideMark/>
          </w:tcPr>
          <w:p w14:paraId="126BBDE4" w14:textId="77777777" w:rsidR="00AC775B" w:rsidRPr="00AC775B" w:rsidRDefault="00AC775B" w:rsidP="00AC775B">
            <w:pPr>
              <w:rPr>
                <w:sz w:val="16"/>
                <w:szCs w:val="18"/>
              </w:rPr>
            </w:pPr>
            <w:r w:rsidRPr="00AC775B">
              <w:rPr>
                <w:sz w:val="16"/>
                <w:szCs w:val="18"/>
              </w:rPr>
              <w:t>in der Regel fortführen; substanzspezifische Vorgaben beachten</w:t>
            </w:r>
          </w:p>
        </w:tc>
        <w:tc>
          <w:tcPr>
            <w:tcW w:w="0" w:type="auto"/>
            <w:vAlign w:val="center"/>
            <w:hideMark/>
          </w:tcPr>
          <w:p w14:paraId="4A609A7C" w14:textId="77777777" w:rsidR="00AC775B" w:rsidRPr="00AC775B" w:rsidRDefault="00AC775B" w:rsidP="00AC775B">
            <w:pPr>
              <w:rPr>
                <w:sz w:val="16"/>
                <w:szCs w:val="18"/>
              </w:rPr>
            </w:pPr>
            <w:r w:rsidRPr="00AC775B">
              <w:rPr>
                <w:sz w:val="16"/>
                <w:szCs w:val="18"/>
              </w:rPr>
              <w:t>antiseptische Wundbehandlung, Schutzverband</w:t>
            </w:r>
          </w:p>
        </w:tc>
        <w:tc>
          <w:tcPr>
            <w:tcW w:w="0" w:type="auto"/>
            <w:vAlign w:val="center"/>
            <w:hideMark/>
          </w:tcPr>
          <w:p w14:paraId="77136BE6" w14:textId="77777777" w:rsidR="00AC775B" w:rsidRPr="00AC775B" w:rsidRDefault="00AC775B" w:rsidP="00AC775B">
            <w:pPr>
              <w:rPr>
                <w:sz w:val="16"/>
                <w:szCs w:val="18"/>
              </w:rPr>
            </w:pPr>
            <w:proofErr w:type="spellStart"/>
            <w:r w:rsidRPr="00AC775B">
              <w:rPr>
                <w:sz w:val="16"/>
                <w:szCs w:val="18"/>
              </w:rPr>
              <w:t>Octenidin</w:t>
            </w:r>
            <w:proofErr w:type="spellEnd"/>
            <w:r w:rsidRPr="00AC775B">
              <w:rPr>
                <w:sz w:val="16"/>
                <w:szCs w:val="18"/>
              </w:rPr>
              <w:t>/</w:t>
            </w:r>
            <w:proofErr w:type="spellStart"/>
            <w:r w:rsidRPr="00AC775B">
              <w:rPr>
                <w:sz w:val="16"/>
                <w:szCs w:val="18"/>
              </w:rPr>
              <w:t>Phenoxyethanol</w:t>
            </w:r>
            <w:proofErr w:type="spellEnd"/>
            <w:r w:rsidRPr="00AC775B">
              <w:rPr>
                <w:sz w:val="16"/>
                <w:szCs w:val="18"/>
              </w:rPr>
              <w:t xml:space="preserve">; </w:t>
            </w:r>
            <w:proofErr w:type="spellStart"/>
            <w:r w:rsidRPr="00AC775B">
              <w:rPr>
                <w:sz w:val="16"/>
                <w:szCs w:val="18"/>
              </w:rPr>
              <w:t>Polyhexanid</w:t>
            </w:r>
            <w:proofErr w:type="spellEnd"/>
            <w:r w:rsidRPr="00AC775B">
              <w:rPr>
                <w:sz w:val="16"/>
                <w:szCs w:val="18"/>
              </w:rPr>
              <w:t xml:space="preserve"> falls lokal verfügbar</w:t>
            </w:r>
          </w:p>
        </w:tc>
        <w:tc>
          <w:tcPr>
            <w:tcW w:w="0" w:type="auto"/>
            <w:vAlign w:val="center"/>
            <w:hideMark/>
          </w:tcPr>
          <w:p w14:paraId="3F1F4320" w14:textId="77777777" w:rsidR="00AC775B" w:rsidRPr="00AC775B" w:rsidRDefault="00AC775B" w:rsidP="00AC775B">
            <w:pPr>
              <w:rPr>
                <w:sz w:val="16"/>
                <w:szCs w:val="18"/>
              </w:rPr>
            </w:pPr>
            <w:r w:rsidRPr="00AC775B">
              <w:rPr>
                <w:sz w:val="16"/>
                <w:szCs w:val="18"/>
              </w:rPr>
              <w:t xml:space="preserve">Octenisept®; </w:t>
            </w:r>
            <w:proofErr w:type="spellStart"/>
            <w:r w:rsidRPr="00AC775B">
              <w:rPr>
                <w:sz w:val="16"/>
                <w:szCs w:val="18"/>
              </w:rPr>
              <w:t>Polyhexanid</w:t>
            </w:r>
            <w:proofErr w:type="spellEnd"/>
            <w:r w:rsidRPr="00AC775B">
              <w:rPr>
                <w:sz w:val="16"/>
                <w:szCs w:val="18"/>
              </w:rPr>
              <w:t>-Lösung/Gel falls verfügbar</w:t>
            </w:r>
          </w:p>
        </w:tc>
        <w:tc>
          <w:tcPr>
            <w:tcW w:w="0" w:type="auto"/>
            <w:vAlign w:val="center"/>
            <w:hideMark/>
          </w:tcPr>
          <w:p w14:paraId="2D5F041C" w14:textId="77777777" w:rsidR="00AC775B" w:rsidRPr="00AC775B" w:rsidRDefault="00AC775B" w:rsidP="00AC775B">
            <w:pPr>
              <w:rPr>
                <w:sz w:val="16"/>
                <w:szCs w:val="18"/>
              </w:rPr>
            </w:pPr>
            <w:r w:rsidRPr="00AC775B">
              <w:rPr>
                <w:sz w:val="16"/>
                <w:szCs w:val="18"/>
              </w:rPr>
              <w:t>keine aggressiven Desinfektionsmaßnahmen; Infektion ausschließen</w:t>
            </w:r>
          </w:p>
        </w:tc>
      </w:tr>
      <w:tr w:rsidR="00AC775B" w:rsidRPr="00AC775B" w14:paraId="7F2E82A4" w14:textId="77777777" w:rsidTr="00AC775B">
        <w:trPr>
          <w:tblCellSpacing w:w="15" w:type="dxa"/>
        </w:trPr>
        <w:tc>
          <w:tcPr>
            <w:tcW w:w="0" w:type="auto"/>
            <w:vAlign w:val="center"/>
            <w:hideMark/>
          </w:tcPr>
          <w:p w14:paraId="35A3D228" w14:textId="77777777" w:rsidR="00AC775B" w:rsidRPr="00AC775B" w:rsidRDefault="00AC775B" w:rsidP="00AC775B">
            <w:pPr>
              <w:rPr>
                <w:sz w:val="16"/>
                <w:szCs w:val="18"/>
              </w:rPr>
            </w:pPr>
            <w:r w:rsidRPr="00AC775B">
              <w:rPr>
                <w:sz w:val="16"/>
                <w:szCs w:val="18"/>
              </w:rPr>
              <w:t>nicht tolerabler Grad 2 / Grad ≥3</w:t>
            </w:r>
          </w:p>
        </w:tc>
        <w:tc>
          <w:tcPr>
            <w:tcW w:w="0" w:type="auto"/>
            <w:vAlign w:val="center"/>
            <w:hideMark/>
          </w:tcPr>
          <w:p w14:paraId="68C2169B" w14:textId="77777777" w:rsidR="00AC775B" w:rsidRPr="00AC775B" w:rsidRDefault="00AC775B" w:rsidP="00AC775B">
            <w:pPr>
              <w:rPr>
                <w:sz w:val="16"/>
                <w:szCs w:val="18"/>
              </w:rPr>
            </w:pPr>
            <w:r w:rsidRPr="00AC775B">
              <w:rPr>
                <w:sz w:val="16"/>
                <w:szCs w:val="18"/>
              </w:rPr>
              <w:t>in der Regel pausieren bis Rückbildung auf Grad ≤1; Fachinformation/Studienprotokoll beachten</w:t>
            </w:r>
          </w:p>
        </w:tc>
        <w:tc>
          <w:tcPr>
            <w:tcW w:w="0" w:type="auto"/>
            <w:vAlign w:val="center"/>
            <w:hideMark/>
          </w:tcPr>
          <w:p w14:paraId="78EA1C7C" w14:textId="77777777" w:rsidR="00AC775B" w:rsidRPr="00AC775B" w:rsidRDefault="00AC775B" w:rsidP="00AC775B">
            <w:pPr>
              <w:rPr>
                <w:sz w:val="16"/>
                <w:szCs w:val="18"/>
              </w:rPr>
            </w:pPr>
            <w:r w:rsidRPr="00AC775B">
              <w:rPr>
                <w:sz w:val="16"/>
                <w:szCs w:val="18"/>
              </w:rPr>
              <w:t>wie Grad 2; zusätzlich dermatologische Mitbeurteilung, Schmerztherapie und ggf. Dosisanpassung</w:t>
            </w:r>
          </w:p>
        </w:tc>
        <w:tc>
          <w:tcPr>
            <w:tcW w:w="0" w:type="auto"/>
            <w:vAlign w:val="center"/>
            <w:hideMark/>
          </w:tcPr>
          <w:p w14:paraId="4853BBA1" w14:textId="77777777" w:rsidR="00AC775B" w:rsidRPr="00AC775B" w:rsidRDefault="00AC775B" w:rsidP="00AC775B">
            <w:pPr>
              <w:rPr>
                <w:sz w:val="16"/>
                <w:szCs w:val="18"/>
              </w:rPr>
            </w:pPr>
            <w:proofErr w:type="spellStart"/>
            <w:r w:rsidRPr="00AC775B">
              <w:rPr>
                <w:sz w:val="16"/>
                <w:szCs w:val="18"/>
              </w:rPr>
              <w:t>Mometasonfuroat</w:t>
            </w:r>
            <w:proofErr w:type="spellEnd"/>
            <w:r w:rsidRPr="00AC775B">
              <w:rPr>
                <w:sz w:val="16"/>
                <w:szCs w:val="18"/>
              </w:rPr>
              <w:t xml:space="preserve"> oder </w:t>
            </w:r>
            <w:proofErr w:type="spellStart"/>
            <w:r w:rsidRPr="00AC775B">
              <w:rPr>
                <w:sz w:val="16"/>
                <w:szCs w:val="18"/>
              </w:rPr>
              <w:t>Clobetasolpropionat</w:t>
            </w:r>
            <w:proofErr w:type="spellEnd"/>
            <w:r w:rsidRPr="00AC775B">
              <w:rPr>
                <w:sz w:val="16"/>
                <w:szCs w:val="18"/>
              </w:rPr>
              <w:t>; Analgetika nach lokalem Standard</w:t>
            </w:r>
          </w:p>
        </w:tc>
        <w:tc>
          <w:tcPr>
            <w:tcW w:w="0" w:type="auto"/>
            <w:vAlign w:val="center"/>
            <w:hideMark/>
          </w:tcPr>
          <w:p w14:paraId="4F51EF9F" w14:textId="77777777" w:rsidR="00AC775B" w:rsidRPr="00AC775B" w:rsidRDefault="00AC775B" w:rsidP="00AC775B">
            <w:pPr>
              <w:rPr>
                <w:sz w:val="16"/>
                <w:szCs w:val="18"/>
              </w:rPr>
            </w:pPr>
            <w:proofErr w:type="spellStart"/>
            <w:r w:rsidRPr="00AC775B">
              <w:rPr>
                <w:sz w:val="16"/>
                <w:szCs w:val="18"/>
              </w:rPr>
              <w:t>Ecural</w:t>
            </w:r>
            <w:proofErr w:type="spellEnd"/>
            <w:r w:rsidRPr="00AC775B">
              <w:rPr>
                <w:sz w:val="16"/>
                <w:szCs w:val="18"/>
              </w:rPr>
              <w:t xml:space="preserve">®; </w:t>
            </w:r>
            <w:proofErr w:type="spellStart"/>
            <w:r w:rsidRPr="00AC775B">
              <w:rPr>
                <w:sz w:val="16"/>
                <w:szCs w:val="18"/>
              </w:rPr>
              <w:t>Clobetasol</w:t>
            </w:r>
            <w:proofErr w:type="spellEnd"/>
            <w:r w:rsidRPr="00AC775B">
              <w:rPr>
                <w:sz w:val="16"/>
                <w:szCs w:val="18"/>
              </w:rPr>
              <w:t>-Präparat falls verfügbar; Metamizol/Paracetamol nach lokalem Standard</w:t>
            </w:r>
          </w:p>
        </w:tc>
        <w:tc>
          <w:tcPr>
            <w:tcW w:w="0" w:type="auto"/>
            <w:vAlign w:val="center"/>
            <w:hideMark/>
          </w:tcPr>
          <w:p w14:paraId="15628254" w14:textId="77777777" w:rsidR="00AC775B" w:rsidRPr="00AC775B" w:rsidRDefault="00AC775B" w:rsidP="00AC775B">
            <w:pPr>
              <w:rPr>
                <w:sz w:val="16"/>
                <w:szCs w:val="18"/>
              </w:rPr>
            </w:pPr>
            <w:r w:rsidRPr="00AC775B">
              <w:rPr>
                <w:sz w:val="16"/>
                <w:szCs w:val="18"/>
              </w:rPr>
              <w:t>engmaschige Kontrolle; Wiederaufnahme nach klinischer Besserung und Nutzen-Risiko-Abwägung</w:t>
            </w:r>
          </w:p>
        </w:tc>
      </w:tr>
      <w:tr w:rsidR="00AC775B" w:rsidRPr="00AC775B" w14:paraId="09623AA1" w14:textId="77777777" w:rsidTr="00AC775B">
        <w:trPr>
          <w:tblCellSpacing w:w="15" w:type="dxa"/>
        </w:trPr>
        <w:tc>
          <w:tcPr>
            <w:tcW w:w="0" w:type="auto"/>
            <w:vAlign w:val="center"/>
            <w:hideMark/>
          </w:tcPr>
          <w:p w14:paraId="3656BB46" w14:textId="77777777" w:rsidR="00AC775B" w:rsidRPr="00AC775B" w:rsidRDefault="00AC775B" w:rsidP="00AC775B">
            <w:pPr>
              <w:rPr>
                <w:sz w:val="16"/>
                <w:szCs w:val="18"/>
              </w:rPr>
            </w:pPr>
            <w:r w:rsidRPr="00AC775B">
              <w:rPr>
                <w:sz w:val="16"/>
                <w:szCs w:val="18"/>
              </w:rPr>
              <w:t>Grad ≥3 mit Ulzeration, Blasen, Blutung oder Superinfektionsverdacht</w:t>
            </w:r>
          </w:p>
        </w:tc>
        <w:tc>
          <w:tcPr>
            <w:tcW w:w="0" w:type="auto"/>
            <w:vAlign w:val="center"/>
            <w:hideMark/>
          </w:tcPr>
          <w:p w14:paraId="385B4346" w14:textId="77777777" w:rsidR="00AC775B" w:rsidRPr="00AC775B" w:rsidRDefault="00AC775B" w:rsidP="00AC775B">
            <w:pPr>
              <w:rPr>
                <w:sz w:val="16"/>
                <w:szCs w:val="18"/>
              </w:rPr>
            </w:pPr>
            <w:r w:rsidRPr="00AC775B">
              <w:rPr>
                <w:sz w:val="16"/>
                <w:szCs w:val="18"/>
              </w:rPr>
              <w:t>pausieren; weiteres Vorgehen interdisziplinär</w:t>
            </w:r>
          </w:p>
        </w:tc>
        <w:tc>
          <w:tcPr>
            <w:tcW w:w="0" w:type="auto"/>
            <w:vAlign w:val="center"/>
            <w:hideMark/>
          </w:tcPr>
          <w:p w14:paraId="20309BEA" w14:textId="77777777" w:rsidR="00AC775B" w:rsidRPr="00AC775B" w:rsidRDefault="00AC775B" w:rsidP="00AC775B">
            <w:pPr>
              <w:rPr>
                <w:sz w:val="16"/>
                <w:szCs w:val="18"/>
              </w:rPr>
            </w:pPr>
            <w:r w:rsidRPr="00AC775B">
              <w:rPr>
                <w:sz w:val="16"/>
                <w:szCs w:val="18"/>
              </w:rPr>
              <w:t xml:space="preserve">Wundmanagement und ggf. </w:t>
            </w:r>
            <w:proofErr w:type="spellStart"/>
            <w:r w:rsidRPr="00AC775B">
              <w:rPr>
                <w:sz w:val="16"/>
                <w:szCs w:val="18"/>
              </w:rPr>
              <w:t>antiinfektive</w:t>
            </w:r>
            <w:proofErr w:type="spellEnd"/>
            <w:r w:rsidRPr="00AC775B">
              <w:rPr>
                <w:sz w:val="16"/>
                <w:szCs w:val="18"/>
              </w:rPr>
              <w:t xml:space="preserve"> Therapie</w:t>
            </w:r>
          </w:p>
        </w:tc>
        <w:tc>
          <w:tcPr>
            <w:tcW w:w="0" w:type="auto"/>
            <w:vAlign w:val="center"/>
            <w:hideMark/>
          </w:tcPr>
          <w:p w14:paraId="03DA1E6D" w14:textId="77777777" w:rsidR="00AC775B" w:rsidRPr="00AC775B" w:rsidRDefault="00AC775B" w:rsidP="00AC775B">
            <w:pPr>
              <w:rPr>
                <w:sz w:val="16"/>
                <w:szCs w:val="18"/>
              </w:rPr>
            </w:pPr>
            <w:r w:rsidRPr="00AC775B">
              <w:rPr>
                <w:sz w:val="16"/>
                <w:szCs w:val="18"/>
              </w:rPr>
              <w:t>erregergerecht nach Diagnostik</w:t>
            </w:r>
          </w:p>
        </w:tc>
        <w:tc>
          <w:tcPr>
            <w:tcW w:w="0" w:type="auto"/>
            <w:vAlign w:val="center"/>
            <w:hideMark/>
          </w:tcPr>
          <w:p w14:paraId="61CDFAD6" w14:textId="77777777" w:rsidR="00AC775B" w:rsidRPr="00AC775B" w:rsidRDefault="00AC775B" w:rsidP="00AC775B">
            <w:pPr>
              <w:rPr>
                <w:sz w:val="16"/>
                <w:szCs w:val="18"/>
              </w:rPr>
            </w:pPr>
            <w:r w:rsidRPr="00AC775B">
              <w:rPr>
                <w:sz w:val="16"/>
                <w:szCs w:val="18"/>
              </w:rPr>
              <w:t>abhängig vom Befund</w:t>
            </w:r>
          </w:p>
        </w:tc>
        <w:tc>
          <w:tcPr>
            <w:tcW w:w="0" w:type="auto"/>
            <w:vAlign w:val="center"/>
            <w:hideMark/>
          </w:tcPr>
          <w:p w14:paraId="361CC945" w14:textId="77777777" w:rsidR="00AC775B" w:rsidRPr="00AC775B" w:rsidRDefault="00AC775B" w:rsidP="00AC775B">
            <w:pPr>
              <w:rPr>
                <w:sz w:val="16"/>
                <w:szCs w:val="18"/>
              </w:rPr>
            </w:pPr>
            <w:r w:rsidRPr="00AC775B">
              <w:rPr>
                <w:sz w:val="16"/>
                <w:szCs w:val="18"/>
              </w:rPr>
              <w:t>dermatologische Mitbeurteilung; bei Superinfektionsverdacht Abstrich/Kultur erwägen</w:t>
            </w:r>
          </w:p>
        </w:tc>
      </w:tr>
      <w:tr w:rsidR="00AC775B" w:rsidRPr="00AC775B" w14:paraId="027CBF99" w14:textId="77777777" w:rsidTr="00AC775B">
        <w:trPr>
          <w:tblCellSpacing w:w="15" w:type="dxa"/>
        </w:trPr>
        <w:tc>
          <w:tcPr>
            <w:tcW w:w="0" w:type="auto"/>
            <w:vAlign w:val="center"/>
            <w:hideMark/>
          </w:tcPr>
          <w:p w14:paraId="186FEECF" w14:textId="77777777" w:rsidR="00AC775B" w:rsidRPr="00AC775B" w:rsidRDefault="00AC775B" w:rsidP="00AC775B">
            <w:pPr>
              <w:rPr>
                <w:sz w:val="16"/>
                <w:szCs w:val="18"/>
              </w:rPr>
            </w:pPr>
            <w:r w:rsidRPr="00AC775B">
              <w:rPr>
                <w:sz w:val="16"/>
                <w:szCs w:val="18"/>
              </w:rPr>
              <w:lastRenderedPageBreak/>
              <w:t>Grad 4</w:t>
            </w:r>
          </w:p>
        </w:tc>
        <w:tc>
          <w:tcPr>
            <w:tcW w:w="0" w:type="auto"/>
            <w:vAlign w:val="center"/>
            <w:hideMark/>
          </w:tcPr>
          <w:p w14:paraId="19293725" w14:textId="77777777" w:rsidR="00AC775B" w:rsidRPr="00AC775B" w:rsidRDefault="00AC775B" w:rsidP="00AC775B">
            <w:pPr>
              <w:rPr>
                <w:sz w:val="16"/>
                <w:szCs w:val="18"/>
              </w:rPr>
            </w:pPr>
            <w:r w:rsidRPr="00AC775B">
              <w:rPr>
                <w:sz w:val="16"/>
                <w:szCs w:val="18"/>
              </w:rPr>
              <w:t>sofort pausieren; dauerhaftes Absetzen prüfen</w:t>
            </w:r>
          </w:p>
        </w:tc>
        <w:tc>
          <w:tcPr>
            <w:tcW w:w="0" w:type="auto"/>
            <w:vAlign w:val="center"/>
            <w:hideMark/>
          </w:tcPr>
          <w:p w14:paraId="5D3545E7" w14:textId="77777777" w:rsidR="00AC775B" w:rsidRPr="00AC775B" w:rsidRDefault="00AC775B" w:rsidP="00AC775B">
            <w:pPr>
              <w:rPr>
                <w:sz w:val="16"/>
                <w:szCs w:val="18"/>
              </w:rPr>
            </w:pPr>
            <w:r w:rsidRPr="00AC775B">
              <w:rPr>
                <w:sz w:val="16"/>
                <w:szCs w:val="18"/>
              </w:rPr>
              <w:t>Notfallmanagement</w:t>
            </w:r>
          </w:p>
        </w:tc>
        <w:tc>
          <w:tcPr>
            <w:tcW w:w="0" w:type="auto"/>
            <w:vAlign w:val="center"/>
            <w:hideMark/>
          </w:tcPr>
          <w:p w14:paraId="5FC7A959" w14:textId="77777777" w:rsidR="00AC775B" w:rsidRPr="00AC775B" w:rsidRDefault="00AC775B" w:rsidP="00AC775B">
            <w:pPr>
              <w:rPr>
                <w:sz w:val="16"/>
                <w:szCs w:val="18"/>
              </w:rPr>
            </w:pPr>
            <w:r w:rsidRPr="00AC775B">
              <w:rPr>
                <w:sz w:val="16"/>
                <w:szCs w:val="18"/>
              </w:rPr>
              <w:t>substanz- und befundabhängig</w:t>
            </w:r>
          </w:p>
        </w:tc>
        <w:tc>
          <w:tcPr>
            <w:tcW w:w="0" w:type="auto"/>
            <w:vAlign w:val="center"/>
            <w:hideMark/>
          </w:tcPr>
          <w:p w14:paraId="09B8B3E5" w14:textId="77777777" w:rsidR="00AC775B" w:rsidRPr="00AC775B" w:rsidRDefault="00AC775B" w:rsidP="00AC775B">
            <w:pPr>
              <w:rPr>
                <w:sz w:val="16"/>
                <w:szCs w:val="18"/>
              </w:rPr>
            </w:pPr>
            <w:r w:rsidRPr="00AC775B">
              <w:rPr>
                <w:sz w:val="16"/>
                <w:szCs w:val="18"/>
              </w:rPr>
              <w:t>—</w:t>
            </w:r>
          </w:p>
        </w:tc>
        <w:tc>
          <w:tcPr>
            <w:tcW w:w="0" w:type="auto"/>
            <w:vAlign w:val="center"/>
            <w:hideMark/>
          </w:tcPr>
          <w:p w14:paraId="0DDA15A3" w14:textId="77777777" w:rsidR="00AC775B" w:rsidRPr="00AC775B" w:rsidRDefault="00AC775B" w:rsidP="00AC775B">
            <w:pPr>
              <w:rPr>
                <w:sz w:val="16"/>
                <w:szCs w:val="18"/>
              </w:rPr>
            </w:pPr>
            <w:r w:rsidRPr="00AC775B">
              <w:rPr>
                <w:sz w:val="16"/>
                <w:szCs w:val="18"/>
              </w:rPr>
              <w:t>stationäre dermatologische/notfallmedizinische Abklärung</w:t>
            </w:r>
          </w:p>
        </w:tc>
      </w:tr>
    </w:tbl>
    <w:p w14:paraId="06CEF899" w14:textId="77777777" w:rsidR="00AC775B" w:rsidRPr="00AC775B" w:rsidRDefault="00AC775B" w:rsidP="00AC775B">
      <w:pPr>
        <w:rPr>
          <w:sz w:val="16"/>
          <w:szCs w:val="18"/>
        </w:rPr>
      </w:pPr>
      <w:r w:rsidRPr="00AC775B">
        <w:rPr>
          <w:sz w:val="16"/>
          <w:szCs w:val="18"/>
        </w:rPr>
        <w:t>* Celecoxib oder andere COX-2-Hemmer sollen nicht als unkritische Routineprophylaxe eingesetzt werden. Einsatz nur nach individueller Nutzen-Risiko-Abwägung und insbesondere nicht bei relevanter KHK, Zustand nach Schlaganfall, schwerer Herzinsuffizienz, unkontrollierter Hypertonie, relevanter Niereninsuffizienz oder erhöhtem gastrointestinalem Blutungsrisiko.</w:t>
      </w:r>
    </w:p>
    <w:p w14:paraId="4D23B8E9" w14:textId="77777777" w:rsidR="00AC775B" w:rsidRPr="00AC775B" w:rsidRDefault="00AC775B" w:rsidP="00AC775B">
      <w:pPr>
        <w:rPr>
          <w:sz w:val="16"/>
          <w:szCs w:val="18"/>
        </w:rPr>
      </w:pPr>
      <w:r w:rsidRPr="00AC775B">
        <w:rPr>
          <w:sz w:val="16"/>
          <w:szCs w:val="18"/>
        </w:rPr>
        <w:t xml:space="preserve">** Bei </w:t>
      </w:r>
      <w:proofErr w:type="spellStart"/>
      <w:r w:rsidRPr="00AC775B">
        <w:rPr>
          <w:sz w:val="16"/>
          <w:szCs w:val="18"/>
        </w:rPr>
        <w:t>Capecitabin</w:t>
      </w:r>
      <w:proofErr w:type="spellEnd"/>
      <w:r w:rsidRPr="00AC775B">
        <w:rPr>
          <w:sz w:val="16"/>
          <w:szCs w:val="18"/>
        </w:rPr>
        <w:t xml:space="preserve">, liposomalem </w:t>
      </w:r>
      <w:proofErr w:type="spellStart"/>
      <w:r w:rsidRPr="00AC775B">
        <w:rPr>
          <w:sz w:val="16"/>
          <w:szCs w:val="18"/>
        </w:rPr>
        <w:t>Doxorubicin</w:t>
      </w:r>
      <w:proofErr w:type="spellEnd"/>
      <w:r w:rsidRPr="00AC775B">
        <w:rPr>
          <w:sz w:val="16"/>
          <w:szCs w:val="18"/>
        </w:rPr>
        <w:t>, MEK-Inhibitoren und weiteren auslösenden Substanzen sind Fachinformation und substanzspezifische Dosisanpassungsvorgaben zu beachten.</w:t>
      </w:r>
    </w:p>
    <w:p w14:paraId="6E799D5F" w14:textId="77777777" w:rsidR="00AC775B" w:rsidRPr="00AC775B" w:rsidRDefault="00AC775B" w:rsidP="00AC775B">
      <w:pPr>
        <w:rPr>
          <w:sz w:val="16"/>
          <w:szCs w:val="18"/>
        </w:rPr>
      </w:pPr>
      <w:r w:rsidRPr="00AC775B">
        <w:rPr>
          <w:sz w:val="16"/>
          <w:szCs w:val="18"/>
        </w:rPr>
        <w:t>*** Bei offenen Läsionen, Fissuren, Blasen, Blutung, starker Schmerzsymptomatik, Verdacht auf Superinfektion, Grad ≥3 oder fehlender Besserung nach 7–14 Tagen ist eine dermatologische Mitbeurteilung erforderlich.</w:t>
      </w:r>
    </w:p>
    <w:p w14:paraId="4A973528" w14:textId="77777777" w:rsidR="00AC775B" w:rsidRPr="00AC775B" w:rsidRDefault="00AC775B" w:rsidP="00AC775B">
      <w:pPr>
        <w:rPr>
          <w:sz w:val="16"/>
          <w:szCs w:val="18"/>
        </w:rPr>
      </w:pPr>
      <w:r w:rsidRPr="00AC775B">
        <w:rPr>
          <w:sz w:val="16"/>
          <w:szCs w:val="18"/>
        </w:rPr>
        <w:t xml:space="preserve">**** Urea- oder Salicylsäure-haltige Externa können auf erosiver oder </w:t>
      </w:r>
      <w:proofErr w:type="spellStart"/>
      <w:r w:rsidRPr="00AC775B">
        <w:rPr>
          <w:sz w:val="16"/>
          <w:szCs w:val="18"/>
        </w:rPr>
        <w:t>fissurierter</w:t>
      </w:r>
      <w:proofErr w:type="spellEnd"/>
      <w:r w:rsidRPr="00AC775B">
        <w:rPr>
          <w:sz w:val="16"/>
          <w:szCs w:val="18"/>
        </w:rPr>
        <w:t xml:space="preserve"> Haut brennen und sollen dort zurückhaltend eingesetzt werden.</w:t>
      </w:r>
    </w:p>
    <w:p w14:paraId="7EA2090D" w14:textId="77777777" w:rsidR="00655EFF" w:rsidRDefault="00655EFF" w:rsidP="003D7C92"/>
    <w:p w14:paraId="6BB8F8CE" w14:textId="77777777" w:rsidR="00655EFF" w:rsidRDefault="00655EFF" w:rsidP="003D7C92"/>
    <w:p w14:paraId="27DE32CB" w14:textId="77777777" w:rsidR="00655EFF" w:rsidRDefault="00655EFF" w:rsidP="003D7C92"/>
    <w:p w14:paraId="0A4258A5" w14:textId="77777777" w:rsidR="00655EFF" w:rsidRDefault="00655EFF" w:rsidP="003D7C92"/>
    <w:p w14:paraId="37CFE196" w14:textId="77777777" w:rsidR="00655EFF" w:rsidRDefault="00655EFF" w:rsidP="003D7C92"/>
    <w:p w14:paraId="5E1AEE4D" w14:textId="77777777" w:rsidR="00655EFF" w:rsidRDefault="00655EFF" w:rsidP="003D7C92"/>
    <w:p w14:paraId="6BD38CDB" w14:textId="77777777" w:rsidR="00655EFF" w:rsidRDefault="00655EFF" w:rsidP="003D7C92"/>
    <w:p w14:paraId="12F6876A" w14:textId="77777777" w:rsidR="00655EFF" w:rsidRDefault="00655EFF" w:rsidP="003D7C92"/>
    <w:p w14:paraId="539CB64F" w14:textId="77777777" w:rsidR="00655EFF" w:rsidRDefault="00655EFF" w:rsidP="003D7C92"/>
    <w:p w14:paraId="417120FC" w14:textId="77777777" w:rsidR="00655EFF" w:rsidRDefault="00655EFF" w:rsidP="003D7C92"/>
    <w:p w14:paraId="4B6D7449" w14:textId="77777777" w:rsidR="00511CB1" w:rsidRPr="00511CB1" w:rsidRDefault="00511CB1" w:rsidP="00511CB1">
      <w:pPr>
        <w:pStyle w:val="berschrift2"/>
      </w:pPr>
      <w:r w:rsidRPr="00511CB1">
        <w:lastRenderedPageBreak/>
        <w:t xml:space="preserve">Anlage 5: Haut- und Nageltoxizität unter </w:t>
      </w:r>
      <w:proofErr w:type="spellStart"/>
      <w:r w:rsidRPr="00511CB1">
        <w:t>Amivantamab</w:t>
      </w:r>
      <w:proofErr w:type="spellEnd"/>
      <w:r w:rsidRPr="00511CB1">
        <w:t xml:space="preserve"> ± </w:t>
      </w:r>
      <w:proofErr w:type="spellStart"/>
      <w:r w:rsidRPr="00511CB1">
        <w:t>Lazertinib</w:t>
      </w:r>
      <w:proofErr w:type="spellEnd"/>
    </w:p>
    <w:p w14:paraId="4112FDA5" w14:textId="77777777" w:rsidR="00511CB1" w:rsidRPr="00511CB1" w:rsidRDefault="00511CB1" w:rsidP="00511CB1">
      <w:pPr>
        <w:pStyle w:val="berschrift3"/>
      </w:pPr>
      <w:r w:rsidRPr="00511CB1">
        <w:t>Kurzdefinition</w:t>
      </w:r>
    </w:p>
    <w:p w14:paraId="3C5EB604" w14:textId="77777777" w:rsidR="006C1C3E" w:rsidRPr="006C1C3E" w:rsidRDefault="00511CB1" w:rsidP="006C1C3E">
      <w:pPr>
        <w:rPr>
          <w:rFonts w:ascii="Courier New" w:hAnsi="Courier New" w:cs="Courier New"/>
          <w:szCs w:val="20"/>
          <w:lang w:eastAsia="de-DE"/>
        </w:rPr>
      </w:pPr>
      <w:r w:rsidRPr="00511CB1">
        <w:t xml:space="preserve">Unter </w:t>
      </w:r>
      <w:proofErr w:type="spellStart"/>
      <w:r w:rsidRPr="00511CB1">
        <w:t>Amivantamab</w:t>
      </w:r>
      <w:proofErr w:type="spellEnd"/>
      <w:r w:rsidRPr="00511CB1">
        <w:t xml:space="preserve"> ± </w:t>
      </w:r>
      <w:proofErr w:type="spellStart"/>
      <w:r w:rsidRPr="00511CB1">
        <w:t>Lazertinib</w:t>
      </w:r>
      <w:proofErr w:type="spellEnd"/>
      <w:r w:rsidRPr="00511CB1">
        <w:t xml:space="preserve"> treten häufig dermatologische </w:t>
      </w:r>
      <w:proofErr w:type="spellStart"/>
      <w:r w:rsidRPr="00511CB1">
        <w:t>Toxizitäten</w:t>
      </w:r>
      <w:proofErr w:type="spellEnd"/>
      <w:r w:rsidRPr="00511CB1">
        <w:t xml:space="preserve"> auf, insbesondere </w:t>
      </w:r>
      <w:proofErr w:type="spellStart"/>
      <w:r w:rsidRPr="00511CB1">
        <w:t>papulopustulöses</w:t>
      </w:r>
      <w:proofErr w:type="spellEnd"/>
      <w:r w:rsidRPr="00511CB1">
        <w:t xml:space="preserve"> Exanthem, </w:t>
      </w:r>
      <w:proofErr w:type="spellStart"/>
      <w:r w:rsidRPr="00511CB1">
        <w:t>Xerosis</w:t>
      </w:r>
      <w:proofErr w:type="spellEnd"/>
      <w:r w:rsidRPr="00511CB1">
        <w:t xml:space="preserve">, Pruritus, Kopfhautbeteiligung, Paronychie und </w:t>
      </w:r>
      <w:proofErr w:type="spellStart"/>
      <w:r w:rsidRPr="00511CB1">
        <w:t>Nageltoxizitäten</w:t>
      </w:r>
      <w:proofErr w:type="spellEnd"/>
      <w:r w:rsidRPr="00511CB1">
        <w:t>. Aufgrund der hohen klinischen Relevanz soll eine prophylaktische Haut-, Kopfhaut- und Nagelpflege frühzeitig begonnen werden.</w:t>
      </w:r>
      <w:r w:rsidR="006C1C3E">
        <w:t xml:space="preserve"> </w:t>
      </w:r>
      <w:r w:rsidR="006C1C3E" w:rsidRPr="006C1C3E">
        <w:rPr>
          <w:rFonts w:cstheme="minorHAnsi"/>
          <w:szCs w:val="20"/>
          <w:lang w:eastAsia="de-DE"/>
        </w:rPr>
        <w:t>Eine durch gezielte Therapie induzierte Paronychie entwickelt sich allmählich nach mehrwöchiger Behandlung. Die Läsionen manifestieren sich zunächst als akute Paronychie, die einer schmerzhaften, geröteten Entzündung mit Schwellung und Druckempfindlichkeit der seitlichen Nagelfalze entspricht. Im weiteren Verlauf kann sich brüchiges Granulationsgewebe an den seitlichen Nagelfalzen bilden, was eingewachsenen Nägeln ähnelt. Am häufigsten betroffen sind Daumen und insbesondere Großzehen, vermutlich aufgrund wiederholter Traumata. Sekundäre bakterielle oder mykologische Superinfektionen treten in bis zu 25 % der Fälle auf und gehen mitunter mit eitrigem Ausfluss einher</w:t>
      </w:r>
      <w:r w:rsidR="006C1C3E" w:rsidRPr="006C1C3E">
        <w:rPr>
          <w:rFonts w:ascii="Courier New" w:hAnsi="Courier New" w:cs="Courier New"/>
          <w:szCs w:val="20"/>
          <w:lang w:eastAsia="de-DE"/>
        </w:rPr>
        <w:t>.</w:t>
      </w:r>
    </w:p>
    <w:p w14:paraId="6A6C00CD" w14:textId="77777777" w:rsidR="00511CB1" w:rsidRPr="00511CB1" w:rsidRDefault="00511CB1" w:rsidP="00511CB1">
      <w:pPr>
        <w:pStyle w:val="berschrift3"/>
      </w:pPr>
      <w:r w:rsidRPr="00511CB1">
        <w:t>Ergänzende prophylaktische Maßnahmen</w:t>
      </w:r>
    </w:p>
    <w:p w14:paraId="4C67ACC3" w14:textId="77777777" w:rsidR="00511CB1" w:rsidRPr="00511CB1" w:rsidRDefault="00511CB1" w:rsidP="00511CB1">
      <w:r w:rsidRPr="00511CB1">
        <w:t>Die allgemeinen Basismaßnahmen sind im Hauptteil der SOP dargestellt. Ergänzend: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6"/>
        <w:gridCol w:w="2895"/>
        <w:gridCol w:w="3142"/>
        <w:gridCol w:w="5474"/>
      </w:tblGrid>
      <w:tr w:rsidR="00511CB1" w:rsidRPr="00511CB1" w14:paraId="40136B0B" w14:textId="77777777" w:rsidTr="00511CB1">
        <w:trPr>
          <w:tblHeader/>
          <w:tblCellSpacing w:w="15" w:type="dxa"/>
        </w:trPr>
        <w:tc>
          <w:tcPr>
            <w:tcW w:w="0" w:type="auto"/>
            <w:vAlign w:val="center"/>
            <w:hideMark/>
          </w:tcPr>
          <w:p w14:paraId="405B8B15" w14:textId="77777777" w:rsidR="00511CB1" w:rsidRPr="00511CB1" w:rsidRDefault="00511CB1" w:rsidP="00511CB1">
            <w:pPr>
              <w:rPr>
                <w:b/>
                <w:bCs/>
                <w:sz w:val="16"/>
                <w:szCs w:val="18"/>
              </w:rPr>
            </w:pPr>
            <w:r w:rsidRPr="00511CB1">
              <w:rPr>
                <w:b/>
                <w:bCs/>
                <w:sz w:val="16"/>
                <w:szCs w:val="18"/>
              </w:rPr>
              <w:t>Maßnahme</w:t>
            </w:r>
          </w:p>
        </w:tc>
        <w:tc>
          <w:tcPr>
            <w:tcW w:w="0" w:type="auto"/>
            <w:vAlign w:val="center"/>
            <w:hideMark/>
          </w:tcPr>
          <w:p w14:paraId="12F38118" w14:textId="77777777" w:rsidR="00511CB1" w:rsidRPr="00511CB1" w:rsidRDefault="00511CB1" w:rsidP="00511CB1">
            <w:pPr>
              <w:rPr>
                <w:b/>
                <w:bCs/>
                <w:sz w:val="16"/>
                <w:szCs w:val="18"/>
              </w:rPr>
            </w:pPr>
            <w:r w:rsidRPr="00511CB1">
              <w:rPr>
                <w:b/>
                <w:bCs/>
                <w:sz w:val="16"/>
                <w:szCs w:val="18"/>
              </w:rPr>
              <w:t>Wirkstoff / Maßnahme</w:t>
            </w:r>
          </w:p>
        </w:tc>
        <w:tc>
          <w:tcPr>
            <w:tcW w:w="0" w:type="auto"/>
            <w:vAlign w:val="center"/>
            <w:hideMark/>
          </w:tcPr>
          <w:p w14:paraId="22AC2EBE" w14:textId="77777777" w:rsidR="00511CB1" w:rsidRPr="00511CB1" w:rsidRDefault="00511CB1" w:rsidP="00511CB1">
            <w:pPr>
              <w:rPr>
                <w:b/>
                <w:bCs/>
                <w:sz w:val="16"/>
                <w:szCs w:val="18"/>
              </w:rPr>
            </w:pPr>
            <w:proofErr w:type="spellStart"/>
            <w:r w:rsidRPr="00511CB1">
              <w:rPr>
                <w:b/>
                <w:bCs/>
                <w:sz w:val="16"/>
                <w:szCs w:val="18"/>
              </w:rPr>
              <w:t>Präparatevorschlag</w:t>
            </w:r>
            <w:proofErr w:type="spellEnd"/>
            <w:r w:rsidRPr="00511CB1">
              <w:rPr>
                <w:b/>
                <w:bCs/>
                <w:sz w:val="16"/>
                <w:szCs w:val="18"/>
              </w:rPr>
              <w:t xml:space="preserve"> / Beispiel</w:t>
            </w:r>
          </w:p>
        </w:tc>
        <w:tc>
          <w:tcPr>
            <w:tcW w:w="0" w:type="auto"/>
            <w:vAlign w:val="center"/>
            <w:hideMark/>
          </w:tcPr>
          <w:p w14:paraId="4289EB44" w14:textId="77777777" w:rsidR="00511CB1" w:rsidRPr="00511CB1" w:rsidRDefault="00511CB1" w:rsidP="00511CB1">
            <w:pPr>
              <w:rPr>
                <w:b/>
                <w:bCs/>
                <w:sz w:val="16"/>
                <w:szCs w:val="18"/>
              </w:rPr>
            </w:pPr>
            <w:r w:rsidRPr="00511CB1">
              <w:rPr>
                <w:b/>
                <w:bCs/>
                <w:sz w:val="16"/>
                <w:szCs w:val="18"/>
              </w:rPr>
              <w:t>Anwendung / Bemerkung</w:t>
            </w:r>
          </w:p>
        </w:tc>
      </w:tr>
      <w:tr w:rsidR="00511CB1" w:rsidRPr="00511CB1" w14:paraId="204DF8D2" w14:textId="77777777" w:rsidTr="00511CB1">
        <w:trPr>
          <w:tblCellSpacing w:w="15" w:type="dxa"/>
        </w:trPr>
        <w:tc>
          <w:tcPr>
            <w:tcW w:w="0" w:type="auto"/>
            <w:vAlign w:val="center"/>
            <w:hideMark/>
          </w:tcPr>
          <w:p w14:paraId="43FE4895" w14:textId="77777777" w:rsidR="00511CB1" w:rsidRPr="00511CB1" w:rsidRDefault="00511CB1" w:rsidP="00511CB1">
            <w:pPr>
              <w:rPr>
                <w:sz w:val="16"/>
                <w:szCs w:val="18"/>
              </w:rPr>
            </w:pPr>
            <w:r w:rsidRPr="00511CB1">
              <w:rPr>
                <w:sz w:val="16"/>
                <w:szCs w:val="18"/>
              </w:rPr>
              <w:t>Systemische Prophylaxe Woche 1–12</w:t>
            </w:r>
          </w:p>
        </w:tc>
        <w:tc>
          <w:tcPr>
            <w:tcW w:w="0" w:type="auto"/>
            <w:vAlign w:val="center"/>
            <w:hideMark/>
          </w:tcPr>
          <w:p w14:paraId="0D334FD4" w14:textId="77777777" w:rsidR="00511CB1" w:rsidRPr="00511CB1" w:rsidRDefault="00511CB1" w:rsidP="00511CB1">
            <w:pPr>
              <w:rPr>
                <w:sz w:val="16"/>
                <w:szCs w:val="18"/>
              </w:rPr>
            </w:pPr>
            <w:r w:rsidRPr="00511CB1">
              <w:rPr>
                <w:sz w:val="16"/>
                <w:szCs w:val="18"/>
              </w:rPr>
              <w:t>Doxycyclin oder Minocyclin</w:t>
            </w:r>
          </w:p>
        </w:tc>
        <w:tc>
          <w:tcPr>
            <w:tcW w:w="0" w:type="auto"/>
            <w:vAlign w:val="center"/>
            <w:hideMark/>
          </w:tcPr>
          <w:p w14:paraId="048A2760" w14:textId="77777777" w:rsidR="00511CB1" w:rsidRPr="00511CB1" w:rsidRDefault="00511CB1" w:rsidP="00511CB1">
            <w:pPr>
              <w:rPr>
                <w:sz w:val="16"/>
                <w:szCs w:val="18"/>
              </w:rPr>
            </w:pPr>
            <w:r w:rsidRPr="00511CB1">
              <w:rPr>
                <w:sz w:val="16"/>
                <w:szCs w:val="18"/>
              </w:rPr>
              <w:t xml:space="preserve">Doxycyclin </w:t>
            </w:r>
            <w:proofErr w:type="spellStart"/>
            <w:r w:rsidRPr="00511CB1">
              <w:rPr>
                <w:sz w:val="16"/>
                <w:szCs w:val="18"/>
              </w:rPr>
              <w:t>p.o</w:t>
            </w:r>
            <w:proofErr w:type="spellEnd"/>
            <w:r w:rsidRPr="00511CB1">
              <w:rPr>
                <w:sz w:val="16"/>
                <w:szCs w:val="18"/>
              </w:rPr>
              <w:t xml:space="preserve">.; Minocyclin </w:t>
            </w:r>
            <w:proofErr w:type="spellStart"/>
            <w:r w:rsidRPr="00511CB1">
              <w:rPr>
                <w:sz w:val="16"/>
                <w:szCs w:val="18"/>
              </w:rPr>
              <w:t>p.o</w:t>
            </w:r>
            <w:proofErr w:type="spellEnd"/>
            <w:r w:rsidRPr="00511CB1">
              <w:rPr>
                <w:sz w:val="16"/>
                <w:szCs w:val="18"/>
              </w:rPr>
              <w:t>.</w:t>
            </w:r>
          </w:p>
        </w:tc>
        <w:tc>
          <w:tcPr>
            <w:tcW w:w="0" w:type="auto"/>
            <w:vAlign w:val="center"/>
            <w:hideMark/>
          </w:tcPr>
          <w:p w14:paraId="4315398F" w14:textId="4DE9FA13" w:rsidR="00511CB1" w:rsidRPr="00511CB1" w:rsidRDefault="00511CB1" w:rsidP="00511CB1">
            <w:pPr>
              <w:rPr>
                <w:sz w:val="16"/>
                <w:szCs w:val="18"/>
              </w:rPr>
            </w:pPr>
            <w:r w:rsidRPr="00511CB1">
              <w:rPr>
                <w:sz w:val="16"/>
                <w:szCs w:val="18"/>
              </w:rPr>
              <w:t xml:space="preserve">z. B. Doxycyclin 100 mg 2× täglich oder Minocyclin 50 mg 2× täglich; Verträglichkeit, </w:t>
            </w:r>
            <w:proofErr w:type="spellStart"/>
            <w:r w:rsidRPr="00511CB1">
              <w:rPr>
                <w:sz w:val="16"/>
                <w:szCs w:val="18"/>
              </w:rPr>
              <w:t>Photosensibilität</w:t>
            </w:r>
            <w:proofErr w:type="spellEnd"/>
            <w:r w:rsidRPr="00511CB1">
              <w:rPr>
                <w:sz w:val="16"/>
                <w:szCs w:val="18"/>
              </w:rPr>
              <w:t xml:space="preserve"> und Interaktionen beachten</w:t>
            </w:r>
            <w:r>
              <w:rPr>
                <w:sz w:val="16"/>
                <w:szCs w:val="18"/>
              </w:rPr>
              <w:t>; Woche 1-12</w:t>
            </w:r>
          </w:p>
        </w:tc>
      </w:tr>
      <w:tr w:rsidR="00511CB1" w:rsidRPr="00511CB1" w14:paraId="295659D8" w14:textId="77777777" w:rsidTr="00511CB1">
        <w:trPr>
          <w:tblCellSpacing w:w="15" w:type="dxa"/>
        </w:trPr>
        <w:tc>
          <w:tcPr>
            <w:tcW w:w="0" w:type="auto"/>
            <w:vAlign w:val="center"/>
            <w:hideMark/>
          </w:tcPr>
          <w:p w14:paraId="6A4F49E8" w14:textId="77777777" w:rsidR="00511CB1" w:rsidRPr="00511CB1" w:rsidRDefault="00511CB1" w:rsidP="00511CB1">
            <w:pPr>
              <w:rPr>
                <w:sz w:val="16"/>
                <w:szCs w:val="18"/>
              </w:rPr>
            </w:pPr>
            <w:r w:rsidRPr="00511CB1">
              <w:rPr>
                <w:sz w:val="16"/>
                <w:szCs w:val="18"/>
              </w:rPr>
              <w:t>Hautpflege</w:t>
            </w:r>
          </w:p>
        </w:tc>
        <w:tc>
          <w:tcPr>
            <w:tcW w:w="0" w:type="auto"/>
            <w:vAlign w:val="center"/>
            <w:hideMark/>
          </w:tcPr>
          <w:p w14:paraId="7ED33D44" w14:textId="77777777" w:rsidR="00511CB1" w:rsidRPr="00511CB1" w:rsidRDefault="00511CB1" w:rsidP="00511CB1">
            <w:pPr>
              <w:rPr>
                <w:sz w:val="16"/>
                <w:szCs w:val="18"/>
              </w:rPr>
            </w:pPr>
            <w:proofErr w:type="spellStart"/>
            <w:r w:rsidRPr="00511CB1">
              <w:rPr>
                <w:sz w:val="16"/>
                <w:szCs w:val="18"/>
              </w:rPr>
              <w:t>ceramid</w:t>
            </w:r>
            <w:proofErr w:type="spellEnd"/>
            <w:r w:rsidRPr="00511CB1">
              <w:rPr>
                <w:sz w:val="16"/>
                <w:szCs w:val="18"/>
              </w:rPr>
              <w:t>-/rückfettende Pflege, ggf. Urea-haltig</w:t>
            </w:r>
          </w:p>
        </w:tc>
        <w:tc>
          <w:tcPr>
            <w:tcW w:w="0" w:type="auto"/>
            <w:vAlign w:val="center"/>
            <w:hideMark/>
          </w:tcPr>
          <w:p w14:paraId="08E260CD" w14:textId="77777777" w:rsidR="00511CB1" w:rsidRPr="00511CB1" w:rsidRDefault="00511CB1" w:rsidP="00511CB1">
            <w:pPr>
              <w:rPr>
                <w:sz w:val="16"/>
                <w:szCs w:val="18"/>
                <w:lang w:val="en-US"/>
              </w:rPr>
            </w:pPr>
            <w:r w:rsidRPr="00511CB1">
              <w:rPr>
                <w:sz w:val="16"/>
                <w:szCs w:val="18"/>
                <w:lang w:val="en-US"/>
              </w:rPr>
              <w:t xml:space="preserve">z. B. </w:t>
            </w:r>
            <w:proofErr w:type="spellStart"/>
            <w:r w:rsidRPr="00511CB1">
              <w:rPr>
                <w:sz w:val="16"/>
                <w:szCs w:val="18"/>
                <w:lang w:val="en-US"/>
              </w:rPr>
              <w:t>Mixa</w:t>
            </w:r>
            <w:proofErr w:type="spellEnd"/>
            <w:r w:rsidRPr="00511CB1">
              <w:rPr>
                <w:sz w:val="16"/>
                <w:szCs w:val="18"/>
                <w:lang w:val="en-US"/>
              </w:rPr>
              <w:t xml:space="preserve"> Panthenol Comfort, </w:t>
            </w:r>
            <w:proofErr w:type="spellStart"/>
            <w:r w:rsidRPr="00511CB1">
              <w:rPr>
                <w:sz w:val="16"/>
                <w:szCs w:val="18"/>
                <w:lang w:val="en-US"/>
              </w:rPr>
              <w:t>Mixa</w:t>
            </w:r>
            <w:proofErr w:type="spellEnd"/>
            <w:r w:rsidRPr="00511CB1">
              <w:rPr>
                <w:sz w:val="16"/>
                <w:szCs w:val="18"/>
                <w:lang w:val="en-US"/>
              </w:rPr>
              <w:t xml:space="preserve"> Ceramide Protect, </w:t>
            </w:r>
            <w:proofErr w:type="spellStart"/>
            <w:r w:rsidRPr="00511CB1">
              <w:rPr>
                <w:sz w:val="16"/>
                <w:szCs w:val="18"/>
                <w:lang w:val="en-US"/>
              </w:rPr>
              <w:t>Mixa</w:t>
            </w:r>
            <w:proofErr w:type="spellEnd"/>
            <w:r w:rsidRPr="00511CB1">
              <w:rPr>
                <w:sz w:val="16"/>
                <w:szCs w:val="18"/>
                <w:lang w:val="en-US"/>
              </w:rPr>
              <w:t xml:space="preserve"> Urea </w:t>
            </w:r>
            <w:proofErr w:type="spellStart"/>
            <w:r w:rsidRPr="00511CB1">
              <w:rPr>
                <w:sz w:val="16"/>
                <w:szCs w:val="18"/>
                <w:lang w:val="en-US"/>
              </w:rPr>
              <w:t>Cica</w:t>
            </w:r>
            <w:proofErr w:type="spellEnd"/>
            <w:r w:rsidRPr="00511CB1">
              <w:rPr>
                <w:sz w:val="16"/>
                <w:szCs w:val="18"/>
                <w:lang w:val="en-US"/>
              </w:rPr>
              <w:t xml:space="preserve"> Repair</w:t>
            </w:r>
          </w:p>
        </w:tc>
        <w:tc>
          <w:tcPr>
            <w:tcW w:w="0" w:type="auto"/>
            <w:vAlign w:val="center"/>
            <w:hideMark/>
          </w:tcPr>
          <w:p w14:paraId="6FA85F21" w14:textId="77777777" w:rsidR="00511CB1" w:rsidRPr="00511CB1" w:rsidRDefault="00511CB1" w:rsidP="00511CB1">
            <w:pPr>
              <w:rPr>
                <w:sz w:val="16"/>
                <w:szCs w:val="18"/>
              </w:rPr>
            </w:pPr>
            <w:r w:rsidRPr="00511CB1">
              <w:rPr>
                <w:sz w:val="16"/>
                <w:szCs w:val="18"/>
              </w:rPr>
              <w:t>mind. 1× täglich; Urea nicht auf offene/erosive Haut</w:t>
            </w:r>
          </w:p>
        </w:tc>
      </w:tr>
      <w:tr w:rsidR="00511CB1" w:rsidRPr="00511CB1" w14:paraId="68C58D09" w14:textId="77777777" w:rsidTr="00511CB1">
        <w:trPr>
          <w:tblCellSpacing w:w="15" w:type="dxa"/>
        </w:trPr>
        <w:tc>
          <w:tcPr>
            <w:tcW w:w="0" w:type="auto"/>
            <w:vAlign w:val="center"/>
            <w:hideMark/>
          </w:tcPr>
          <w:p w14:paraId="70C179D3" w14:textId="77777777" w:rsidR="00511CB1" w:rsidRPr="00511CB1" w:rsidRDefault="00511CB1" w:rsidP="00511CB1">
            <w:pPr>
              <w:rPr>
                <w:sz w:val="16"/>
                <w:szCs w:val="18"/>
              </w:rPr>
            </w:pPr>
            <w:r w:rsidRPr="00511CB1">
              <w:rPr>
                <w:sz w:val="16"/>
                <w:szCs w:val="18"/>
              </w:rPr>
              <w:t>Kopfhautprophylaxe ab Woche 13 bzw. bei Kopfhautbeteiligung</w:t>
            </w:r>
          </w:p>
        </w:tc>
        <w:tc>
          <w:tcPr>
            <w:tcW w:w="0" w:type="auto"/>
            <w:vAlign w:val="center"/>
            <w:hideMark/>
          </w:tcPr>
          <w:p w14:paraId="496B82FF" w14:textId="77777777" w:rsidR="00511CB1" w:rsidRPr="00511CB1" w:rsidRDefault="00511CB1" w:rsidP="00511CB1">
            <w:pPr>
              <w:rPr>
                <w:sz w:val="16"/>
                <w:szCs w:val="18"/>
              </w:rPr>
            </w:pPr>
            <w:r w:rsidRPr="00511CB1">
              <w:rPr>
                <w:sz w:val="16"/>
                <w:szCs w:val="18"/>
              </w:rPr>
              <w:t>Clindamycin 1 %</w:t>
            </w:r>
          </w:p>
        </w:tc>
        <w:tc>
          <w:tcPr>
            <w:tcW w:w="0" w:type="auto"/>
            <w:vAlign w:val="center"/>
            <w:hideMark/>
          </w:tcPr>
          <w:p w14:paraId="3C8D477B" w14:textId="77777777" w:rsidR="00511CB1" w:rsidRPr="00511CB1" w:rsidRDefault="00511CB1" w:rsidP="00511CB1">
            <w:pPr>
              <w:rPr>
                <w:sz w:val="16"/>
                <w:szCs w:val="18"/>
              </w:rPr>
            </w:pPr>
            <w:r w:rsidRPr="00511CB1">
              <w:rPr>
                <w:sz w:val="16"/>
                <w:szCs w:val="18"/>
              </w:rPr>
              <w:t>Clindamycin 1 % Lotion</w:t>
            </w:r>
          </w:p>
        </w:tc>
        <w:tc>
          <w:tcPr>
            <w:tcW w:w="0" w:type="auto"/>
            <w:vAlign w:val="center"/>
            <w:hideMark/>
          </w:tcPr>
          <w:p w14:paraId="12FC012B" w14:textId="6A807D8D" w:rsidR="00511CB1" w:rsidRPr="00511CB1" w:rsidRDefault="00511CB1" w:rsidP="00511CB1">
            <w:pPr>
              <w:rPr>
                <w:sz w:val="16"/>
                <w:szCs w:val="18"/>
              </w:rPr>
            </w:pPr>
            <w:r w:rsidRPr="00511CB1">
              <w:rPr>
                <w:sz w:val="16"/>
                <w:szCs w:val="18"/>
              </w:rPr>
              <w:t xml:space="preserve">1× täglich auf die Kopfhaut, insbesondere bei </w:t>
            </w:r>
            <w:proofErr w:type="spellStart"/>
            <w:r w:rsidRPr="00511CB1">
              <w:rPr>
                <w:sz w:val="16"/>
                <w:szCs w:val="18"/>
              </w:rPr>
              <w:t>follikulitischen</w:t>
            </w:r>
            <w:proofErr w:type="spellEnd"/>
            <w:r w:rsidRPr="00511CB1">
              <w:rPr>
                <w:sz w:val="16"/>
                <w:szCs w:val="18"/>
              </w:rPr>
              <w:t>/pustulösen Läsionen</w:t>
            </w:r>
            <w:r>
              <w:rPr>
                <w:sz w:val="16"/>
                <w:szCs w:val="18"/>
              </w:rPr>
              <w:t>, Woche 13-52</w:t>
            </w:r>
          </w:p>
        </w:tc>
      </w:tr>
      <w:tr w:rsidR="00511CB1" w:rsidRPr="00511CB1" w14:paraId="66565487" w14:textId="77777777" w:rsidTr="00511CB1">
        <w:trPr>
          <w:tblCellSpacing w:w="15" w:type="dxa"/>
        </w:trPr>
        <w:tc>
          <w:tcPr>
            <w:tcW w:w="0" w:type="auto"/>
            <w:vAlign w:val="center"/>
            <w:hideMark/>
          </w:tcPr>
          <w:p w14:paraId="7DC077DE" w14:textId="77777777" w:rsidR="00511CB1" w:rsidRPr="00511CB1" w:rsidRDefault="00511CB1" w:rsidP="00511CB1">
            <w:pPr>
              <w:rPr>
                <w:sz w:val="16"/>
                <w:szCs w:val="18"/>
              </w:rPr>
            </w:pPr>
            <w:r w:rsidRPr="00511CB1">
              <w:rPr>
                <w:sz w:val="16"/>
                <w:szCs w:val="18"/>
              </w:rPr>
              <w:t>Nagelprophylaxe</w:t>
            </w:r>
          </w:p>
        </w:tc>
        <w:tc>
          <w:tcPr>
            <w:tcW w:w="0" w:type="auto"/>
            <w:vAlign w:val="center"/>
            <w:hideMark/>
          </w:tcPr>
          <w:p w14:paraId="5BC38B8A" w14:textId="77777777" w:rsidR="00511CB1" w:rsidRPr="00511CB1" w:rsidRDefault="00511CB1" w:rsidP="00511CB1">
            <w:pPr>
              <w:rPr>
                <w:sz w:val="16"/>
                <w:szCs w:val="18"/>
              </w:rPr>
            </w:pPr>
            <w:r w:rsidRPr="00511CB1">
              <w:rPr>
                <w:sz w:val="16"/>
                <w:szCs w:val="18"/>
              </w:rPr>
              <w:t xml:space="preserve">Chlorhexidin 4 % oder </w:t>
            </w:r>
            <w:proofErr w:type="spellStart"/>
            <w:r w:rsidRPr="00511CB1">
              <w:rPr>
                <w:sz w:val="16"/>
                <w:szCs w:val="18"/>
              </w:rPr>
              <w:t>Octenidin</w:t>
            </w:r>
            <w:proofErr w:type="spellEnd"/>
            <w:r w:rsidRPr="00511CB1">
              <w:rPr>
                <w:sz w:val="16"/>
                <w:szCs w:val="18"/>
              </w:rPr>
              <w:t>/</w:t>
            </w:r>
            <w:proofErr w:type="spellStart"/>
            <w:r w:rsidRPr="00511CB1">
              <w:rPr>
                <w:sz w:val="16"/>
                <w:szCs w:val="18"/>
              </w:rPr>
              <w:t>Phenoxyethanol</w:t>
            </w:r>
            <w:proofErr w:type="spellEnd"/>
          </w:p>
        </w:tc>
        <w:tc>
          <w:tcPr>
            <w:tcW w:w="0" w:type="auto"/>
            <w:vAlign w:val="center"/>
            <w:hideMark/>
          </w:tcPr>
          <w:p w14:paraId="77CD0BC4" w14:textId="77777777" w:rsidR="00511CB1" w:rsidRPr="00511CB1" w:rsidRDefault="00511CB1" w:rsidP="00511CB1">
            <w:pPr>
              <w:rPr>
                <w:sz w:val="16"/>
                <w:szCs w:val="18"/>
                <w:lang w:val="en-US"/>
              </w:rPr>
            </w:pPr>
            <w:proofErr w:type="spellStart"/>
            <w:r w:rsidRPr="00511CB1">
              <w:rPr>
                <w:sz w:val="16"/>
                <w:szCs w:val="18"/>
                <w:lang w:val="en-US"/>
              </w:rPr>
              <w:t>Chlorhexidin</w:t>
            </w:r>
            <w:proofErr w:type="spellEnd"/>
            <w:r w:rsidRPr="00511CB1">
              <w:rPr>
                <w:sz w:val="16"/>
                <w:szCs w:val="18"/>
                <w:lang w:val="en-US"/>
              </w:rPr>
              <w:t xml:space="preserve"> 4 % </w:t>
            </w:r>
            <w:proofErr w:type="spellStart"/>
            <w:r w:rsidRPr="00511CB1">
              <w:rPr>
                <w:sz w:val="16"/>
                <w:szCs w:val="18"/>
                <w:lang w:val="en-US"/>
              </w:rPr>
              <w:t>Waschung</w:t>
            </w:r>
            <w:proofErr w:type="spellEnd"/>
            <w:r w:rsidRPr="00511CB1">
              <w:rPr>
                <w:sz w:val="16"/>
                <w:szCs w:val="18"/>
                <w:lang w:val="en-US"/>
              </w:rPr>
              <w:t xml:space="preserve">, z. B. </w:t>
            </w:r>
            <w:proofErr w:type="spellStart"/>
            <w:r w:rsidRPr="00511CB1">
              <w:rPr>
                <w:sz w:val="16"/>
                <w:szCs w:val="18"/>
                <w:lang w:val="en-US"/>
              </w:rPr>
              <w:t>primasept</w:t>
            </w:r>
            <w:proofErr w:type="spellEnd"/>
            <w:r w:rsidRPr="00511CB1">
              <w:rPr>
                <w:sz w:val="16"/>
                <w:szCs w:val="18"/>
                <w:lang w:val="en-US"/>
              </w:rPr>
              <w:t xml:space="preserve"> wash; </w:t>
            </w:r>
            <w:proofErr w:type="spellStart"/>
            <w:r w:rsidRPr="00511CB1">
              <w:rPr>
                <w:sz w:val="16"/>
                <w:szCs w:val="18"/>
                <w:lang w:val="en-US"/>
              </w:rPr>
              <w:t>Octenisept</w:t>
            </w:r>
            <w:proofErr w:type="spellEnd"/>
            <w:r w:rsidRPr="00511CB1">
              <w:rPr>
                <w:sz w:val="16"/>
                <w:szCs w:val="18"/>
                <w:lang w:val="en-US"/>
              </w:rPr>
              <w:t>®</w:t>
            </w:r>
          </w:p>
        </w:tc>
        <w:tc>
          <w:tcPr>
            <w:tcW w:w="0" w:type="auto"/>
            <w:vAlign w:val="center"/>
            <w:hideMark/>
          </w:tcPr>
          <w:p w14:paraId="104947DB" w14:textId="77777777" w:rsidR="00511CB1" w:rsidRPr="00511CB1" w:rsidRDefault="00511CB1" w:rsidP="00511CB1">
            <w:pPr>
              <w:rPr>
                <w:sz w:val="16"/>
                <w:szCs w:val="18"/>
              </w:rPr>
            </w:pPr>
            <w:r w:rsidRPr="00511CB1">
              <w:rPr>
                <w:sz w:val="16"/>
                <w:szCs w:val="18"/>
              </w:rPr>
              <w:t>1× täglich Hände/Füße bzw. nach lokaler Vorgabe; anschließend gut trocknen</w:t>
            </w:r>
          </w:p>
        </w:tc>
      </w:tr>
      <w:tr w:rsidR="00511CB1" w:rsidRPr="00511CB1" w14:paraId="252057CD" w14:textId="77777777" w:rsidTr="00511CB1">
        <w:trPr>
          <w:tblCellSpacing w:w="15" w:type="dxa"/>
        </w:trPr>
        <w:tc>
          <w:tcPr>
            <w:tcW w:w="0" w:type="auto"/>
            <w:vAlign w:val="center"/>
            <w:hideMark/>
          </w:tcPr>
          <w:p w14:paraId="18F5B32F" w14:textId="77777777" w:rsidR="00511CB1" w:rsidRPr="00511CB1" w:rsidRDefault="00511CB1" w:rsidP="00511CB1">
            <w:pPr>
              <w:rPr>
                <w:sz w:val="16"/>
                <w:szCs w:val="18"/>
              </w:rPr>
            </w:pPr>
            <w:r w:rsidRPr="00511CB1">
              <w:rPr>
                <w:sz w:val="16"/>
                <w:szCs w:val="18"/>
              </w:rPr>
              <w:t>Nagelstabilisierung</w:t>
            </w:r>
          </w:p>
        </w:tc>
        <w:tc>
          <w:tcPr>
            <w:tcW w:w="0" w:type="auto"/>
            <w:vAlign w:val="center"/>
            <w:hideMark/>
          </w:tcPr>
          <w:p w14:paraId="24E7DA62" w14:textId="77777777" w:rsidR="00511CB1" w:rsidRPr="00511CB1" w:rsidRDefault="00511CB1" w:rsidP="00511CB1">
            <w:pPr>
              <w:rPr>
                <w:sz w:val="16"/>
                <w:szCs w:val="18"/>
              </w:rPr>
            </w:pPr>
            <w:r w:rsidRPr="00511CB1">
              <w:rPr>
                <w:sz w:val="16"/>
                <w:szCs w:val="18"/>
              </w:rPr>
              <w:t>Silicium/MSM/</w:t>
            </w:r>
            <w:proofErr w:type="spellStart"/>
            <w:r w:rsidRPr="00511CB1">
              <w:rPr>
                <w:sz w:val="16"/>
                <w:szCs w:val="18"/>
              </w:rPr>
              <w:t>Hydroxypropylchitosan</w:t>
            </w:r>
            <w:proofErr w:type="spellEnd"/>
          </w:p>
        </w:tc>
        <w:tc>
          <w:tcPr>
            <w:tcW w:w="0" w:type="auto"/>
            <w:vAlign w:val="center"/>
            <w:hideMark/>
          </w:tcPr>
          <w:p w14:paraId="6DB19FF0" w14:textId="77777777" w:rsidR="00511CB1" w:rsidRPr="00511CB1" w:rsidRDefault="00511CB1" w:rsidP="00511CB1">
            <w:pPr>
              <w:rPr>
                <w:sz w:val="16"/>
                <w:szCs w:val="18"/>
              </w:rPr>
            </w:pPr>
            <w:proofErr w:type="spellStart"/>
            <w:r w:rsidRPr="00511CB1">
              <w:rPr>
                <w:sz w:val="16"/>
                <w:szCs w:val="18"/>
              </w:rPr>
              <w:t>Sililevo</w:t>
            </w:r>
            <w:proofErr w:type="spellEnd"/>
            <w:r w:rsidRPr="00511CB1">
              <w:rPr>
                <w:sz w:val="16"/>
                <w:szCs w:val="18"/>
              </w:rPr>
              <w:t>® Nagellack</w:t>
            </w:r>
          </w:p>
        </w:tc>
        <w:tc>
          <w:tcPr>
            <w:tcW w:w="0" w:type="auto"/>
            <w:vAlign w:val="center"/>
            <w:hideMark/>
          </w:tcPr>
          <w:p w14:paraId="5251BF2F" w14:textId="77777777" w:rsidR="00511CB1" w:rsidRPr="00511CB1" w:rsidRDefault="00511CB1" w:rsidP="00511CB1">
            <w:pPr>
              <w:rPr>
                <w:sz w:val="16"/>
                <w:szCs w:val="18"/>
              </w:rPr>
            </w:pPr>
            <w:r w:rsidRPr="00511CB1">
              <w:rPr>
                <w:sz w:val="16"/>
                <w:szCs w:val="18"/>
              </w:rPr>
              <w:t>1× täglich</w:t>
            </w:r>
          </w:p>
        </w:tc>
      </w:tr>
      <w:tr w:rsidR="00511CB1" w:rsidRPr="00511CB1" w14:paraId="30C9C8CE" w14:textId="77777777" w:rsidTr="00511CB1">
        <w:trPr>
          <w:tblCellSpacing w:w="15" w:type="dxa"/>
        </w:trPr>
        <w:tc>
          <w:tcPr>
            <w:tcW w:w="0" w:type="auto"/>
            <w:vAlign w:val="center"/>
            <w:hideMark/>
          </w:tcPr>
          <w:p w14:paraId="64D51243" w14:textId="77777777" w:rsidR="00511CB1" w:rsidRPr="00511CB1" w:rsidRDefault="00511CB1" w:rsidP="00511CB1">
            <w:pPr>
              <w:rPr>
                <w:sz w:val="16"/>
                <w:szCs w:val="18"/>
              </w:rPr>
            </w:pPr>
            <w:r w:rsidRPr="00511CB1">
              <w:rPr>
                <w:sz w:val="16"/>
                <w:szCs w:val="18"/>
              </w:rPr>
              <w:lastRenderedPageBreak/>
              <w:t>UV-/Irritationsschutz</w:t>
            </w:r>
          </w:p>
        </w:tc>
        <w:tc>
          <w:tcPr>
            <w:tcW w:w="0" w:type="auto"/>
            <w:vAlign w:val="center"/>
            <w:hideMark/>
          </w:tcPr>
          <w:p w14:paraId="5D2A766B" w14:textId="77777777" w:rsidR="00511CB1" w:rsidRPr="00511CB1" w:rsidRDefault="00511CB1" w:rsidP="00511CB1">
            <w:pPr>
              <w:rPr>
                <w:sz w:val="16"/>
                <w:szCs w:val="18"/>
              </w:rPr>
            </w:pPr>
            <w:r w:rsidRPr="00511CB1">
              <w:rPr>
                <w:sz w:val="16"/>
                <w:szCs w:val="18"/>
              </w:rPr>
              <w:t>Sonnenschutz, mechanische Schonung</w:t>
            </w:r>
          </w:p>
        </w:tc>
        <w:tc>
          <w:tcPr>
            <w:tcW w:w="0" w:type="auto"/>
            <w:vAlign w:val="center"/>
            <w:hideMark/>
          </w:tcPr>
          <w:p w14:paraId="410DDE28" w14:textId="77777777" w:rsidR="00511CB1" w:rsidRPr="00511CB1" w:rsidRDefault="00511CB1" w:rsidP="00511CB1">
            <w:pPr>
              <w:rPr>
                <w:sz w:val="16"/>
                <w:szCs w:val="18"/>
              </w:rPr>
            </w:pPr>
            <w:r w:rsidRPr="00511CB1">
              <w:rPr>
                <w:sz w:val="16"/>
                <w:szCs w:val="18"/>
              </w:rPr>
              <w:t>Sonnenschutz LSF ≥30</w:t>
            </w:r>
          </w:p>
        </w:tc>
        <w:tc>
          <w:tcPr>
            <w:tcW w:w="0" w:type="auto"/>
            <w:vAlign w:val="center"/>
            <w:hideMark/>
          </w:tcPr>
          <w:p w14:paraId="4C1084F7" w14:textId="77777777" w:rsidR="00511CB1" w:rsidRPr="00511CB1" w:rsidRDefault="00511CB1" w:rsidP="00511CB1">
            <w:pPr>
              <w:rPr>
                <w:sz w:val="16"/>
                <w:szCs w:val="18"/>
              </w:rPr>
            </w:pPr>
            <w:r w:rsidRPr="00511CB1">
              <w:rPr>
                <w:sz w:val="16"/>
                <w:szCs w:val="18"/>
              </w:rPr>
              <w:t>direkte Sonne, Hitze, Peelings, Maniküre/Pediküre, Nagelhautentfernung und enge Kleidung vermeiden</w:t>
            </w:r>
          </w:p>
        </w:tc>
      </w:tr>
    </w:tbl>
    <w:p w14:paraId="48294ED8" w14:textId="77777777" w:rsidR="00511CB1" w:rsidRPr="00511CB1" w:rsidRDefault="00511CB1" w:rsidP="00511CB1">
      <w:pPr>
        <w:pStyle w:val="berschrift3"/>
      </w:pPr>
      <w:r w:rsidRPr="00511CB1">
        <w:t>Behandlung nach Schweregrad und Lokalisation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2785"/>
        <w:gridCol w:w="2235"/>
        <w:gridCol w:w="2107"/>
        <w:gridCol w:w="2131"/>
        <w:gridCol w:w="3299"/>
      </w:tblGrid>
      <w:tr w:rsidR="00511CB1" w:rsidRPr="00511CB1" w14:paraId="53B89244" w14:textId="77777777" w:rsidTr="00511CB1">
        <w:trPr>
          <w:tblHeader/>
          <w:tblCellSpacing w:w="15" w:type="dxa"/>
        </w:trPr>
        <w:tc>
          <w:tcPr>
            <w:tcW w:w="0" w:type="auto"/>
            <w:vAlign w:val="center"/>
            <w:hideMark/>
          </w:tcPr>
          <w:p w14:paraId="73C27D4C" w14:textId="77777777" w:rsidR="00511CB1" w:rsidRPr="00511CB1" w:rsidRDefault="00511CB1" w:rsidP="00511CB1">
            <w:pPr>
              <w:rPr>
                <w:b/>
                <w:bCs/>
                <w:sz w:val="16"/>
                <w:szCs w:val="16"/>
              </w:rPr>
            </w:pPr>
            <w:r w:rsidRPr="00511CB1">
              <w:rPr>
                <w:b/>
                <w:bCs/>
                <w:sz w:val="16"/>
                <w:szCs w:val="16"/>
              </w:rPr>
              <w:t>Situation / Schweregrad</w:t>
            </w:r>
          </w:p>
        </w:tc>
        <w:tc>
          <w:tcPr>
            <w:tcW w:w="0" w:type="auto"/>
            <w:vAlign w:val="center"/>
            <w:hideMark/>
          </w:tcPr>
          <w:p w14:paraId="074DBBBB" w14:textId="77777777" w:rsidR="00511CB1" w:rsidRPr="00511CB1" w:rsidRDefault="00511CB1" w:rsidP="00511CB1">
            <w:pPr>
              <w:rPr>
                <w:b/>
                <w:bCs/>
                <w:sz w:val="16"/>
                <w:szCs w:val="16"/>
              </w:rPr>
            </w:pPr>
            <w:r w:rsidRPr="00511CB1">
              <w:rPr>
                <w:b/>
                <w:bCs/>
                <w:sz w:val="16"/>
                <w:szCs w:val="16"/>
              </w:rPr>
              <w:t>Tumortherapie</w:t>
            </w:r>
          </w:p>
        </w:tc>
        <w:tc>
          <w:tcPr>
            <w:tcW w:w="0" w:type="auto"/>
            <w:vAlign w:val="center"/>
            <w:hideMark/>
          </w:tcPr>
          <w:p w14:paraId="4C27B6CC" w14:textId="77777777" w:rsidR="00511CB1" w:rsidRPr="00511CB1" w:rsidRDefault="00511CB1" w:rsidP="00511CB1">
            <w:pPr>
              <w:rPr>
                <w:b/>
                <w:bCs/>
                <w:sz w:val="16"/>
                <w:szCs w:val="16"/>
              </w:rPr>
            </w:pPr>
            <w:r w:rsidRPr="00511CB1">
              <w:rPr>
                <w:b/>
                <w:bCs/>
                <w:sz w:val="16"/>
                <w:szCs w:val="16"/>
              </w:rPr>
              <w:t>Wirkstoffgruppe / Maßnahme</w:t>
            </w:r>
          </w:p>
        </w:tc>
        <w:tc>
          <w:tcPr>
            <w:tcW w:w="0" w:type="auto"/>
            <w:vAlign w:val="center"/>
            <w:hideMark/>
          </w:tcPr>
          <w:p w14:paraId="2A9C7CFD" w14:textId="77777777" w:rsidR="00511CB1" w:rsidRPr="00511CB1" w:rsidRDefault="00511CB1" w:rsidP="00511CB1">
            <w:pPr>
              <w:rPr>
                <w:b/>
                <w:bCs/>
                <w:sz w:val="16"/>
                <w:szCs w:val="16"/>
              </w:rPr>
            </w:pPr>
            <w:r w:rsidRPr="00511CB1">
              <w:rPr>
                <w:b/>
                <w:bCs/>
                <w:sz w:val="16"/>
                <w:szCs w:val="16"/>
              </w:rPr>
              <w:t>Wirkstoff</w:t>
            </w:r>
          </w:p>
        </w:tc>
        <w:tc>
          <w:tcPr>
            <w:tcW w:w="0" w:type="auto"/>
            <w:vAlign w:val="center"/>
            <w:hideMark/>
          </w:tcPr>
          <w:p w14:paraId="5073B752" w14:textId="77777777" w:rsidR="00511CB1" w:rsidRPr="00511CB1" w:rsidRDefault="00511CB1" w:rsidP="00511CB1">
            <w:pPr>
              <w:rPr>
                <w:b/>
                <w:bCs/>
                <w:sz w:val="16"/>
                <w:szCs w:val="16"/>
              </w:rPr>
            </w:pPr>
            <w:proofErr w:type="spellStart"/>
            <w:r w:rsidRPr="00511CB1">
              <w:rPr>
                <w:b/>
                <w:bCs/>
                <w:sz w:val="16"/>
                <w:szCs w:val="16"/>
              </w:rPr>
              <w:t>Präparatevorschlag</w:t>
            </w:r>
            <w:proofErr w:type="spellEnd"/>
            <w:r w:rsidRPr="00511CB1">
              <w:rPr>
                <w:b/>
                <w:bCs/>
                <w:sz w:val="16"/>
                <w:szCs w:val="16"/>
              </w:rPr>
              <w:t xml:space="preserve"> / Beispiel</w:t>
            </w:r>
          </w:p>
        </w:tc>
        <w:tc>
          <w:tcPr>
            <w:tcW w:w="0" w:type="auto"/>
            <w:vAlign w:val="center"/>
            <w:hideMark/>
          </w:tcPr>
          <w:p w14:paraId="024CB496" w14:textId="77777777" w:rsidR="00511CB1" w:rsidRPr="00511CB1" w:rsidRDefault="00511CB1" w:rsidP="00511CB1">
            <w:pPr>
              <w:rPr>
                <w:b/>
                <w:bCs/>
                <w:sz w:val="16"/>
                <w:szCs w:val="16"/>
              </w:rPr>
            </w:pPr>
            <w:r w:rsidRPr="00511CB1">
              <w:rPr>
                <w:b/>
                <w:bCs/>
                <w:sz w:val="16"/>
                <w:szCs w:val="16"/>
              </w:rPr>
              <w:t>Anwendung / Bemerkung</w:t>
            </w:r>
          </w:p>
        </w:tc>
      </w:tr>
      <w:tr w:rsidR="00511CB1" w:rsidRPr="00511CB1" w14:paraId="60009EB8" w14:textId="77777777" w:rsidTr="00511CB1">
        <w:trPr>
          <w:tblCellSpacing w:w="15" w:type="dxa"/>
        </w:trPr>
        <w:tc>
          <w:tcPr>
            <w:tcW w:w="0" w:type="auto"/>
            <w:vAlign w:val="center"/>
            <w:hideMark/>
          </w:tcPr>
          <w:p w14:paraId="6AD02840" w14:textId="77777777" w:rsidR="00511CB1" w:rsidRPr="00511CB1" w:rsidRDefault="00511CB1" w:rsidP="00511CB1">
            <w:pPr>
              <w:rPr>
                <w:sz w:val="16"/>
                <w:szCs w:val="16"/>
              </w:rPr>
            </w:pPr>
            <w:r w:rsidRPr="00511CB1">
              <w:rPr>
                <w:sz w:val="16"/>
                <w:szCs w:val="16"/>
              </w:rPr>
              <w:t>Hauttoxizität Grad 1–2</w:t>
            </w:r>
          </w:p>
        </w:tc>
        <w:tc>
          <w:tcPr>
            <w:tcW w:w="0" w:type="auto"/>
            <w:vAlign w:val="center"/>
            <w:hideMark/>
          </w:tcPr>
          <w:p w14:paraId="4EA4FF28" w14:textId="77777777" w:rsidR="00511CB1" w:rsidRPr="00511CB1" w:rsidRDefault="00511CB1" w:rsidP="00511CB1">
            <w:pPr>
              <w:rPr>
                <w:sz w:val="16"/>
                <w:szCs w:val="16"/>
              </w:rPr>
            </w:pPr>
            <w:r w:rsidRPr="00511CB1">
              <w:rPr>
                <w:sz w:val="16"/>
                <w:szCs w:val="16"/>
              </w:rPr>
              <w:t>in der Regel fortführen; substanzspezifische Vorgaben beachten</w:t>
            </w:r>
          </w:p>
        </w:tc>
        <w:tc>
          <w:tcPr>
            <w:tcW w:w="0" w:type="auto"/>
            <w:vAlign w:val="center"/>
            <w:hideMark/>
          </w:tcPr>
          <w:p w14:paraId="2ADD8E8E" w14:textId="77777777" w:rsidR="00511CB1" w:rsidRPr="00511CB1" w:rsidRDefault="00511CB1" w:rsidP="00511CB1">
            <w:pPr>
              <w:rPr>
                <w:sz w:val="16"/>
                <w:szCs w:val="16"/>
              </w:rPr>
            </w:pPr>
            <w:r w:rsidRPr="00511CB1">
              <w:rPr>
                <w:sz w:val="16"/>
                <w:szCs w:val="16"/>
              </w:rPr>
              <w:t>wie Anlage 1; systemische antiinflammatorische Antibiotikatherapie fortführen bzw. beginnen</w:t>
            </w:r>
          </w:p>
        </w:tc>
        <w:tc>
          <w:tcPr>
            <w:tcW w:w="0" w:type="auto"/>
            <w:vAlign w:val="center"/>
            <w:hideMark/>
          </w:tcPr>
          <w:p w14:paraId="10B29C14" w14:textId="77777777" w:rsidR="00511CB1" w:rsidRPr="00511CB1" w:rsidRDefault="00511CB1" w:rsidP="00511CB1">
            <w:pPr>
              <w:rPr>
                <w:sz w:val="16"/>
                <w:szCs w:val="16"/>
              </w:rPr>
            </w:pPr>
            <w:r w:rsidRPr="00511CB1">
              <w:rPr>
                <w:sz w:val="16"/>
                <w:szCs w:val="16"/>
              </w:rPr>
              <w:t>Doxycyclin oder Minocyclin</w:t>
            </w:r>
          </w:p>
        </w:tc>
        <w:tc>
          <w:tcPr>
            <w:tcW w:w="0" w:type="auto"/>
            <w:vAlign w:val="center"/>
            <w:hideMark/>
          </w:tcPr>
          <w:p w14:paraId="2F1A717A" w14:textId="77777777" w:rsidR="00511CB1" w:rsidRPr="00511CB1" w:rsidRDefault="00511CB1" w:rsidP="00511CB1">
            <w:pPr>
              <w:rPr>
                <w:sz w:val="16"/>
                <w:szCs w:val="16"/>
              </w:rPr>
            </w:pPr>
            <w:r w:rsidRPr="00511CB1">
              <w:rPr>
                <w:sz w:val="16"/>
                <w:szCs w:val="16"/>
              </w:rPr>
              <w:t xml:space="preserve">Doxycyclin </w:t>
            </w:r>
            <w:proofErr w:type="spellStart"/>
            <w:r w:rsidRPr="00511CB1">
              <w:rPr>
                <w:sz w:val="16"/>
                <w:szCs w:val="16"/>
              </w:rPr>
              <w:t>p.o</w:t>
            </w:r>
            <w:proofErr w:type="spellEnd"/>
            <w:r w:rsidRPr="00511CB1">
              <w:rPr>
                <w:sz w:val="16"/>
                <w:szCs w:val="16"/>
              </w:rPr>
              <w:t xml:space="preserve">.; Minocyclin </w:t>
            </w:r>
            <w:proofErr w:type="spellStart"/>
            <w:r w:rsidRPr="00511CB1">
              <w:rPr>
                <w:sz w:val="16"/>
                <w:szCs w:val="16"/>
              </w:rPr>
              <w:t>p.o</w:t>
            </w:r>
            <w:proofErr w:type="spellEnd"/>
            <w:r w:rsidRPr="00511CB1">
              <w:rPr>
                <w:sz w:val="16"/>
                <w:szCs w:val="16"/>
              </w:rPr>
              <w:t>.</w:t>
            </w:r>
          </w:p>
        </w:tc>
        <w:tc>
          <w:tcPr>
            <w:tcW w:w="0" w:type="auto"/>
            <w:vAlign w:val="center"/>
            <w:hideMark/>
          </w:tcPr>
          <w:p w14:paraId="2480105E" w14:textId="77777777" w:rsidR="00511CB1" w:rsidRPr="00511CB1" w:rsidRDefault="00511CB1" w:rsidP="00511CB1">
            <w:pPr>
              <w:rPr>
                <w:sz w:val="16"/>
                <w:szCs w:val="16"/>
              </w:rPr>
            </w:pPr>
            <w:r w:rsidRPr="00511CB1">
              <w:rPr>
                <w:sz w:val="16"/>
                <w:szCs w:val="16"/>
              </w:rPr>
              <w:t>typischerweise 6–8 Wochen therapeutisch; bei Prophylaxe Woche 1–12 beachten</w:t>
            </w:r>
          </w:p>
        </w:tc>
      </w:tr>
      <w:tr w:rsidR="00511CB1" w:rsidRPr="00511CB1" w14:paraId="498F1660" w14:textId="77777777" w:rsidTr="00511CB1">
        <w:trPr>
          <w:tblCellSpacing w:w="15" w:type="dxa"/>
        </w:trPr>
        <w:tc>
          <w:tcPr>
            <w:tcW w:w="0" w:type="auto"/>
            <w:vAlign w:val="center"/>
            <w:hideMark/>
          </w:tcPr>
          <w:p w14:paraId="12D5D801" w14:textId="77777777" w:rsidR="00511CB1" w:rsidRPr="00511CB1" w:rsidRDefault="00511CB1" w:rsidP="00511CB1">
            <w:pPr>
              <w:rPr>
                <w:sz w:val="16"/>
                <w:szCs w:val="16"/>
              </w:rPr>
            </w:pPr>
            <w:r w:rsidRPr="00511CB1">
              <w:rPr>
                <w:sz w:val="16"/>
                <w:szCs w:val="16"/>
              </w:rPr>
              <w:t>Hauttoxizität Grad 1–2, Gesicht</w:t>
            </w:r>
          </w:p>
        </w:tc>
        <w:tc>
          <w:tcPr>
            <w:tcW w:w="0" w:type="auto"/>
            <w:vAlign w:val="center"/>
            <w:hideMark/>
          </w:tcPr>
          <w:p w14:paraId="30CC6C11" w14:textId="77777777" w:rsidR="00511CB1" w:rsidRPr="00511CB1" w:rsidRDefault="00511CB1" w:rsidP="00511CB1">
            <w:pPr>
              <w:rPr>
                <w:sz w:val="16"/>
                <w:szCs w:val="16"/>
              </w:rPr>
            </w:pPr>
            <w:r w:rsidRPr="00511CB1">
              <w:rPr>
                <w:sz w:val="16"/>
                <w:szCs w:val="16"/>
              </w:rPr>
              <w:t>in der Regel fortführen</w:t>
            </w:r>
          </w:p>
        </w:tc>
        <w:tc>
          <w:tcPr>
            <w:tcW w:w="0" w:type="auto"/>
            <w:vAlign w:val="center"/>
            <w:hideMark/>
          </w:tcPr>
          <w:p w14:paraId="2D5A8984" w14:textId="77777777" w:rsidR="00511CB1" w:rsidRPr="00511CB1" w:rsidRDefault="00511CB1" w:rsidP="00511CB1">
            <w:pPr>
              <w:rPr>
                <w:sz w:val="16"/>
                <w:szCs w:val="16"/>
              </w:rPr>
            </w:pPr>
            <w:r w:rsidRPr="00511CB1">
              <w:rPr>
                <w:sz w:val="16"/>
                <w:szCs w:val="16"/>
              </w:rPr>
              <w:t xml:space="preserve">niedrig-/mittelpotentes </w:t>
            </w:r>
            <w:proofErr w:type="spellStart"/>
            <w:r w:rsidRPr="00511CB1">
              <w:rPr>
                <w:sz w:val="16"/>
                <w:szCs w:val="16"/>
              </w:rPr>
              <w:t>topisches</w:t>
            </w:r>
            <w:proofErr w:type="spellEnd"/>
            <w:r w:rsidRPr="00511CB1">
              <w:rPr>
                <w:sz w:val="16"/>
                <w:szCs w:val="16"/>
              </w:rPr>
              <w:t xml:space="preserve"> Kortikosteroid; ggf. </w:t>
            </w:r>
            <w:proofErr w:type="spellStart"/>
            <w:r w:rsidRPr="00511CB1">
              <w:rPr>
                <w:sz w:val="16"/>
                <w:szCs w:val="16"/>
              </w:rPr>
              <w:t>topisches</w:t>
            </w:r>
            <w:proofErr w:type="spellEnd"/>
            <w:r w:rsidRPr="00511CB1">
              <w:rPr>
                <w:sz w:val="16"/>
                <w:szCs w:val="16"/>
              </w:rPr>
              <w:t xml:space="preserve"> Antibiotikum bei pustulösen Läsionen</w:t>
            </w:r>
          </w:p>
        </w:tc>
        <w:tc>
          <w:tcPr>
            <w:tcW w:w="0" w:type="auto"/>
            <w:vAlign w:val="center"/>
            <w:hideMark/>
          </w:tcPr>
          <w:p w14:paraId="055A4F6B" w14:textId="77777777" w:rsidR="00511CB1" w:rsidRPr="00511CB1" w:rsidRDefault="00511CB1" w:rsidP="00511CB1">
            <w:pPr>
              <w:rPr>
                <w:sz w:val="16"/>
                <w:szCs w:val="16"/>
              </w:rPr>
            </w:pPr>
            <w:r w:rsidRPr="00511CB1">
              <w:rPr>
                <w:sz w:val="16"/>
                <w:szCs w:val="16"/>
              </w:rPr>
              <w:t xml:space="preserve">Hydrocortison oder </w:t>
            </w:r>
            <w:proofErr w:type="spellStart"/>
            <w:r w:rsidRPr="00511CB1">
              <w:rPr>
                <w:sz w:val="16"/>
                <w:szCs w:val="16"/>
              </w:rPr>
              <w:t>Prednicarbat</w:t>
            </w:r>
            <w:proofErr w:type="spellEnd"/>
            <w:r w:rsidRPr="00511CB1">
              <w:rPr>
                <w:sz w:val="16"/>
                <w:szCs w:val="16"/>
              </w:rPr>
              <w:t>; ggf. Clindamycin</w:t>
            </w:r>
          </w:p>
        </w:tc>
        <w:tc>
          <w:tcPr>
            <w:tcW w:w="0" w:type="auto"/>
            <w:vAlign w:val="center"/>
            <w:hideMark/>
          </w:tcPr>
          <w:p w14:paraId="74A573C4" w14:textId="77777777" w:rsidR="00511CB1" w:rsidRPr="00511CB1" w:rsidRDefault="00511CB1" w:rsidP="00511CB1">
            <w:pPr>
              <w:rPr>
                <w:sz w:val="16"/>
                <w:szCs w:val="16"/>
              </w:rPr>
            </w:pPr>
            <w:r w:rsidRPr="00511CB1">
              <w:rPr>
                <w:sz w:val="16"/>
                <w:szCs w:val="16"/>
              </w:rPr>
              <w:t xml:space="preserve">Hydrocortison </w:t>
            </w:r>
            <w:proofErr w:type="spellStart"/>
            <w:r w:rsidRPr="00511CB1">
              <w:rPr>
                <w:sz w:val="16"/>
                <w:szCs w:val="16"/>
              </w:rPr>
              <w:t>topisch</w:t>
            </w:r>
            <w:proofErr w:type="spellEnd"/>
            <w:r w:rsidRPr="00511CB1">
              <w:rPr>
                <w:sz w:val="16"/>
                <w:szCs w:val="16"/>
              </w:rPr>
              <w:t xml:space="preserve">; </w:t>
            </w:r>
            <w:proofErr w:type="spellStart"/>
            <w:r w:rsidRPr="00511CB1">
              <w:rPr>
                <w:sz w:val="16"/>
                <w:szCs w:val="16"/>
              </w:rPr>
              <w:t>Prednicarbat</w:t>
            </w:r>
            <w:proofErr w:type="spellEnd"/>
            <w:r w:rsidRPr="00511CB1">
              <w:rPr>
                <w:sz w:val="16"/>
                <w:szCs w:val="16"/>
              </w:rPr>
              <w:t>-Präparat falls verfügbar; Clindamycin 1 % Gel/Lotion</w:t>
            </w:r>
          </w:p>
        </w:tc>
        <w:tc>
          <w:tcPr>
            <w:tcW w:w="0" w:type="auto"/>
            <w:vAlign w:val="center"/>
            <w:hideMark/>
          </w:tcPr>
          <w:p w14:paraId="0A571361" w14:textId="77777777" w:rsidR="00511CB1" w:rsidRPr="00511CB1" w:rsidRDefault="00511CB1" w:rsidP="00511CB1">
            <w:pPr>
              <w:rPr>
                <w:sz w:val="16"/>
                <w:szCs w:val="16"/>
              </w:rPr>
            </w:pPr>
            <w:r w:rsidRPr="00511CB1">
              <w:rPr>
                <w:sz w:val="16"/>
                <w:szCs w:val="16"/>
              </w:rPr>
              <w:t>Steroide im Gesicht kurzzeitig und niedrigpotent; Clindamycin gezielt bei pustulösen Läsionen</w:t>
            </w:r>
          </w:p>
        </w:tc>
      </w:tr>
      <w:tr w:rsidR="00511CB1" w:rsidRPr="00511CB1" w14:paraId="084D582F" w14:textId="77777777" w:rsidTr="00511CB1">
        <w:trPr>
          <w:tblCellSpacing w:w="15" w:type="dxa"/>
        </w:trPr>
        <w:tc>
          <w:tcPr>
            <w:tcW w:w="0" w:type="auto"/>
            <w:vAlign w:val="center"/>
            <w:hideMark/>
          </w:tcPr>
          <w:p w14:paraId="115A4C2D" w14:textId="77777777" w:rsidR="00511CB1" w:rsidRPr="00511CB1" w:rsidRDefault="00511CB1" w:rsidP="00511CB1">
            <w:pPr>
              <w:rPr>
                <w:sz w:val="16"/>
                <w:szCs w:val="16"/>
              </w:rPr>
            </w:pPr>
            <w:r w:rsidRPr="00511CB1">
              <w:rPr>
                <w:sz w:val="16"/>
                <w:szCs w:val="16"/>
              </w:rPr>
              <w:t>Hauttoxizität Grad 1–2, Stamm</w:t>
            </w:r>
          </w:p>
        </w:tc>
        <w:tc>
          <w:tcPr>
            <w:tcW w:w="0" w:type="auto"/>
            <w:vAlign w:val="center"/>
            <w:hideMark/>
          </w:tcPr>
          <w:p w14:paraId="50291205" w14:textId="77777777" w:rsidR="00511CB1" w:rsidRPr="00511CB1" w:rsidRDefault="00511CB1" w:rsidP="00511CB1">
            <w:pPr>
              <w:rPr>
                <w:sz w:val="16"/>
                <w:szCs w:val="16"/>
              </w:rPr>
            </w:pPr>
            <w:r w:rsidRPr="00511CB1">
              <w:rPr>
                <w:sz w:val="16"/>
                <w:szCs w:val="16"/>
              </w:rPr>
              <w:t>in der Regel fortführen</w:t>
            </w:r>
          </w:p>
        </w:tc>
        <w:tc>
          <w:tcPr>
            <w:tcW w:w="0" w:type="auto"/>
            <w:vAlign w:val="center"/>
            <w:hideMark/>
          </w:tcPr>
          <w:p w14:paraId="52A52215" w14:textId="77777777" w:rsidR="00511CB1" w:rsidRPr="00511CB1" w:rsidRDefault="00511CB1" w:rsidP="00511CB1">
            <w:pPr>
              <w:rPr>
                <w:sz w:val="16"/>
                <w:szCs w:val="16"/>
              </w:rPr>
            </w:pPr>
            <w:proofErr w:type="spellStart"/>
            <w:r w:rsidRPr="00511CB1">
              <w:rPr>
                <w:sz w:val="16"/>
                <w:szCs w:val="16"/>
              </w:rPr>
              <w:t>topisches</w:t>
            </w:r>
            <w:proofErr w:type="spellEnd"/>
            <w:r w:rsidRPr="00511CB1">
              <w:rPr>
                <w:sz w:val="16"/>
                <w:szCs w:val="16"/>
              </w:rPr>
              <w:t xml:space="preserve"> Kortikosteroid</w:t>
            </w:r>
          </w:p>
        </w:tc>
        <w:tc>
          <w:tcPr>
            <w:tcW w:w="0" w:type="auto"/>
            <w:vAlign w:val="center"/>
            <w:hideMark/>
          </w:tcPr>
          <w:p w14:paraId="2419586C" w14:textId="77777777" w:rsidR="00511CB1" w:rsidRPr="00511CB1" w:rsidRDefault="00511CB1" w:rsidP="00511CB1">
            <w:pPr>
              <w:rPr>
                <w:sz w:val="16"/>
                <w:szCs w:val="16"/>
              </w:rPr>
            </w:pPr>
            <w:proofErr w:type="spellStart"/>
            <w:r w:rsidRPr="00511CB1">
              <w:rPr>
                <w:sz w:val="16"/>
                <w:szCs w:val="16"/>
              </w:rPr>
              <w:t>Mometasonfuroat</w:t>
            </w:r>
            <w:proofErr w:type="spellEnd"/>
            <w:r w:rsidRPr="00511CB1">
              <w:rPr>
                <w:sz w:val="16"/>
                <w:szCs w:val="16"/>
              </w:rPr>
              <w:t xml:space="preserve"> oder </w:t>
            </w:r>
            <w:proofErr w:type="spellStart"/>
            <w:r w:rsidRPr="00511CB1">
              <w:rPr>
                <w:sz w:val="16"/>
                <w:szCs w:val="16"/>
              </w:rPr>
              <w:t>Prednicarbat</w:t>
            </w:r>
            <w:proofErr w:type="spellEnd"/>
          </w:p>
        </w:tc>
        <w:tc>
          <w:tcPr>
            <w:tcW w:w="0" w:type="auto"/>
            <w:vAlign w:val="center"/>
            <w:hideMark/>
          </w:tcPr>
          <w:p w14:paraId="7B61E413" w14:textId="77777777" w:rsidR="00511CB1" w:rsidRPr="00511CB1" w:rsidRDefault="00511CB1" w:rsidP="00511CB1">
            <w:pPr>
              <w:rPr>
                <w:sz w:val="16"/>
                <w:szCs w:val="16"/>
              </w:rPr>
            </w:pPr>
            <w:proofErr w:type="spellStart"/>
            <w:r w:rsidRPr="00511CB1">
              <w:rPr>
                <w:sz w:val="16"/>
                <w:szCs w:val="16"/>
              </w:rPr>
              <w:t>Ecural</w:t>
            </w:r>
            <w:proofErr w:type="spellEnd"/>
            <w:r w:rsidRPr="00511CB1">
              <w:rPr>
                <w:sz w:val="16"/>
                <w:szCs w:val="16"/>
              </w:rPr>
              <w:t xml:space="preserve">®; </w:t>
            </w:r>
            <w:proofErr w:type="spellStart"/>
            <w:r w:rsidRPr="00511CB1">
              <w:rPr>
                <w:sz w:val="16"/>
                <w:szCs w:val="16"/>
              </w:rPr>
              <w:t>Prednicarbat</w:t>
            </w:r>
            <w:proofErr w:type="spellEnd"/>
            <w:r w:rsidRPr="00511CB1">
              <w:rPr>
                <w:sz w:val="16"/>
                <w:szCs w:val="16"/>
              </w:rPr>
              <w:t>-Präparat falls verfügbar</w:t>
            </w:r>
          </w:p>
        </w:tc>
        <w:tc>
          <w:tcPr>
            <w:tcW w:w="0" w:type="auto"/>
            <w:vAlign w:val="center"/>
            <w:hideMark/>
          </w:tcPr>
          <w:p w14:paraId="7577999F" w14:textId="77777777" w:rsidR="00511CB1" w:rsidRPr="00511CB1" w:rsidRDefault="00511CB1" w:rsidP="00511CB1">
            <w:pPr>
              <w:rPr>
                <w:sz w:val="16"/>
                <w:szCs w:val="16"/>
              </w:rPr>
            </w:pPr>
            <w:r w:rsidRPr="00511CB1">
              <w:rPr>
                <w:sz w:val="16"/>
                <w:szCs w:val="16"/>
              </w:rPr>
              <w:t>dünn 1× täglich, zeitlich begrenzt</w:t>
            </w:r>
          </w:p>
        </w:tc>
      </w:tr>
      <w:tr w:rsidR="00511CB1" w:rsidRPr="00511CB1" w14:paraId="438B740C" w14:textId="77777777" w:rsidTr="00511CB1">
        <w:trPr>
          <w:tblCellSpacing w:w="15" w:type="dxa"/>
        </w:trPr>
        <w:tc>
          <w:tcPr>
            <w:tcW w:w="0" w:type="auto"/>
            <w:vAlign w:val="center"/>
            <w:hideMark/>
          </w:tcPr>
          <w:p w14:paraId="1A3CBA73" w14:textId="77777777" w:rsidR="00511CB1" w:rsidRPr="00511CB1" w:rsidRDefault="00511CB1" w:rsidP="00511CB1">
            <w:pPr>
              <w:rPr>
                <w:sz w:val="16"/>
                <w:szCs w:val="16"/>
              </w:rPr>
            </w:pPr>
            <w:r w:rsidRPr="00511CB1">
              <w:rPr>
                <w:sz w:val="16"/>
                <w:szCs w:val="16"/>
              </w:rPr>
              <w:t>Kopfhautbeteiligung</w:t>
            </w:r>
          </w:p>
        </w:tc>
        <w:tc>
          <w:tcPr>
            <w:tcW w:w="0" w:type="auto"/>
            <w:vAlign w:val="center"/>
            <w:hideMark/>
          </w:tcPr>
          <w:p w14:paraId="26C98A2C" w14:textId="77777777" w:rsidR="00511CB1" w:rsidRPr="00511CB1" w:rsidRDefault="00511CB1" w:rsidP="00511CB1">
            <w:pPr>
              <w:rPr>
                <w:sz w:val="16"/>
                <w:szCs w:val="16"/>
              </w:rPr>
            </w:pPr>
            <w:r w:rsidRPr="00511CB1">
              <w:rPr>
                <w:sz w:val="16"/>
                <w:szCs w:val="16"/>
              </w:rPr>
              <w:t>in der Regel fortführen</w:t>
            </w:r>
          </w:p>
        </w:tc>
        <w:tc>
          <w:tcPr>
            <w:tcW w:w="0" w:type="auto"/>
            <w:vAlign w:val="center"/>
            <w:hideMark/>
          </w:tcPr>
          <w:p w14:paraId="1CC67CE6" w14:textId="77777777" w:rsidR="00511CB1" w:rsidRPr="00511CB1" w:rsidRDefault="00511CB1" w:rsidP="00511CB1">
            <w:pPr>
              <w:rPr>
                <w:sz w:val="16"/>
                <w:szCs w:val="16"/>
              </w:rPr>
            </w:pPr>
            <w:proofErr w:type="spellStart"/>
            <w:r w:rsidRPr="00511CB1">
              <w:rPr>
                <w:sz w:val="16"/>
                <w:szCs w:val="16"/>
              </w:rPr>
              <w:t>topisches</w:t>
            </w:r>
            <w:proofErr w:type="spellEnd"/>
            <w:r w:rsidRPr="00511CB1">
              <w:rPr>
                <w:sz w:val="16"/>
                <w:szCs w:val="16"/>
              </w:rPr>
              <w:t xml:space="preserve"> Antibiotikum und/oder </w:t>
            </w:r>
            <w:proofErr w:type="spellStart"/>
            <w:r w:rsidRPr="00511CB1">
              <w:rPr>
                <w:sz w:val="16"/>
                <w:szCs w:val="16"/>
              </w:rPr>
              <w:t>topisches</w:t>
            </w:r>
            <w:proofErr w:type="spellEnd"/>
            <w:r w:rsidRPr="00511CB1">
              <w:rPr>
                <w:sz w:val="16"/>
                <w:szCs w:val="16"/>
              </w:rPr>
              <w:t xml:space="preserve"> Kortikosteroid</w:t>
            </w:r>
          </w:p>
        </w:tc>
        <w:tc>
          <w:tcPr>
            <w:tcW w:w="0" w:type="auto"/>
            <w:vAlign w:val="center"/>
            <w:hideMark/>
          </w:tcPr>
          <w:p w14:paraId="05B23EE7" w14:textId="77777777" w:rsidR="00511CB1" w:rsidRPr="00511CB1" w:rsidRDefault="00511CB1" w:rsidP="00511CB1">
            <w:pPr>
              <w:rPr>
                <w:sz w:val="16"/>
                <w:szCs w:val="16"/>
              </w:rPr>
            </w:pPr>
            <w:r w:rsidRPr="00511CB1">
              <w:rPr>
                <w:sz w:val="16"/>
                <w:szCs w:val="16"/>
              </w:rPr>
              <w:t xml:space="preserve">Clindamycin 1 %; </w:t>
            </w:r>
            <w:proofErr w:type="spellStart"/>
            <w:r w:rsidRPr="00511CB1">
              <w:rPr>
                <w:sz w:val="16"/>
                <w:szCs w:val="16"/>
              </w:rPr>
              <w:t>Mometasonfuroat</w:t>
            </w:r>
            <w:proofErr w:type="spellEnd"/>
          </w:p>
        </w:tc>
        <w:tc>
          <w:tcPr>
            <w:tcW w:w="0" w:type="auto"/>
            <w:vAlign w:val="center"/>
            <w:hideMark/>
          </w:tcPr>
          <w:p w14:paraId="2223D200" w14:textId="77777777" w:rsidR="00511CB1" w:rsidRPr="00511CB1" w:rsidRDefault="00511CB1" w:rsidP="00511CB1">
            <w:pPr>
              <w:rPr>
                <w:sz w:val="16"/>
                <w:szCs w:val="16"/>
              </w:rPr>
            </w:pPr>
            <w:r w:rsidRPr="00511CB1">
              <w:rPr>
                <w:sz w:val="16"/>
                <w:szCs w:val="16"/>
              </w:rPr>
              <w:t xml:space="preserve">Clindamycin 1 % Lotion; </w:t>
            </w:r>
            <w:proofErr w:type="spellStart"/>
            <w:r w:rsidRPr="00511CB1">
              <w:rPr>
                <w:sz w:val="16"/>
                <w:szCs w:val="16"/>
              </w:rPr>
              <w:t>Deflatop</w:t>
            </w:r>
            <w:proofErr w:type="spellEnd"/>
            <w:r w:rsidRPr="00511CB1">
              <w:rPr>
                <w:sz w:val="16"/>
                <w:szCs w:val="16"/>
              </w:rPr>
              <w:t xml:space="preserve">® Haarschaum oder anderes </w:t>
            </w:r>
            <w:proofErr w:type="spellStart"/>
            <w:r w:rsidRPr="00511CB1">
              <w:rPr>
                <w:sz w:val="16"/>
                <w:szCs w:val="16"/>
              </w:rPr>
              <w:t>Mometasonfuroat</w:t>
            </w:r>
            <w:proofErr w:type="spellEnd"/>
            <w:r w:rsidRPr="00511CB1">
              <w:rPr>
                <w:sz w:val="16"/>
                <w:szCs w:val="16"/>
              </w:rPr>
              <w:t>-Präparat</w:t>
            </w:r>
          </w:p>
        </w:tc>
        <w:tc>
          <w:tcPr>
            <w:tcW w:w="0" w:type="auto"/>
            <w:vAlign w:val="center"/>
            <w:hideMark/>
          </w:tcPr>
          <w:p w14:paraId="533C18AD" w14:textId="77777777" w:rsidR="00511CB1" w:rsidRPr="00511CB1" w:rsidRDefault="00511CB1" w:rsidP="00511CB1">
            <w:pPr>
              <w:rPr>
                <w:sz w:val="16"/>
                <w:szCs w:val="16"/>
              </w:rPr>
            </w:pPr>
            <w:r w:rsidRPr="00511CB1">
              <w:rPr>
                <w:sz w:val="16"/>
                <w:szCs w:val="16"/>
              </w:rPr>
              <w:t xml:space="preserve">Clindamycin bei </w:t>
            </w:r>
            <w:proofErr w:type="spellStart"/>
            <w:r w:rsidRPr="00511CB1">
              <w:rPr>
                <w:sz w:val="16"/>
                <w:szCs w:val="16"/>
              </w:rPr>
              <w:t>follikulitischen</w:t>
            </w:r>
            <w:proofErr w:type="spellEnd"/>
            <w:r w:rsidRPr="00511CB1">
              <w:rPr>
                <w:sz w:val="16"/>
                <w:szCs w:val="16"/>
              </w:rPr>
              <w:t>/pustulösen Läsionen; Steroid bei entzündlichem Juckreiz/Exanthem, zeitlich begrenzt</w:t>
            </w:r>
          </w:p>
        </w:tc>
      </w:tr>
      <w:tr w:rsidR="00511CB1" w:rsidRPr="00511CB1" w14:paraId="440E60A7" w14:textId="77777777" w:rsidTr="00511CB1">
        <w:trPr>
          <w:tblCellSpacing w:w="15" w:type="dxa"/>
        </w:trPr>
        <w:tc>
          <w:tcPr>
            <w:tcW w:w="0" w:type="auto"/>
            <w:vAlign w:val="center"/>
            <w:hideMark/>
          </w:tcPr>
          <w:p w14:paraId="57EFC9F9" w14:textId="77777777" w:rsidR="00511CB1" w:rsidRPr="00511CB1" w:rsidRDefault="00511CB1" w:rsidP="00511CB1">
            <w:pPr>
              <w:rPr>
                <w:sz w:val="16"/>
                <w:szCs w:val="16"/>
              </w:rPr>
            </w:pPr>
            <w:r w:rsidRPr="00511CB1">
              <w:rPr>
                <w:sz w:val="16"/>
                <w:szCs w:val="16"/>
              </w:rPr>
              <w:t>Pruritus Grad 1–2</w:t>
            </w:r>
          </w:p>
        </w:tc>
        <w:tc>
          <w:tcPr>
            <w:tcW w:w="0" w:type="auto"/>
            <w:vAlign w:val="center"/>
            <w:hideMark/>
          </w:tcPr>
          <w:p w14:paraId="25243897" w14:textId="77777777" w:rsidR="00511CB1" w:rsidRPr="00511CB1" w:rsidRDefault="00511CB1" w:rsidP="00511CB1">
            <w:pPr>
              <w:rPr>
                <w:sz w:val="16"/>
                <w:szCs w:val="16"/>
              </w:rPr>
            </w:pPr>
            <w:r w:rsidRPr="00511CB1">
              <w:rPr>
                <w:sz w:val="16"/>
                <w:szCs w:val="16"/>
              </w:rPr>
              <w:t>in der Regel fortführen</w:t>
            </w:r>
          </w:p>
        </w:tc>
        <w:tc>
          <w:tcPr>
            <w:tcW w:w="0" w:type="auto"/>
            <w:vAlign w:val="center"/>
            <w:hideMark/>
          </w:tcPr>
          <w:p w14:paraId="799BB83E" w14:textId="77777777" w:rsidR="00511CB1" w:rsidRPr="00511CB1" w:rsidRDefault="00511CB1" w:rsidP="00511CB1">
            <w:pPr>
              <w:rPr>
                <w:sz w:val="16"/>
                <w:szCs w:val="16"/>
              </w:rPr>
            </w:pPr>
            <w:proofErr w:type="spellStart"/>
            <w:r w:rsidRPr="00511CB1">
              <w:rPr>
                <w:sz w:val="16"/>
                <w:szCs w:val="16"/>
              </w:rPr>
              <w:t>antipruriginöse</w:t>
            </w:r>
            <w:proofErr w:type="spellEnd"/>
            <w:r w:rsidRPr="00511CB1">
              <w:rPr>
                <w:sz w:val="16"/>
                <w:szCs w:val="16"/>
              </w:rPr>
              <w:t xml:space="preserve"> Lokaltherapie; ggf. Antihistaminikum</w:t>
            </w:r>
          </w:p>
        </w:tc>
        <w:tc>
          <w:tcPr>
            <w:tcW w:w="0" w:type="auto"/>
            <w:vAlign w:val="center"/>
            <w:hideMark/>
          </w:tcPr>
          <w:p w14:paraId="65F815FC" w14:textId="77777777" w:rsidR="00511CB1" w:rsidRPr="00511CB1" w:rsidRDefault="00511CB1" w:rsidP="00511CB1">
            <w:pPr>
              <w:rPr>
                <w:sz w:val="16"/>
                <w:szCs w:val="16"/>
                <w:lang w:val="en-US"/>
              </w:rPr>
            </w:pPr>
            <w:r w:rsidRPr="00511CB1">
              <w:rPr>
                <w:sz w:val="16"/>
                <w:szCs w:val="16"/>
                <w:lang w:val="en-US"/>
              </w:rPr>
              <w:t xml:space="preserve">Polidocanol </w:t>
            </w:r>
            <w:proofErr w:type="spellStart"/>
            <w:r w:rsidRPr="00511CB1">
              <w:rPr>
                <w:sz w:val="16"/>
                <w:szCs w:val="16"/>
                <w:lang w:val="en-US"/>
              </w:rPr>
              <w:t>oder</w:t>
            </w:r>
            <w:proofErr w:type="spellEnd"/>
            <w:r w:rsidRPr="00511CB1">
              <w:rPr>
                <w:sz w:val="16"/>
                <w:szCs w:val="16"/>
                <w:lang w:val="en-US"/>
              </w:rPr>
              <w:t xml:space="preserve"> Menthol; </w:t>
            </w:r>
            <w:proofErr w:type="spellStart"/>
            <w:r w:rsidRPr="00511CB1">
              <w:rPr>
                <w:sz w:val="16"/>
                <w:szCs w:val="16"/>
                <w:lang w:val="en-US"/>
              </w:rPr>
              <w:t>Cetirizin</w:t>
            </w:r>
            <w:proofErr w:type="spellEnd"/>
            <w:r w:rsidRPr="00511CB1">
              <w:rPr>
                <w:sz w:val="16"/>
                <w:szCs w:val="16"/>
                <w:lang w:val="en-US"/>
              </w:rPr>
              <w:t>/</w:t>
            </w:r>
            <w:proofErr w:type="spellStart"/>
            <w:r w:rsidRPr="00511CB1">
              <w:rPr>
                <w:sz w:val="16"/>
                <w:szCs w:val="16"/>
                <w:lang w:val="en-US"/>
              </w:rPr>
              <w:t>Loratadin</w:t>
            </w:r>
            <w:proofErr w:type="spellEnd"/>
            <w:r w:rsidRPr="00511CB1">
              <w:rPr>
                <w:sz w:val="16"/>
                <w:szCs w:val="16"/>
                <w:lang w:val="en-US"/>
              </w:rPr>
              <w:t xml:space="preserve"> o. ä.</w:t>
            </w:r>
          </w:p>
        </w:tc>
        <w:tc>
          <w:tcPr>
            <w:tcW w:w="0" w:type="auto"/>
            <w:vAlign w:val="center"/>
            <w:hideMark/>
          </w:tcPr>
          <w:p w14:paraId="7970614D" w14:textId="77777777" w:rsidR="00511CB1" w:rsidRPr="00511CB1" w:rsidRDefault="00511CB1" w:rsidP="00511CB1">
            <w:pPr>
              <w:rPr>
                <w:sz w:val="16"/>
                <w:szCs w:val="16"/>
              </w:rPr>
            </w:pPr>
            <w:r w:rsidRPr="00511CB1">
              <w:rPr>
                <w:sz w:val="16"/>
                <w:szCs w:val="16"/>
              </w:rPr>
              <w:t>Polidocanol 2–5 % oder Menthol 1–2 % in rückfettender Basis; Antihistaminikum nach lokalem Standard</w:t>
            </w:r>
          </w:p>
        </w:tc>
        <w:tc>
          <w:tcPr>
            <w:tcW w:w="0" w:type="auto"/>
            <w:vAlign w:val="center"/>
            <w:hideMark/>
          </w:tcPr>
          <w:p w14:paraId="6751B15E" w14:textId="77777777" w:rsidR="00511CB1" w:rsidRPr="00511CB1" w:rsidRDefault="00511CB1" w:rsidP="00511CB1">
            <w:pPr>
              <w:rPr>
                <w:sz w:val="16"/>
                <w:szCs w:val="16"/>
              </w:rPr>
            </w:pPr>
            <w:r w:rsidRPr="00511CB1">
              <w:rPr>
                <w:sz w:val="16"/>
                <w:szCs w:val="16"/>
              </w:rPr>
              <w:t>bei refraktärem Pruritus siehe Anlage 7</w:t>
            </w:r>
          </w:p>
        </w:tc>
      </w:tr>
      <w:tr w:rsidR="00511CB1" w:rsidRPr="00511CB1" w14:paraId="6F339FEC" w14:textId="77777777" w:rsidTr="00511CB1">
        <w:trPr>
          <w:tblCellSpacing w:w="15" w:type="dxa"/>
        </w:trPr>
        <w:tc>
          <w:tcPr>
            <w:tcW w:w="0" w:type="auto"/>
            <w:vAlign w:val="center"/>
            <w:hideMark/>
          </w:tcPr>
          <w:p w14:paraId="769ECA05" w14:textId="77777777" w:rsidR="00511CB1" w:rsidRPr="00511CB1" w:rsidRDefault="00511CB1" w:rsidP="00511CB1">
            <w:pPr>
              <w:rPr>
                <w:sz w:val="16"/>
                <w:szCs w:val="16"/>
              </w:rPr>
            </w:pPr>
            <w:r w:rsidRPr="00511CB1">
              <w:rPr>
                <w:sz w:val="16"/>
                <w:szCs w:val="16"/>
              </w:rPr>
              <w:lastRenderedPageBreak/>
              <w:t>Paronychie Grad 1–2</w:t>
            </w:r>
          </w:p>
        </w:tc>
        <w:tc>
          <w:tcPr>
            <w:tcW w:w="0" w:type="auto"/>
            <w:vAlign w:val="center"/>
            <w:hideMark/>
          </w:tcPr>
          <w:p w14:paraId="44B91C79" w14:textId="77777777" w:rsidR="00511CB1" w:rsidRPr="00511CB1" w:rsidRDefault="00511CB1" w:rsidP="00511CB1">
            <w:pPr>
              <w:rPr>
                <w:sz w:val="16"/>
                <w:szCs w:val="16"/>
              </w:rPr>
            </w:pPr>
            <w:r w:rsidRPr="00511CB1">
              <w:rPr>
                <w:sz w:val="16"/>
                <w:szCs w:val="16"/>
              </w:rPr>
              <w:t>in der Regel fortführen</w:t>
            </w:r>
          </w:p>
        </w:tc>
        <w:tc>
          <w:tcPr>
            <w:tcW w:w="0" w:type="auto"/>
            <w:vAlign w:val="center"/>
            <w:hideMark/>
          </w:tcPr>
          <w:p w14:paraId="0C863523" w14:textId="77777777" w:rsidR="00511CB1" w:rsidRPr="00511CB1" w:rsidRDefault="00511CB1" w:rsidP="00511CB1">
            <w:pPr>
              <w:rPr>
                <w:sz w:val="16"/>
                <w:szCs w:val="16"/>
              </w:rPr>
            </w:pPr>
            <w:r w:rsidRPr="00511CB1">
              <w:rPr>
                <w:sz w:val="16"/>
                <w:szCs w:val="16"/>
              </w:rPr>
              <w:t xml:space="preserve">primär </w:t>
            </w:r>
            <w:proofErr w:type="spellStart"/>
            <w:r w:rsidRPr="00511CB1">
              <w:rPr>
                <w:sz w:val="16"/>
                <w:szCs w:val="16"/>
              </w:rPr>
              <w:t>topisches</w:t>
            </w:r>
            <w:proofErr w:type="spellEnd"/>
            <w:r w:rsidRPr="00511CB1">
              <w:rPr>
                <w:sz w:val="16"/>
                <w:szCs w:val="16"/>
              </w:rPr>
              <w:t xml:space="preserve"> Kortikosteroid plus antiseptische Pflege; Antibiotikum nur bei </w:t>
            </w:r>
            <w:proofErr w:type="spellStart"/>
            <w:r w:rsidRPr="00511CB1">
              <w:rPr>
                <w:sz w:val="16"/>
                <w:szCs w:val="16"/>
              </w:rPr>
              <w:t>Infektverdacht</w:t>
            </w:r>
            <w:proofErr w:type="spellEnd"/>
          </w:p>
        </w:tc>
        <w:tc>
          <w:tcPr>
            <w:tcW w:w="0" w:type="auto"/>
            <w:vAlign w:val="center"/>
            <w:hideMark/>
          </w:tcPr>
          <w:p w14:paraId="13B137C4" w14:textId="77777777" w:rsidR="00511CB1" w:rsidRPr="00511CB1" w:rsidRDefault="00511CB1" w:rsidP="00511CB1">
            <w:pPr>
              <w:rPr>
                <w:sz w:val="16"/>
                <w:szCs w:val="16"/>
              </w:rPr>
            </w:pPr>
            <w:proofErr w:type="spellStart"/>
            <w:r w:rsidRPr="00511CB1">
              <w:rPr>
                <w:sz w:val="16"/>
                <w:szCs w:val="16"/>
                <w:lang w:val="en-US"/>
              </w:rPr>
              <w:t>Mometasonfuroat</w:t>
            </w:r>
            <w:proofErr w:type="spellEnd"/>
            <w:r w:rsidRPr="00511CB1">
              <w:rPr>
                <w:sz w:val="16"/>
                <w:szCs w:val="16"/>
                <w:lang w:val="en-US"/>
              </w:rPr>
              <w:t xml:space="preserve"> </w:t>
            </w:r>
            <w:proofErr w:type="spellStart"/>
            <w:r w:rsidRPr="00511CB1">
              <w:rPr>
                <w:sz w:val="16"/>
                <w:szCs w:val="16"/>
                <w:lang w:val="en-US"/>
              </w:rPr>
              <w:t>oder</w:t>
            </w:r>
            <w:proofErr w:type="spellEnd"/>
            <w:r w:rsidRPr="00511CB1">
              <w:rPr>
                <w:sz w:val="16"/>
                <w:szCs w:val="16"/>
                <w:lang w:val="en-US"/>
              </w:rPr>
              <w:t xml:space="preserve"> </w:t>
            </w:r>
            <w:proofErr w:type="spellStart"/>
            <w:r w:rsidRPr="00511CB1">
              <w:rPr>
                <w:sz w:val="16"/>
                <w:szCs w:val="16"/>
                <w:lang w:val="en-US"/>
              </w:rPr>
              <w:t>Prednicarbat</w:t>
            </w:r>
            <w:proofErr w:type="spellEnd"/>
            <w:r w:rsidRPr="00511CB1">
              <w:rPr>
                <w:sz w:val="16"/>
                <w:szCs w:val="16"/>
                <w:lang w:val="en-US"/>
              </w:rPr>
              <w:t xml:space="preserve">; </w:t>
            </w:r>
            <w:proofErr w:type="spellStart"/>
            <w:r w:rsidRPr="00511CB1">
              <w:rPr>
                <w:sz w:val="16"/>
                <w:szCs w:val="16"/>
                <w:lang w:val="en-US"/>
              </w:rPr>
              <w:t>Chlorhexidin</w:t>
            </w:r>
            <w:proofErr w:type="spellEnd"/>
            <w:r w:rsidRPr="00511CB1">
              <w:rPr>
                <w:sz w:val="16"/>
                <w:szCs w:val="16"/>
                <w:lang w:val="en-US"/>
              </w:rPr>
              <w:t>/</w:t>
            </w:r>
            <w:proofErr w:type="spellStart"/>
            <w:r w:rsidRPr="00511CB1">
              <w:rPr>
                <w:sz w:val="16"/>
                <w:szCs w:val="16"/>
                <w:lang w:val="en-US"/>
              </w:rPr>
              <w:t>Octenidin</w:t>
            </w:r>
            <w:proofErr w:type="spellEnd"/>
            <w:r w:rsidRPr="00511CB1">
              <w:rPr>
                <w:sz w:val="16"/>
                <w:szCs w:val="16"/>
                <w:lang w:val="en-US"/>
              </w:rPr>
              <w:t xml:space="preserve">; </w:t>
            </w:r>
            <w:proofErr w:type="spellStart"/>
            <w:r w:rsidRPr="00511CB1">
              <w:rPr>
                <w:sz w:val="16"/>
                <w:szCs w:val="16"/>
                <w:lang w:val="en-US"/>
              </w:rPr>
              <w:t>ggf</w:t>
            </w:r>
            <w:proofErr w:type="spellEnd"/>
            <w:r w:rsidRPr="00511CB1">
              <w:rPr>
                <w:sz w:val="16"/>
                <w:szCs w:val="16"/>
                <w:lang w:val="en-US"/>
              </w:rPr>
              <w:t xml:space="preserve">. </w:t>
            </w:r>
            <w:r w:rsidRPr="00511CB1">
              <w:rPr>
                <w:sz w:val="16"/>
                <w:szCs w:val="16"/>
              </w:rPr>
              <w:t>Clindamycin</w:t>
            </w:r>
          </w:p>
        </w:tc>
        <w:tc>
          <w:tcPr>
            <w:tcW w:w="0" w:type="auto"/>
            <w:vAlign w:val="center"/>
            <w:hideMark/>
          </w:tcPr>
          <w:p w14:paraId="10B50896" w14:textId="77777777" w:rsidR="00511CB1" w:rsidRPr="00511CB1" w:rsidRDefault="00511CB1" w:rsidP="00511CB1">
            <w:pPr>
              <w:rPr>
                <w:sz w:val="16"/>
                <w:szCs w:val="16"/>
              </w:rPr>
            </w:pPr>
            <w:proofErr w:type="spellStart"/>
            <w:r w:rsidRPr="00511CB1">
              <w:rPr>
                <w:sz w:val="16"/>
                <w:szCs w:val="16"/>
              </w:rPr>
              <w:t>Ecural</w:t>
            </w:r>
            <w:proofErr w:type="spellEnd"/>
            <w:r w:rsidRPr="00511CB1">
              <w:rPr>
                <w:sz w:val="16"/>
                <w:szCs w:val="16"/>
              </w:rPr>
              <w:t xml:space="preserve">®; </w:t>
            </w:r>
            <w:proofErr w:type="spellStart"/>
            <w:r w:rsidRPr="00511CB1">
              <w:rPr>
                <w:sz w:val="16"/>
                <w:szCs w:val="16"/>
              </w:rPr>
              <w:t>Prednicarbat</w:t>
            </w:r>
            <w:proofErr w:type="spellEnd"/>
            <w:r w:rsidRPr="00511CB1">
              <w:rPr>
                <w:sz w:val="16"/>
                <w:szCs w:val="16"/>
              </w:rPr>
              <w:t>-Präparat falls verfügbar; Chlorhexidin 4 % Waschung; Octenisept®; Clindamycin 1 % Gel/Lotion</w:t>
            </w:r>
          </w:p>
        </w:tc>
        <w:tc>
          <w:tcPr>
            <w:tcW w:w="0" w:type="auto"/>
            <w:vAlign w:val="center"/>
            <w:hideMark/>
          </w:tcPr>
          <w:p w14:paraId="0C1726AE" w14:textId="77777777" w:rsidR="00511CB1" w:rsidRPr="00511CB1" w:rsidRDefault="00511CB1" w:rsidP="00511CB1">
            <w:pPr>
              <w:rPr>
                <w:sz w:val="16"/>
                <w:szCs w:val="16"/>
              </w:rPr>
            </w:pPr>
            <w:proofErr w:type="spellStart"/>
            <w:r w:rsidRPr="00511CB1">
              <w:rPr>
                <w:sz w:val="16"/>
                <w:szCs w:val="16"/>
              </w:rPr>
              <w:t>topisches</w:t>
            </w:r>
            <w:proofErr w:type="spellEnd"/>
            <w:r w:rsidRPr="00511CB1">
              <w:rPr>
                <w:sz w:val="16"/>
                <w:szCs w:val="16"/>
              </w:rPr>
              <w:t xml:space="preserve"> Steroid priorisieren, da primär entzündlich; </w:t>
            </w:r>
            <w:proofErr w:type="spellStart"/>
            <w:r w:rsidRPr="00511CB1">
              <w:rPr>
                <w:sz w:val="16"/>
                <w:szCs w:val="16"/>
              </w:rPr>
              <w:t>Infektdiagnostik</w:t>
            </w:r>
            <w:proofErr w:type="spellEnd"/>
            <w:r w:rsidRPr="00511CB1">
              <w:rPr>
                <w:sz w:val="16"/>
                <w:szCs w:val="16"/>
              </w:rPr>
              <w:t xml:space="preserve"> bei Sekretion/Superinfektionsverdacht</w:t>
            </w:r>
          </w:p>
        </w:tc>
      </w:tr>
      <w:tr w:rsidR="00511CB1" w:rsidRPr="00511CB1" w14:paraId="673D024F" w14:textId="77777777" w:rsidTr="00511CB1">
        <w:trPr>
          <w:tblCellSpacing w:w="15" w:type="dxa"/>
        </w:trPr>
        <w:tc>
          <w:tcPr>
            <w:tcW w:w="0" w:type="auto"/>
            <w:vAlign w:val="center"/>
            <w:hideMark/>
          </w:tcPr>
          <w:p w14:paraId="2A8B2236" w14:textId="77777777" w:rsidR="00511CB1" w:rsidRPr="00511CB1" w:rsidRDefault="00511CB1" w:rsidP="00511CB1">
            <w:pPr>
              <w:rPr>
                <w:sz w:val="16"/>
                <w:szCs w:val="16"/>
              </w:rPr>
            </w:pPr>
            <w:r w:rsidRPr="00511CB1">
              <w:rPr>
                <w:sz w:val="16"/>
                <w:szCs w:val="16"/>
              </w:rPr>
              <w:t>Paronychie mit Granulationsgewebe</w:t>
            </w:r>
          </w:p>
        </w:tc>
        <w:tc>
          <w:tcPr>
            <w:tcW w:w="0" w:type="auto"/>
            <w:vAlign w:val="center"/>
            <w:hideMark/>
          </w:tcPr>
          <w:p w14:paraId="36AC46A9" w14:textId="77777777" w:rsidR="00511CB1" w:rsidRPr="00511CB1" w:rsidRDefault="00511CB1" w:rsidP="00511CB1">
            <w:pPr>
              <w:rPr>
                <w:sz w:val="16"/>
                <w:szCs w:val="16"/>
              </w:rPr>
            </w:pPr>
            <w:r w:rsidRPr="00511CB1">
              <w:rPr>
                <w:sz w:val="16"/>
                <w:szCs w:val="16"/>
              </w:rPr>
              <w:t>in der Regel fortführen; bei starker Symptomlast Pausierung prüfen</w:t>
            </w:r>
          </w:p>
        </w:tc>
        <w:tc>
          <w:tcPr>
            <w:tcW w:w="0" w:type="auto"/>
            <w:vAlign w:val="center"/>
            <w:hideMark/>
          </w:tcPr>
          <w:p w14:paraId="0A1FA175" w14:textId="77777777" w:rsidR="00511CB1" w:rsidRPr="00511CB1" w:rsidRDefault="00511CB1" w:rsidP="00511CB1">
            <w:pPr>
              <w:rPr>
                <w:sz w:val="16"/>
                <w:szCs w:val="16"/>
              </w:rPr>
            </w:pPr>
            <w:r w:rsidRPr="00511CB1">
              <w:rPr>
                <w:sz w:val="16"/>
                <w:szCs w:val="16"/>
              </w:rPr>
              <w:t>lokale Spezialtherapie</w:t>
            </w:r>
          </w:p>
        </w:tc>
        <w:tc>
          <w:tcPr>
            <w:tcW w:w="0" w:type="auto"/>
            <w:vAlign w:val="center"/>
            <w:hideMark/>
          </w:tcPr>
          <w:p w14:paraId="7A81B3BB" w14:textId="77777777" w:rsidR="00511CB1" w:rsidRPr="00511CB1" w:rsidRDefault="00511CB1" w:rsidP="00511CB1">
            <w:pPr>
              <w:rPr>
                <w:sz w:val="16"/>
                <w:szCs w:val="16"/>
              </w:rPr>
            </w:pPr>
            <w:r w:rsidRPr="00511CB1">
              <w:rPr>
                <w:sz w:val="16"/>
                <w:szCs w:val="16"/>
              </w:rPr>
              <w:t>Silbernitrat; ggf. Propranolol 1 % Gel</w:t>
            </w:r>
          </w:p>
        </w:tc>
        <w:tc>
          <w:tcPr>
            <w:tcW w:w="0" w:type="auto"/>
            <w:vAlign w:val="center"/>
            <w:hideMark/>
          </w:tcPr>
          <w:p w14:paraId="5CD90FE8" w14:textId="77777777" w:rsidR="00511CB1" w:rsidRPr="00511CB1" w:rsidRDefault="00511CB1" w:rsidP="00511CB1">
            <w:pPr>
              <w:rPr>
                <w:sz w:val="16"/>
                <w:szCs w:val="16"/>
              </w:rPr>
            </w:pPr>
            <w:r w:rsidRPr="00511CB1">
              <w:rPr>
                <w:sz w:val="16"/>
                <w:szCs w:val="16"/>
              </w:rPr>
              <w:t>Silbernitrat-Lösung; Propranolol 1 % Gel falls verfügbar</w:t>
            </w:r>
          </w:p>
        </w:tc>
        <w:tc>
          <w:tcPr>
            <w:tcW w:w="0" w:type="auto"/>
            <w:vAlign w:val="center"/>
            <w:hideMark/>
          </w:tcPr>
          <w:p w14:paraId="0E44249B" w14:textId="77777777" w:rsidR="00511CB1" w:rsidRPr="00511CB1" w:rsidRDefault="00511CB1" w:rsidP="00511CB1">
            <w:pPr>
              <w:rPr>
                <w:sz w:val="16"/>
                <w:szCs w:val="16"/>
              </w:rPr>
            </w:pPr>
            <w:r w:rsidRPr="00511CB1">
              <w:rPr>
                <w:sz w:val="16"/>
                <w:szCs w:val="16"/>
              </w:rPr>
              <w:t>Silbernitrat durch erfahrenes Personal; Propranolol off-label*</w:t>
            </w:r>
          </w:p>
        </w:tc>
      </w:tr>
      <w:tr w:rsidR="00511CB1" w:rsidRPr="00511CB1" w14:paraId="24F8E84A" w14:textId="77777777" w:rsidTr="00511CB1">
        <w:trPr>
          <w:tblCellSpacing w:w="15" w:type="dxa"/>
        </w:trPr>
        <w:tc>
          <w:tcPr>
            <w:tcW w:w="0" w:type="auto"/>
            <w:vAlign w:val="center"/>
            <w:hideMark/>
          </w:tcPr>
          <w:p w14:paraId="2A8E6CCA" w14:textId="77777777" w:rsidR="00511CB1" w:rsidRPr="00511CB1" w:rsidRDefault="00511CB1" w:rsidP="00511CB1">
            <w:pPr>
              <w:rPr>
                <w:sz w:val="16"/>
                <w:szCs w:val="16"/>
              </w:rPr>
            </w:pPr>
            <w:r w:rsidRPr="00511CB1">
              <w:rPr>
                <w:sz w:val="16"/>
                <w:szCs w:val="16"/>
              </w:rPr>
              <w:t>nicht tolerabler Grad 2 / Grad ≥3 Haut- oder Nageltoxizität</w:t>
            </w:r>
          </w:p>
        </w:tc>
        <w:tc>
          <w:tcPr>
            <w:tcW w:w="0" w:type="auto"/>
            <w:vAlign w:val="center"/>
            <w:hideMark/>
          </w:tcPr>
          <w:p w14:paraId="34F03DED" w14:textId="77777777" w:rsidR="00511CB1" w:rsidRPr="00511CB1" w:rsidRDefault="00511CB1" w:rsidP="00511CB1">
            <w:pPr>
              <w:rPr>
                <w:sz w:val="16"/>
                <w:szCs w:val="16"/>
              </w:rPr>
            </w:pPr>
            <w:r w:rsidRPr="00511CB1">
              <w:rPr>
                <w:sz w:val="16"/>
                <w:szCs w:val="16"/>
              </w:rPr>
              <w:t>in der Regel pausieren bis Rückbildung auf Grad ≤1; Fachinformation/Studienprotokoll beachten</w:t>
            </w:r>
          </w:p>
        </w:tc>
        <w:tc>
          <w:tcPr>
            <w:tcW w:w="0" w:type="auto"/>
            <w:vAlign w:val="center"/>
            <w:hideMark/>
          </w:tcPr>
          <w:p w14:paraId="7F847DF1" w14:textId="77777777" w:rsidR="00511CB1" w:rsidRPr="00511CB1" w:rsidRDefault="00511CB1" w:rsidP="00511CB1">
            <w:pPr>
              <w:rPr>
                <w:sz w:val="16"/>
                <w:szCs w:val="16"/>
              </w:rPr>
            </w:pPr>
            <w:r w:rsidRPr="00511CB1">
              <w:rPr>
                <w:sz w:val="16"/>
                <w:szCs w:val="16"/>
              </w:rPr>
              <w:t xml:space="preserve">wie Grad 1–2; zusätzlich dermatologische Mitbeurteilung, ggf. systemische Kortikosteroide oder </w:t>
            </w:r>
            <w:proofErr w:type="spellStart"/>
            <w:r w:rsidRPr="00511CB1">
              <w:rPr>
                <w:sz w:val="16"/>
                <w:szCs w:val="16"/>
              </w:rPr>
              <w:t>antiinfektive</w:t>
            </w:r>
            <w:proofErr w:type="spellEnd"/>
            <w:r w:rsidRPr="00511CB1">
              <w:rPr>
                <w:sz w:val="16"/>
                <w:szCs w:val="16"/>
              </w:rPr>
              <w:t xml:space="preserve"> Therapie</w:t>
            </w:r>
          </w:p>
        </w:tc>
        <w:tc>
          <w:tcPr>
            <w:tcW w:w="0" w:type="auto"/>
            <w:vAlign w:val="center"/>
            <w:hideMark/>
          </w:tcPr>
          <w:p w14:paraId="18E08662" w14:textId="77777777" w:rsidR="00511CB1" w:rsidRPr="00511CB1" w:rsidRDefault="00511CB1" w:rsidP="00511CB1">
            <w:pPr>
              <w:rPr>
                <w:sz w:val="16"/>
                <w:szCs w:val="16"/>
              </w:rPr>
            </w:pPr>
            <w:r w:rsidRPr="00511CB1">
              <w:rPr>
                <w:sz w:val="16"/>
                <w:szCs w:val="16"/>
              </w:rPr>
              <w:t xml:space="preserve">Doxycyclin/Minocyclin; </w:t>
            </w:r>
            <w:proofErr w:type="spellStart"/>
            <w:r w:rsidRPr="00511CB1">
              <w:rPr>
                <w:sz w:val="16"/>
                <w:szCs w:val="16"/>
              </w:rPr>
              <w:t>Prednisolon</w:t>
            </w:r>
            <w:proofErr w:type="spellEnd"/>
            <w:r w:rsidRPr="00511CB1">
              <w:rPr>
                <w:sz w:val="16"/>
                <w:szCs w:val="16"/>
              </w:rPr>
              <w:t xml:space="preserve"> oder Dexamethason; </w:t>
            </w:r>
            <w:proofErr w:type="spellStart"/>
            <w:r w:rsidRPr="00511CB1">
              <w:rPr>
                <w:sz w:val="16"/>
                <w:szCs w:val="16"/>
              </w:rPr>
              <w:t>antiinfektiv</w:t>
            </w:r>
            <w:proofErr w:type="spellEnd"/>
            <w:r w:rsidRPr="00511CB1">
              <w:rPr>
                <w:sz w:val="16"/>
                <w:szCs w:val="16"/>
              </w:rPr>
              <w:t xml:space="preserve"> erregergerecht</w:t>
            </w:r>
          </w:p>
        </w:tc>
        <w:tc>
          <w:tcPr>
            <w:tcW w:w="0" w:type="auto"/>
            <w:vAlign w:val="center"/>
            <w:hideMark/>
          </w:tcPr>
          <w:p w14:paraId="78900C94" w14:textId="77777777" w:rsidR="00511CB1" w:rsidRPr="00511CB1" w:rsidRDefault="00511CB1" w:rsidP="00511CB1">
            <w:pPr>
              <w:rPr>
                <w:sz w:val="16"/>
                <w:szCs w:val="16"/>
                <w:lang w:val="en-US"/>
              </w:rPr>
            </w:pPr>
            <w:proofErr w:type="spellStart"/>
            <w:r w:rsidRPr="00511CB1">
              <w:rPr>
                <w:sz w:val="16"/>
                <w:szCs w:val="16"/>
                <w:lang w:val="en-US"/>
              </w:rPr>
              <w:t>Doxycyclin</w:t>
            </w:r>
            <w:proofErr w:type="spellEnd"/>
            <w:r w:rsidRPr="00511CB1">
              <w:rPr>
                <w:sz w:val="16"/>
                <w:szCs w:val="16"/>
                <w:lang w:val="en-US"/>
              </w:rPr>
              <w:t xml:space="preserve"> </w:t>
            </w:r>
            <w:proofErr w:type="spellStart"/>
            <w:r w:rsidRPr="00511CB1">
              <w:rPr>
                <w:sz w:val="16"/>
                <w:szCs w:val="16"/>
                <w:lang w:val="en-US"/>
              </w:rPr>
              <w:t>p.o.</w:t>
            </w:r>
            <w:proofErr w:type="spellEnd"/>
            <w:r w:rsidRPr="00511CB1">
              <w:rPr>
                <w:sz w:val="16"/>
                <w:szCs w:val="16"/>
                <w:lang w:val="en-US"/>
              </w:rPr>
              <w:t xml:space="preserve">; </w:t>
            </w:r>
            <w:proofErr w:type="spellStart"/>
            <w:r w:rsidRPr="00511CB1">
              <w:rPr>
                <w:sz w:val="16"/>
                <w:szCs w:val="16"/>
                <w:lang w:val="en-US"/>
              </w:rPr>
              <w:t>Minocyclin</w:t>
            </w:r>
            <w:proofErr w:type="spellEnd"/>
            <w:r w:rsidRPr="00511CB1">
              <w:rPr>
                <w:sz w:val="16"/>
                <w:szCs w:val="16"/>
                <w:lang w:val="en-US"/>
              </w:rPr>
              <w:t xml:space="preserve"> </w:t>
            </w:r>
            <w:proofErr w:type="spellStart"/>
            <w:r w:rsidRPr="00511CB1">
              <w:rPr>
                <w:sz w:val="16"/>
                <w:szCs w:val="16"/>
                <w:lang w:val="en-US"/>
              </w:rPr>
              <w:t>p.o.</w:t>
            </w:r>
            <w:proofErr w:type="spellEnd"/>
            <w:r w:rsidRPr="00511CB1">
              <w:rPr>
                <w:sz w:val="16"/>
                <w:szCs w:val="16"/>
                <w:lang w:val="en-US"/>
              </w:rPr>
              <w:t xml:space="preserve">; </w:t>
            </w:r>
            <w:proofErr w:type="spellStart"/>
            <w:r w:rsidRPr="00511CB1">
              <w:rPr>
                <w:sz w:val="16"/>
                <w:szCs w:val="16"/>
                <w:lang w:val="en-US"/>
              </w:rPr>
              <w:t>Prednisolon</w:t>
            </w:r>
            <w:proofErr w:type="spellEnd"/>
            <w:r w:rsidRPr="00511CB1">
              <w:rPr>
                <w:sz w:val="16"/>
                <w:szCs w:val="16"/>
                <w:lang w:val="en-US"/>
              </w:rPr>
              <w:t xml:space="preserve"> </w:t>
            </w:r>
            <w:proofErr w:type="spellStart"/>
            <w:r w:rsidRPr="00511CB1">
              <w:rPr>
                <w:sz w:val="16"/>
                <w:szCs w:val="16"/>
                <w:lang w:val="en-US"/>
              </w:rPr>
              <w:t>p.o.</w:t>
            </w:r>
            <w:proofErr w:type="spellEnd"/>
            <w:r w:rsidRPr="00511CB1">
              <w:rPr>
                <w:sz w:val="16"/>
                <w:szCs w:val="16"/>
                <w:lang w:val="en-US"/>
              </w:rPr>
              <w:t xml:space="preserve"> </w:t>
            </w:r>
            <w:proofErr w:type="spellStart"/>
            <w:r w:rsidRPr="00511CB1">
              <w:rPr>
                <w:sz w:val="16"/>
                <w:szCs w:val="16"/>
                <w:lang w:val="en-US"/>
              </w:rPr>
              <w:t>oder</w:t>
            </w:r>
            <w:proofErr w:type="spellEnd"/>
            <w:r w:rsidRPr="00511CB1">
              <w:rPr>
                <w:sz w:val="16"/>
                <w:szCs w:val="16"/>
                <w:lang w:val="en-US"/>
              </w:rPr>
              <w:t xml:space="preserve"> </w:t>
            </w:r>
            <w:proofErr w:type="spellStart"/>
            <w:r w:rsidRPr="00511CB1">
              <w:rPr>
                <w:sz w:val="16"/>
                <w:szCs w:val="16"/>
                <w:lang w:val="en-US"/>
              </w:rPr>
              <w:t>Dexamethason</w:t>
            </w:r>
            <w:proofErr w:type="spellEnd"/>
            <w:r w:rsidRPr="00511CB1">
              <w:rPr>
                <w:sz w:val="16"/>
                <w:szCs w:val="16"/>
                <w:lang w:val="en-US"/>
              </w:rPr>
              <w:t xml:space="preserve"> </w:t>
            </w:r>
            <w:proofErr w:type="spellStart"/>
            <w:r w:rsidRPr="00511CB1">
              <w:rPr>
                <w:sz w:val="16"/>
                <w:szCs w:val="16"/>
                <w:lang w:val="en-US"/>
              </w:rPr>
              <w:t>p.o.</w:t>
            </w:r>
            <w:proofErr w:type="spellEnd"/>
            <w:r w:rsidRPr="00511CB1">
              <w:rPr>
                <w:sz w:val="16"/>
                <w:szCs w:val="16"/>
                <w:lang w:val="en-US"/>
              </w:rPr>
              <w:t>/</w:t>
            </w:r>
            <w:proofErr w:type="spellStart"/>
            <w:r w:rsidRPr="00511CB1">
              <w:rPr>
                <w:sz w:val="16"/>
                <w:szCs w:val="16"/>
                <w:lang w:val="en-US"/>
              </w:rPr>
              <w:t>i.v.</w:t>
            </w:r>
            <w:proofErr w:type="spellEnd"/>
          </w:p>
        </w:tc>
        <w:tc>
          <w:tcPr>
            <w:tcW w:w="0" w:type="auto"/>
            <w:vAlign w:val="center"/>
            <w:hideMark/>
          </w:tcPr>
          <w:p w14:paraId="493F85B2" w14:textId="77777777" w:rsidR="00511CB1" w:rsidRPr="00511CB1" w:rsidRDefault="00511CB1" w:rsidP="00511CB1">
            <w:pPr>
              <w:rPr>
                <w:sz w:val="16"/>
                <w:szCs w:val="16"/>
              </w:rPr>
            </w:pPr>
            <w:r w:rsidRPr="00511CB1">
              <w:rPr>
                <w:sz w:val="16"/>
                <w:szCs w:val="16"/>
              </w:rPr>
              <w:t>engmaschige Kontrolle; Wiederaufnahme nach klinischer Stabilisierung und Nutzen-Risiko-Abwägung</w:t>
            </w:r>
          </w:p>
        </w:tc>
      </w:tr>
      <w:tr w:rsidR="00511CB1" w:rsidRPr="00511CB1" w14:paraId="4AB2D022" w14:textId="77777777" w:rsidTr="00511CB1">
        <w:trPr>
          <w:tblCellSpacing w:w="15" w:type="dxa"/>
        </w:trPr>
        <w:tc>
          <w:tcPr>
            <w:tcW w:w="0" w:type="auto"/>
            <w:vAlign w:val="center"/>
            <w:hideMark/>
          </w:tcPr>
          <w:p w14:paraId="7BF42490" w14:textId="77777777" w:rsidR="00511CB1" w:rsidRPr="00511CB1" w:rsidRDefault="00511CB1" w:rsidP="00511CB1">
            <w:pPr>
              <w:rPr>
                <w:sz w:val="16"/>
                <w:szCs w:val="16"/>
              </w:rPr>
            </w:pPr>
            <w:r w:rsidRPr="00511CB1">
              <w:rPr>
                <w:sz w:val="16"/>
                <w:szCs w:val="16"/>
              </w:rPr>
              <w:t>Grad 4 oder schwere kutane Arzneimittelreaktion</w:t>
            </w:r>
          </w:p>
        </w:tc>
        <w:tc>
          <w:tcPr>
            <w:tcW w:w="0" w:type="auto"/>
            <w:vAlign w:val="center"/>
            <w:hideMark/>
          </w:tcPr>
          <w:p w14:paraId="602BA5AA" w14:textId="77777777" w:rsidR="00511CB1" w:rsidRPr="00511CB1" w:rsidRDefault="00511CB1" w:rsidP="00511CB1">
            <w:pPr>
              <w:rPr>
                <w:sz w:val="16"/>
                <w:szCs w:val="16"/>
              </w:rPr>
            </w:pPr>
            <w:r w:rsidRPr="00511CB1">
              <w:rPr>
                <w:sz w:val="16"/>
                <w:szCs w:val="16"/>
              </w:rPr>
              <w:t>sofort pausieren; dauerhaftes Absetzen prüfen</w:t>
            </w:r>
          </w:p>
        </w:tc>
        <w:tc>
          <w:tcPr>
            <w:tcW w:w="0" w:type="auto"/>
            <w:vAlign w:val="center"/>
            <w:hideMark/>
          </w:tcPr>
          <w:p w14:paraId="057F669E" w14:textId="77777777" w:rsidR="00511CB1" w:rsidRPr="00511CB1" w:rsidRDefault="00511CB1" w:rsidP="00511CB1">
            <w:pPr>
              <w:rPr>
                <w:sz w:val="16"/>
                <w:szCs w:val="16"/>
              </w:rPr>
            </w:pPr>
            <w:r w:rsidRPr="00511CB1">
              <w:rPr>
                <w:sz w:val="16"/>
                <w:szCs w:val="16"/>
              </w:rPr>
              <w:t>Notfallmanagement</w:t>
            </w:r>
          </w:p>
        </w:tc>
        <w:tc>
          <w:tcPr>
            <w:tcW w:w="0" w:type="auto"/>
            <w:vAlign w:val="center"/>
            <w:hideMark/>
          </w:tcPr>
          <w:p w14:paraId="0390788B" w14:textId="77777777" w:rsidR="00511CB1" w:rsidRPr="00511CB1" w:rsidRDefault="00511CB1" w:rsidP="00511CB1">
            <w:pPr>
              <w:rPr>
                <w:sz w:val="16"/>
                <w:szCs w:val="16"/>
              </w:rPr>
            </w:pPr>
            <w:r w:rsidRPr="00511CB1">
              <w:rPr>
                <w:sz w:val="16"/>
                <w:szCs w:val="16"/>
              </w:rPr>
              <w:t>substanz- und befundabhängig</w:t>
            </w:r>
          </w:p>
        </w:tc>
        <w:tc>
          <w:tcPr>
            <w:tcW w:w="0" w:type="auto"/>
            <w:vAlign w:val="center"/>
            <w:hideMark/>
          </w:tcPr>
          <w:p w14:paraId="586D285D" w14:textId="77777777" w:rsidR="00511CB1" w:rsidRPr="00511CB1" w:rsidRDefault="00511CB1" w:rsidP="00511CB1">
            <w:pPr>
              <w:rPr>
                <w:sz w:val="16"/>
                <w:szCs w:val="16"/>
              </w:rPr>
            </w:pPr>
            <w:r w:rsidRPr="00511CB1">
              <w:rPr>
                <w:sz w:val="16"/>
                <w:szCs w:val="16"/>
              </w:rPr>
              <w:t>—</w:t>
            </w:r>
          </w:p>
        </w:tc>
        <w:tc>
          <w:tcPr>
            <w:tcW w:w="0" w:type="auto"/>
            <w:vAlign w:val="center"/>
            <w:hideMark/>
          </w:tcPr>
          <w:p w14:paraId="6EB256A4" w14:textId="77777777" w:rsidR="00511CB1" w:rsidRPr="00511CB1" w:rsidRDefault="00511CB1" w:rsidP="00511CB1">
            <w:pPr>
              <w:rPr>
                <w:sz w:val="16"/>
                <w:szCs w:val="16"/>
              </w:rPr>
            </w:pPr>
            <w:r w:rsidRPr="00511CB1">
              <w:rPr>
                <w:sz w:val="16"/>
                <w:szCs w:val="16"/>
              </w:rPr>
              <w:t>stationäre dermatologische/notfallmedizinische Abklärung; Ausschluss SJS/TEN, DRESS, bullöser Dermatitis oder schwerer Superinfektion</w:t>
            </w:r>
          </w:p>
        </w:tc>
      </w:tr>
    </w:tbl>
    <w:p w14:paraId="48E77A3F" w14:textId="77777777" w:rsidR="00511CB1" w:rsidRPr="00511CB1" w:rsidRDefault="00511CB1" w:rsidP="00511CB1">
      <w:pPr>
        <w:rPr>
          <w:sz w:val="16"/>
          <w:szCs w:val="18"/>
        </w:rPr>
      </w:pPr>
      <w:r w:rsidRPr="00511CB1">
        <w:rPr>
          <w:sz w:val="16"/>
          <w:szCs w:val="18"/>
        </w:rPr>
        <w:t xml:space="preserve">* Propranolol 1 % Gel bei </w:t>
      </w:r>
      <w:proofErr w:type="spellStart"/>
      <w:r w:rsidRPr="00511CB1">
        <w:rPr>
          <w:sz w:val="16"/>
          <w:szCs w:val="18"/>
        </w:rPr>
        <w:t>periungualem</w:t>
      </w:r>
      <w:proofErr w:type="spellEnd"/>
      <w:r w:rsidRPr="00511CB1">
        <w:rPr>
          <w:sz w:val="16"/>
          <w:szCs w:val="18"/>
        </w:rPr>
        <w:t xml:space="preserve"> Granulationsgewebe ist off-label und sollte nur nach ärztlicher Nutzen-Risiko-Abwägung bzw. dermatologischer Mitbeurteilung eingesetzt werden.</w:t>
      </w:r>
    </w:p>
    <w:p w14:paraId="7349B12E" w14:textId="77777777" w:rsidR="00511CB1" w:rsidRPr="00511CB1" w:rsidRDefault="00511CB1" w:rsidP="00511CB1">
      <w:pPr>
        <w:rPr>
          <w:sz w:val="16"/>
          <w:szCs w:val="18"/>
        </w:rPr>
      </w:pPr>
      <w:r w:rsidRPr="00511CB1">
        <w:rPr>
          <w:sz w:val="16"/>
          <w:szCs w:val="18"/>
        </w:rPr>
        <w:t xml:space="preserve">** </w:t>
      </w:r>
      <w:proofErr w:type="spellStart"/>
      <w:r w:rsidRPr="00511CB1">
        <w:rPr>
          <w:sz w:val="16"/>
          <w:szCs w:val="18"/>
        </w:rPr>
        <w:t>Isotretinoin</w:t>
      </w:r>
      <w:proofErr w:type="spellEnd"/>
      <w:r w:rsidRPr="00511CB1">
        <w:rPr>
          <w:sz w:val="16"/>
          <w:szCs w:val="18"/>
        </w:rPr>
        <w:t xml:space="preserve"> kann bei schwerer refraktärer </w:t>
      </w:r>
      <w:proofErr w:type="spellStart"/>
      <w:r w:rsidRPr="00511CB1">
        <w:rPr>
          <w:sz w:val="16"/>
          <w:szCs w:val="18"/>
        </w:rPr>
        <w:t>papulopustulöser</w:t>
      </w:r>
      <w:proofErr w:type="spellEnd"/>
      <w:r w:rsidRPr="00511CB1">
        <w:rPr>
          <w:sz w:val="16"/>
          <w:szCs w:val="18"/>
        </w:rPr>
        <w:t xml:space="preserve"> Toxizität erwogen werden, ist off-label und soll nur nach dermatologischer Mitbeurteilung eingesetzt werden. Keine Kombination mit Tetrazyklinen wegen Risiko eines Pseudotumor cerebri.</w:t>
      </w:r>
    </w:p>
    <w:p w14:paraId="6D1F19EF" w14:textId="77777777" w:rsidR="00511CB1" w:rsidRPr="00511CB1" w:rsidRDefault="00511CB1" w:rsidP="00511CB1">
      <w:pPr>
        <w:rPr>
          <w:sz w:val="16"/>
          <w:szCs w:val="18"/>
        </w:rPr>
      </w:pPr>
      <w:r w:rsidRPr="00511CB1">
        <w:rPr>
          <w:sz w:val="16"/>
          <w:szCs w:val="18"/>
        </w:rPr>
        <w:t>*** Bei Blasenbildung, Schleimhaut-, Augen- oder Genitalbeteiligung, Fieber, rascher Progredienz, Grad ≥3 oder fehlender Besserung nach 7–14 Tagen ist eine dermatologische Mitbeurteilung erforderlich.</w:t>
      </w:r>
    </w:p>
    <w:p w14:paraId="5D32D923" w14:textId="77777777" w:rsidR="00511CB1" w:rsidRPr="00511CB1" w:rsidRDefault="00511CB1" w:rsidP="00511CB1">
      <w:pPr>
        <w:rPr>
          <w:sz w:val="16"/>
          <w:szCs w:val="18"/>
        </w:rPr>
      </w:pPr>
      <w:r w:rsidRPr="00511CB1">
        <w:rPr>
          <w:sz w:val="16"/>
          <w:szCs w:val="18"/>
        </w:rPr>
        <w:t xml:space="preserve">**** </w:t>
      </w:r>
      <w:proofErr w:type="spellStart"/>
      <w:r w:rsidRPr="00511CB1">
        <w:rPr>
          <w:sz w:val="16"/>
          <w:szCs w:val="18"/>
        </w:rPr>
        <w:t>Amivantamab</w:t>
      </w:r>
      <w:proofErr w:type="spellEnd"/>
      <w:r w:rsidRPr="00511CB1">
        <w:rPr>
          <w:sz w:val="16"/>
          <w:szCs w:val="18"/>
        </w:rPr>
        <w:t xml:space="preserve"> kann schwere Hautreaktionen einschließlich seltener schwerer kutaner Arzneimittelreaktionen verursachen; Fachinformation und substanzspezifische Vorgaben zur Therapieunterbrechung, Dosisreduktion oder zum Absetzen sind zu beachten.</w:t>
      </w:r>
    </w:p>
    <w:p w14:paraId="447B84F1" w14:textId="77777777" w:rsidR="00655EFF" w:rsidRDefault="00655EFF" w:rsidP="003D7C92"/>
    <w:p w14:paraId="312696B3" w14:textId="77777777" w:rsidR="00655EFF" w:rsidRDefault="00655EFF" w:rsidP="003D7C92"/>
    <w:p w14:paraId="5A6B7558" w14:textId="77777777" w:rsidR="00655EFF" w:rsidRDefault="00655EFF" w:rsidP="003D7C92"/>
    <w:p w14:paraId="72B0B699" w14:textId="77777777" w:rsidR="00655EFF" w:rsidRDefault="00655EFF" w:rsidP="003D7C92"/>
    <w:p w14:paraId="16C2AF87" w14:textId="77777777" w:rsidR="00655EFF" w:rsidRDefault="00655EFF" w:rsidP="003D7C92"/>
    <w:p w14:paraId="00FFCDE5" w14:textId="77777777" w:rsidR="006C1C3E" w:rsidRPr="006C1C3E" w:rsidRDefault="006C1C3E" w:rsidP="006C1C3E">
      <w:pPr>
        <w:pStyle w:val="berschrift2"/>
        <w:rPr>
          <w:rFonts w:eastAsia="Times New Roman"/>
          <w:lang w:eastAsia="de-DE"/>
        </w:rPr>
      </w:pPr>
      <w:r w:rsidRPr="006C1C3E">
        <w:rPr>
          <w:rFonts w:eastAsia="Times New Roman"/>
          <w:lang w:eastAsia="de-DE"/>
        </w:rPr>
        <w:t>Anlage 6: Hauttoxizität unter Immuncheckpoint-Inhibitoren</w:t>
      </w:r>
    </w:p>
    <w:p w14:paraId="708A69F5" w14:textId="77777777" w:rsidR="006C1C3E" w:rsidRPr="006C1C3E" w:rsidRDefault="006C1C3E" w:rsidP="006C1C3E">
      <w:pPr>
        <w:pStyle w:val="berschrift3"/>
        <w:rPr>
          <w:rFonts w:eastAsia="Times New Roman"/>
          <w:lang w:eastAsia="de-DE"/>
        </w:rPr>
      </w:pPr>
      <w:r w:rsidRPr="006C1C3E">
        <w:rPr>
          <w:rFonts w:eastAsia="Times New Roman"/>
          <w:lang w:eastAsia="de-DE"/>
        </w:rPr>
        <w:t>Kurzdefinition</w:t>
      </w:r>
    </w:p>
    <w:p w14:paraId="090FDCCF" w14:textId="77777777" w:rsidR="006C1C3E" w:rsidRPr="006C1C3E" w:rsidRDefault="006C1C3E" w:rsidP="006C1C3E">
      <w:pPr>
        <w:rPr>
          <w:lang w:eastAsia="de-DE"/>
        </w:rPr>
      </w:pPr>
      <w:r w:rsidRPr="006C1C3E">
        <w:rPr>
          <w:lang w:eastAsia="de-DE"/>
        </w:rPr>
        <w:t xml:space="preserve">Unter Immuncheckpoint-Inhibitoren können </w:t>
      </w:r>
      <w:proofErr w:type="spellStart"/>
      <w:r w:rsidRPr="006C1C3E">
        <w:rPr>
          <w:lang w:eastAsia="de-DE"/>
        </w:rPr>
        <w:t>makulopapulöse</w:t>
      </w:r>
      <w:proofErr w:type="spellEnd"/>
      <w:r w:rsidRPr="006C1C3E">
        <w:rPr>
          <w:lang w:eastAsia="de-DE"/>
        </w:rPr>
        <w:t xml:space="preserve">, </w:t>
      </w:r>
      <w:proofErr w:type="spellStart"/>
      <w:r w:rsidRPr="006C1C3E">
        <w:rPr>
          <w:lang w:eastAsia="de-DE"/>
        </w:rPr>
        <w:t>ekzematöse</w:t>
      </w:r>
      <w:proofErr w:type="spellEnd"/>
      <w:r w:rsidRPr="006C1C3E">
        <w:rPr>
          <w:lang w:eastAsia="de-DE"/>
        </w:rPr>
        <w:t xml:space="preserve">, lichenoide, </w:t>
      </w:r>
      <w:proofErr w:type="spellStart"/>
      <w:r w:rsidRPr="006C1C3E">
        <w:rPr>
          <w:lang w:eastAsia="de-DE"/>
        </w:rPr>
        <w:t>psoriasiforme</w:t>
      </w:r>
      <w:proofErr w:type="spellEnd"/>
      <w:r w:rsidRPr="006C1C3E">
        <w:rPr>
          <w:lang w:eastAsia="de-DE"/>
        </w:rPr>
        <w:t xml:space="preserve">, </w:t>
      </w:r>
      <w:proofErr w:type="spellStart"/>
      <w:r w:rsidRPr="006C1C3E">
        <w:rPr>
          <w:lang w:eastAsia="de-DE"/>
        </w:rPr>
        <w:t>vitiligoartige</w:t>
      </w:r>
      <w:proofErr w:type="spellEnd"/>
      <w:r w:rsidRPr="006C1C3E">
        <w:rPr>
          <w:lang w:eastAsia="de-DE"/>
        </w:rPr>
        <w:t xml:space="preserve">, bullöse oder seltener schwere kutane Arzneimittelreaktionen auftreten. Begleitend sind Pruritus, Brennen, Schmerzen, </w:t>
      </w:r>
      <w:proofErr w:type="spellStart"/>
      <w:r w:rsidRPr="006C1C3E">
        <w:rPr>
          <w:lang w:eastAsia="de-DE"/>
        </w:rPr>
        <w:t>Xerosis</w:t>
      </w:r>
      <w:proofErr w:type="spellEnd"/>
      <w:r w:rsidRPr="006C1C3E">
        <w:rPr>
          <w:lang w:eastAsia="de-DE"/>
        </w:rPr>
        <w:t xml:space="preserve">, Schleimhautbeteiligung oder systemische Symptome möglich. Bei schweren, bullösen, erosiven, </w:t>
      </w:r>
      <w:proofErr w:type="spellStart"/>
      <w:r w:rsidRPr="006C1C3E">
        <w:rPr>
          <w:lang w:eastAsia="de-DE"/>
        </w:rPr>
        <w:t>mukosalen</w:t>
      </w:r>
      <w:proofErr w:type="spellEnd"/>
      <w:r w:rsidRPr="006C1C3E">
        <w:rPr>
          <w:lang w:eastAsia="de-DE"/>
        </w:rPr>
        <w:t xml:space="preserve"> oder systemisch begleiteten Verläufen ist eine immunvermittelte Hauttoxizität bzw. schwere kutane Arzneimittelreaktion auszuschließen.</w:t>
      </w:r>
    </w:p>
    <w:p w14:paraId="4096B981" w14:textId="77777777" w:rsidR="006C1C3E" w:rsidRPr="006C1C3E" w:rsidRDefault="006C1C3E" w:rsidP="006C1C3E">
      <w:pPr>
        <w:pStyle w:val="berschrift3"/>
        <w:rPr>
          <w:rFonts w:eastAsia="Times New Roman"/>
          <w:lang w:eastAsia="de-DE"/>
        </w:rPr>
      </w:pPr>
      <w:r w:rsidRPr="006C1C3E">
        <w:rPr>
          <w:rFonts w:eastAsia="Times New Roman"/>
          <w:lang w:eastAsia="de-DE"/>
        </w:rPr>
        <w:t xml:space="preserve">Ergänzende </w:t>
      </w:r>
      <w:r w:rsidRPr="006C1C3E">
        <w:t>Maßnahmen</w:t>
      </w:r>
    </w:p>
    <w:p w14:paraId="71576E90" w14:textId="77777777" w:rsidR="006C1C3E" w:rsidRPr="006C1C3E" w:rsidRDefault="006C1C3E" w:rsidP="006C1C3E">
      <w:pPr>
        <w:rPr>
          <w:szCs w:val="20"/>
          <w:lang w:eastAsia="de-DE"/>
        </w:rPr>
      </w:pPr>
      <w:r w:rsidRPr="006C1C3E">
        <w:rPr>
          <w:szCs w:val="20"/>
          <w:lang w:eastAsia="de-DE"/>
        </w:rPr>
        <w:t>Die allgemeinen Basismaßnahmen sind im Hauptteil der SOP dargestellt. Ergänzend: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4"/>
        <w:gridCol w:w="1989"/>
        <w:gridCol w:w="3555"/>
        <w:gridCol w:w="5399"/>
      </w:tblGrid>
      <w:tr w:rsidR="006C1C3E" w:rsidRPr="006C1C3E" w14:paraId="760BA847" w14:textId="77777777" w:rsidTr="006C1C3E">
        <w:trPr>
          <w:tblHeader/>
          <w:tblCellSpacing w:w="15" w:type="dxa"/>
        </w:trPr>
        <w:tc>
          <w:tcPr>
            <w:tcW w:w="0" w:type="auto"/>
            <w:vAlign w:val="center"/>
            <w:hideMark/>
          </w:tcPr>
          <w:p w14:paraId="42398F4F" w14:textId="77777777" w:rsidR="006C1C3E" w:rsidRPr="006C1C3E" w:rsidRDefault="006C1C3E" w:rsidP="006C1C3E">
            <w:pPr>
              <w:rPr>
                <w:b/>
                <w:bCs/>
                <w:sz w:val="16"/>
                <w:szCs w:val="18"/>
                <w:lang w:eastAsia="de-DE"/>
              </w:rPr>
            </w:pPr>
            <w:r w:rsidRPr="006C1C3E">
              <w:rPr>
                <w:b/>
                <w:bCs/>
                <w:sz w:val="16"/>
                <w:szCs w:val="18"/>
                <w:lang w:eastAsia="de-DE"/>
              </w:rPr>
              <w:t>Maßnahme</w:t>
            </w:r>
          </w:p>
        </w:tc>
        <w:tc>
          <w:tcPr>
            <w:tcW w:w="0" w:type="auto"/>
            <w:vAlign w:val="center"/>
            <w:hideMark/>
          </w:tcPr>
          <w:p w14:paraId="353BB36D" w14:textId="77777777" w:rsidR="006C1C3E" w:rsidRPr="006C1C3E" w:rsidRDefault="006C1C3E" w:rsidP="006C1C3E">
            <w:pPr>
              <w:rPr>
                <w:b/>
                <w:bCs/>
                <w:sz w:val="16"/>
                <w:szCs w:val="18"/>
                <w:lang w:eastAsia="de-DE"/>
              </w:rPr>
            </w:pPr>
            <w:r w:rsidRPr="006C1C3E">
              <w:rPr>
                <w:b/>
                <w:bCs/>
                <w:sz w:val="16"/>
                <w:szCs w:val="18"/>
                <w:lang w:eastAsia="de-DE"/>
              </w:rPr>
              <w:t>Wirkstoff / Maßnahme</w:t>
            </w:r>
          </w:p>
        </w:tc>
        <w:tc>
          <w:tcPr>
            <w:tcW w:w="0" w:type="auto"/>
            <w:vAlign w:val="center"/>
            <w:hideMark/>
          </w:tcPr>
          <w:p w14:paraId="4E5F1B63" w14:textId="77777777" w:rsidR="006C1C3E" w:rsidRPr="006C1C3E" w:rsidRDefault="006C1C3E" w:rsidP="006C1C3E">
            <w:pPr>
              <w:rPr>
                <w:b/>
                <w:bCs/>
                <w:sz w:val="16"/>
                <w:szCs w:val="18"/>
                <w:lang w:eastAsia="de-DE"/>
              </w:rPr>
            </w:pPr>
            <w:proofErr w:type="spellStart"/>
            <w:r w:rsidRPr="006C1C3E">
              <w:rPr>
                <w:b/>
                <w:bCs/>
                <w:sz w:val="16"/>
                <w:szCs w:val="18"/>
                <w:lang w:eastAsia="de-DE"/>
              </w:rPr>
              <w:t>Präparatevorschlag</w:t>
            </w:r>
            <w:proofErr w:type="spellEnd"/>
            <w:r w:rsidRPr="006C1C3E">
              <w:rPr>
                <w:b/>
                <w:bCs/>
                <w:sz w:val="16"/>
                <w:szCs w:val="18"/>
                <w:lang w:eastAsia="de-DE"/>
              </w:rPr>
              <w:t xml:space="preserve"> / Beispiel</w:t>
            </w:r>
          </w:p>
        </w:tc>
        <w:tc>
          <w:tcPr>
            <w:tcW w:w="0" w:type="auto"/>
            <w:vAlign w:val="center"/>
            <w:hideMark/>
          </w:tcPr>
          <w:p w14:paraId="31AA870C" w14:textId="77777777" w:rsidR="006C1C3E" w:rsidRPr="006C1C3E" w:rsidRDefault="006C1C3E" w:rsidP="006C1C3E">
            <w:pPr>
              <w:rPr>
                <w:b/>
                <w:bCs/>
                <w:sz w:val="16"/>
                <w:szCs w:val="18"/>
                <w:lang w:eastAsia="de-DE"/>
              </w:rPr>
            </w:pPr>
            <w:r w:rsidRPr="006C1C3E">
              <w:rPr>
                <w:b/>
                <w:bCs/>
                <w:sz w:val="16"/>
                <w:szCs w:val="18"/>
                <w:lang w:eastAsia="de-DE"/>
              </w:rPr>
              <w:t>Anwendung / Bemerkung</w:t>
            </w:r>
          </w:p>
        </w:tc>
      </w:tr>
      <w:tr w:rsidR="006C1C3E" w:rsidRPr="006C1C3E" w14:paraId="7BBDAB8D" w14:textId="77777777" w:rsidTr="006C1C3E">
        <w:trPr>
          <w:tblCellSpacing w:w="15" w:type="dxa"/>
        </w:trPr>
        <w:tc>
          <w:tcPr>
            <w:tcW w:w="0" w:type="auto"/>
            <w:vAlign w:val="center"/>
            <w:hideMark/>
          </w:tcPr>
          <w:p w14:paraId="3843B297" w14:textId="77777777" w:rsidR="006C1C3E" w:rsidRPr="006C1C3E" w:rsidRDefault="006C1C3E" w:rsidP="006C1C3E">
            <w:pPr>
              <w:rPr>
                <w:sz w:val="16"/>
                <w:szCs w:val="18"/>
                <w:lang w:eastAsia="de-DE"/>
              </w:rPr>
            </w:pPr>
            <w:r w:rsidRPr="006C1C3E">
              <w:rPr>
                <w:sz w:val="16"/>
                <w:szCs w:val="18"/>
                <w:lang w:eastAsia="de-DE"/>
              </w:rPr>
              <w:t>Basispflege</w:t>
            </w:r>
          </w:p>
        </w:tc>
        <w:tc>
          <w:tcPr>
            <w:tcW w:w="0" w:type="auto"/>
            <w:vAlign w:val="center"/>
            <w:hideMark/>
          </w:tcPr>
          <w:p w14:paraId="18271C01" w14:textId="77777777" w:rsidR="006C1C3E" w:rsidRPr="006C1C3E" w:rsidRDefault="006C1C3E" w:rsidP="006C1C3E">
            <w:pPr>
              <w:rPr>
                <w:sz w:val="16"/>
                <w:szCs w:val="18"/>
                <w:lang w:eastAsia="de-DE"/>
              </w:rPr>
            </w:pPr>
            <w:r w:rsidRPr="006C1C3E">
              <w:rPr>
                <w:sz w:val="16"/>
                <w:szCs w:val="18"/>
                <w:lang w:eastAsia="de-DE"/>
              </w:rPr>
              <w:t>rückfettende, parfümfreie Pflege</w:t>
            </w:r>
          </w:p>
        </w:tc>
        <w:tc>
          <w:tcPr>
            <w:tcW w:w="0" w:type="auto"/>
            <w:vAlign w:val="center"/>
            <w:hideMark/>
          </w:tcPr>
          <w:p w14:paraId="2F6A2157" w14:textId="77777777" w:rsidR="006C1C3E" w:rsidRPr="006C1C3E" w:rsidRDefault="006C1C3E" w:rsidP="006C1C3E">
            <w:pPr>
              <w:rPr>
                <w:sz w:val="16"/>
                <w:szCs w:val="18"/>
                <w:lang w:val="en-US" w:eastAsia="de-DE"/>
              </w:rPr>
            </w:pPr>
            <w:r w:rsidRPr="006C1C3E">
              <w:rPr>
                <w:sz w:val="16"/>
                <w:szCs w:val="18"/>
                <w:lang w:val="en-US" w:eastAsia="de-DE"/>
              </w:rPr>
              <w:t xml:space="preserve">z. B. </w:t>
            </w:r>
            <w:proofErr w:type="spellStart"/>
            <w:r w:rsidRPr="006C1C3E">
              <w:rPr>
                <w:sz w:val="16"/>
                <w:szCs w:val="18"/>
                <w:lang w:val="en-US" w:eastAsia="de-DE"/>
              </w:rPr>
              <w:t>Mixa</w:t>
            </w:r>
            <w:proofErr w:type="spellEnd"/>
            <w:r w:rsidRPr="006C1C3E">
              <w:rPr>
                <w:sz w:val="16"/>
                <w:szCs w:val="18"/>
                <w:lang w:val="en-US" w:eastAsia="de-DE"/>
              </w:rPr>
              <w:t xml:space="preserve"> Panthenol Comfort, </w:t>
            </w:r>
            <w:proofErr w:type="spellStart"/>
            <w:r w:rsidRPr="006C1C3E">
              <w:rPr>
                <w:sz w:val="16"/>
                <w:szCs w:val="18"/>
                <w:lang w:val="en-US" w:eastAsia="de-DE"/>
              </w:rPr>
              <w:t>Mixa</w:t>
            </w:r>
            <w:proofErr w:type="spellEnd"/>
            <w:r w:rsidRPr="006C1C3E">
              <w:rPr>
                <w:sz w:val="16"/>
                <w:szCs w:val="18"/>
                <w:lang w:val="en-US" w:eastAsia="de-DE"/>
              </w:rPr>
              <w:t xml:space="preserve"> Ceramide Protect</w:t>
            </w:r>
          </w:p>
        </w:tc>
        <w:tc>
          <w:tcPr>
            <w:tcW w:w="0" w:type="auto"/>
            <w:vAlign w:val="center"/>
            <w:hideMark/>
          </w:tcPr>
          <w:p w14:paraId="158DCB51" w14:textId="77777777" w:rsidR="006C1C3E" w:rsidRPr="006C1C3E" w:rsidRDefault="006C1C3E" w:rsidP="006C1C3E">
            <w:pPr>
              <w:rPr>
                <w:sz w:val="16"/>
                <w:szCs w:val="18"/>
                <w:lang w:eastAsia="de-DE"/>
              </w:rPr>
            </w:pPr>
            <w:r w:rsidRPr="006C1C3E">
              <w:rPr>
                <w:sz w:val="16"/>
                <w:szCs w:val="18"/>
                <w:lang w:eastAsia="de-DE"/>
              </w:rPr>
              <w:t xml:space="preserve">1–2× täglich; konsequente Behandlung von </w:t>
            </w:r>
            <w:proofErr w:type="spellStart"/>
            <w:r w:rsidRPr="006C1C3E">
              <w:rPr>
                <w:sz w:val="16"/>
                <w:szCs w:val="18"/>
                <w:lang w:eastAsia="de-DE"/>
              </w:rPr>
              <w:t>Xerosis</w:t>
            </w:r>
            <w:proofErr w:type="spellEnd"/>
          </w:p>
        </w:tc>
      </w:tr>
      <w:tr w:rsidR="006C1C3E" w:rsidRPr="006C1C3E" w14:paraId="6EB53819" w14:textId="77777777" w:rsidTr="006C1C3E">
        <w:trPr>
          <w:tblCellSpacing w:w="15" w:type="dxa"/>
        </w:trPr>
        <w:tc>
          <w:tcPr>
            <w:tcW w:w="0" w:type="auto"/>
            <w:vAlign w:val="center"/>
            <w:hideMark/>
          </w:tcPr>
          <w:p w14:paraId="366B4B37" w14:textId="77777777" w:rsidR="006C1C3E" w:rsidRPr="006C1C3E" w:rsidRDefault="006C1C3E" w:rsidP="006C1C3E">
            <w:pPr>
              <w:rPr>
                <w:sz w:val="16"/>
                <w:szCs w:val="18"/>
                <w:lang w:eastAsia="de-DE"/>
              </w:rPr>
            </w:pPr>
            <w:r w:rsidRPr="006C1C3E">
              <w:rPr>
                <w:sz w:val="16"/>
                <w:szCs w:val="18"/>
                <w:lang w:eastAsia="de-DE"/>
              </w:rPr>
              <w:t>Pruritus-Lokaltherapie</w:t>
            </w:r>
          </w:p>
        </w:tc>
        <w:tc>
          <w:tcPr>
            <w:tcW w:w="0" w:type="auto"/>
            <w:vAlign w:val="center"/>
            <w:hideMark/>
          </w:tcPr>
          <w:p w14:paraId="4D3154B9" w14:textId="77777777" w:rsidR="006C1C3E" w:rsidRPr="006C1C3E" w:rsidRDefault="006C1C3E" w:rsidP="006C1C3E">
            <w:pPr>
              <w:rPr>
                <w:sz w:val="16"/>
                <w:szCs w:val="18"/>
                <w:lang w:eastAsia="de-DE"/>
              </w:rPr>
            </w:pPr>
            <w:r w:rsidRPr="006C1C3E">
              <w:rPr>
                <w:sz w:val="16"/>
                <w:szCs w:val="18"/>
                <w:lang w:eastAsia="de-DE"/>
              </w:rPr>
              <w:t>Polidocanol oder Menthol</w:t>
            </w:r>
          </w:p>
        </w:tc>
        <w:tc>
          <w:tcPr>
            <w:tcW w:w="0" w:type="auto"/>
            <w:vAlign w:val="center"/>
            <w:hideMark/>
          </w:tcPr>
          <w:p w14:paraId="788C0B94" w14:textId="77777777" w:rsidR="006C1C3E" w:rsidRPr="006C1C3E" w:rsidRDefault="006C1C3E" w:rsidP="006C1C3E">
            <w:pPr>
              <w:rPr>
                <w:sz w:val="16"/>
                <w:szCs w:val="18"/>
                <w:lang w:eastAsia="de-DE"/>
              </w:rPr>
            </w:pPr>
            <w:r w:rsidRPr="006C1C3E">
              <w:rPr>
                <w:sz w:val="16"/>
                <w:szCs w:val="18"/>
                <w:lang w:eastAsia="de-DE"/>
              </w:rPr>
              <w:t>Polidocanol 2–5 % oder Menthol 1–2 % in rückfettender Basis</w:t>
            </w:r>
          </w:p>
        </w:tc>
        <w:tc>
          <w:tcPr>
            <w:tcW w:w="0" w:type="auto"/>
            <w:vAlign w:val="center"/>
            <w:hideMark/>
          </w:tcPr>
          <w:p w14:paraId="2FA52CD2" w14:textId="77777777" w:rsidR="006C1C3E" w:rsidRPr="006C1C3E" w:rsidRDefault="006C1C3E" w:rsidP="006C1C3E">
            <w:pPr>
              <w:rPr>
                <w:sz w:val="16"/>
                <w:szCs w:val="18"/>
                <w:lang w:eastAsia="de-DE"/>
              </w:rPr>
            </w:pPr>
            <w:r w:rsidRPr="006C1C3E">
              <w:rPr>
                <w:sz w:val="16"/>
                <w:szCs w:val="18"/>
                <w:lang w:eastAsia="de-DE"/>
              </w:rPr>
              <w:t>symptomatisch; siehe auch Anlage 7</w:t>
            </w:r>
          </w:p>
        </w:tc>
      </w:tr>
      <w:tr w:rsidR="006C1C3E" w:rsidRPr="006C1C3E" w14:paraId="5692AF10" w14:textId="77777777" w:rsidTr="006C1C3E">
        <w:trPr>
          <w:tblCellSpacing w:w="15" w:type="dxa"/>
        </w:trPr>
        <w:tc>
          <w:tcPr>
            <w:tcW w:w="0" w:type="auto"/>
            <w:vAlign w:val="center"/>
            <w:hideMark/>
          </w:tcPr>
          <w:p w14:paraId="3935FFAF" w14:textId="77777777" w:rsidR="006C1C3E" w:rsidRPr="006C1C3E" w:rsidRDefault="006C1C3E" w:rsidP="006C1C3E">
            <w:pPr>
              <w:rPr>
                <w:sz w:val="16"/>
                <w:szCs w:val="18"/>
                <w:lang w:eastAsia="de-DE"/>
              </w:rPr>
            </w:pPr>
            <w:r w:rsidRPr="006C1C3E">
              <w:rPr>
                <w:sz w:val="16"/>
                <w:szCs w:val="18"/>
                <w:lang w:eastAsia="de-DE"/>
              </w:rPr>
              <w:t>Antihistaminikum</w:t>
            </w:r>
          </w:p>
        </w:tc>
        <w:tc>
          <w:tcPr>
            <w:tcW w:w="0" w:type="auto"/>
            <w:vAlign w:val="center"/>
            <w:hideMark/>
          </w:tcPr>
          <w:p w14:paraId="679EA5ED" w14:textId="77777777" w:rsidR="006C1C3E" w:rsidRPr="006C1C3E" w:rsidRDefault="006C1C3E" w:rsidP="006C1C3E">
            <w:pPr>
              <w:rPr>
                <w:sz w:val="16"/>
                <w:szCs w:val="18"/>
                <w:lang w:eastAsia="de-DE"/>
              </w:rPr>
            </w:pPr>
            <w:r w:rsidRPr="006C1C3E">
              <w:rPr>
                <w:sz w:val="16"/>
                <w:szCs w:val="18"/>
                <w:lang w:eastAsia="de-DE"/>
              </w:rPr>
              <w:t>nicht sedierende Antihistaminika</w:t>
            </w:r>
          </w:p>
        </w:tc>
        <w:tc>
          <w:tcPr>
            <w:tcW w:w="0" w:type="auto"/>
            <w:vAlign w:val="center"/>
            <w:hideMark/>
          </w:tcPr>
          <w:p w14:paraId="4C506EA2" w14:textId="77777777" w:rsidR="006C1C3E" w:rsidRPr="006C1C3E" w:rsidRDefault="006C1C3E" w:rsidP="006C1C3E">
            <w:pPr>
              <w:rPr>
                <w:sz w:val="16"/>
                <w:szCs w:val="18"/>
                <w:lang w:eastAsia="de-DE"/>
              </w:rPr>
            </w:pPr>
            <w:r w:rsidRPr="006C1C3E">
              <w:rPr>
                <w:sz w:val="16"/>
                <w:szCs w:val="18"/>
                <w:lang w:eastAsia="de-DE"/>
              </w:rPr>
              <w:t>z. B. Cetirizin/</w:t>
            </w:r>
            <w:proofErr w:type="spellStart"/>
            <w:r w:rsidRPr="006C1C3E">
              <w:rPr>
                <w:sz w:val="16"/>
                <w:szCs w:val="18"/>
                <w:lang w:eastAsia="de-DE"/>
              </w:rPr>
              <w:t>Loratadin</w:t>
            </w:r>
            <w:proofErr w:type="spellEnd"/>
            <w:r w:rsidRPr="006C1C3E">
              <w:rPr>
                <w:sz w:val="16"/>
                <w:szCs w:val="18"/>
                <w:lang w:eastAsia="de-DE"/>
              </w:rPr>
              <w:t xml:space="preserve"> nach lokalem Standard</w:t>
            </w:r>
          </w:p>
        </w:tc>
        <w:tc>
          <w:tcPr>
            <w:tcW w:w="0" w:type="auto"/>
            <w:vAlign w:val="center"/>
            <w:hideMark/>
          </w:tcPr>
          <w:p w14:paraId="44B10828" w14:textId="77777777" w:rsidR="006C1C3E" w:rsidRPr="006C1C3E" w:rsidRDefault="006C1C3E" w:rsidP="006C1C3E">
            <w:pPr>
              <w:rPr>
                <w:sz w:val="16"/>
                <w:szCs w:val="18"/>
                <w:lang w:eastAsia="de-DE"/>
              </w:rPr>
            </w:pPr>
            <w:r w:rsidRPr="006C1C3E">
              <w:rPr>
                <w:sz w:val="16"/>
                <w:szCs w:val="18"/>
                <w:lang w:eastAsia="de-DE"/>
              </w:rPr>
              <w:t xml:space="preserve">bei Pruritus, insbesondere </w:t>
            </w:r>
            <w:proofErr w:type="spellStart"/>
            <w:r w:rsidRPr="006C1C3E">
              <w:rPr>
                <w:sz w:val="16"/>
                <w:szCs w:val="18"/>
                <w:lang w:eastAsia="de-DE"/>
              </w:rPr>
              <w:t>urtikarieller</w:t>
            </w:r>
            <w:proofErr w:type="spellEnd"/>
            <w:r w:rsidRPr="006C1C3E">
              <w:rPr>
                <w:sz w:val="16"/>
                <w:szCs w:val="18"/>
                <w:lang w:eastAsia="de-DE"/>
              </w:rPr>
              <w:t xml:space="preserve"> Komponente</w:t>
            </w:r>
          </w:p>
        </w:tc>
      </w:tr>
      <w:tr w:rsidR="006C1C3E" w:rsidRPr="006C1C3E" w14:paraId="53C97191" w14:textId="77777777" w:rsidTr="006C1C3E">
        <w:trPr>
          <w:tblCellSpacing w:w="15" w:type="dxa"/>
        </w:trPr>
        <w:tc>
          <w:tcPr>
            <w:tcW w:w="0" w:type="auto"/>
            <w:vAlign w:val="center"/>
            <w:hideMark/>
          </w:tcPr>
          <w:p w14:paraId="5452CC0F" w14:textId="77777777" w:rsidR="006C1C3E" w:rsidRPr="006C1C3E" w:rsidRDefault="006C1C3E" w:rsidP="006C1C3E">
            <w:pPr>
              <w:rPr>
                <w:sz w:val="16"/>
                <w:szCs w:val="18"/>
                <w:lang w:eastAsia="de-DE"/>
              </w:rPr>
            </w:pPr>
            <w:r w:rsidRPr="006C1C3E">
              <w:rPr>
                <w:sz w:val="16"/>
                <w:szCs w:val="18"/>
                <w:lang w:eastAsia="de-DE"/>
              </w:rPr>
              <w:t>Diagnostische Sicherung bei unklarem/schwerem Verlauf</w:t>
            </w:r>
          </w:p>
        </w:tc>
        <w:tc>
          <w:tcPr>
            <w:tcW w:w="0" w:type="auto"/>
            <w:vAlign w:val="center"/>
            <w:hideMark/>
          </w:tcPr>
          <w:p w14:paraId="076B2DB9" w14:textId="77777777" w:rsidR="006C1C3E" w:rsidRPr="006C1C3E" w:rsidRDefault="006C1C3E" w:rsidP="006C1C3E">
            <w:pPr>
              <w:rPr>
                <w:sz w:val="16"/>
                <w:szCs w:val="18"/>
                <w:lang w:eastAsia="de-DE"/>
              </w:rPr>
            </w:pPr>
            <w:r w:rsidRPr="006C1C3E">
              <w:rPr>
                <w:sz w:val="16"/>
                <w:szCs w:val="18"/>
                <w:lang w:eastAsia="de-DE"/>
              </w:rPr>
              <w:t>Dermatologie, ggf. Hautbiopsie</w:t>
            </w:r>
          </w:p>
        </w:tc>
        <w:tc>
          <w:tcPr>
            <w:tcW w:w="0" w:type="auto"/>
            <w:vAlign w:val="center"/>
            <w:hideMark/>
          </w:tcPr>
          <w:p w14:paraId="35C5D69E" w14:textId="77777777" w:rsidR="006C1C3E" w:rsidRPr="006C1C3E" w:rsidRDefault="006C1C3E" w:rsidP="006C1C3E">
            <w:pPr>
              <w:rPr>
                <w:sz w:val="16"/>
                <w:szCs w:val="18"/>
                <w:lang w:eastAsia="de-DE"/>
              </w:rPr>
            </w:pPr>
            <w:r w:rsidRPr="006C1C3E">
              <w:rPr>
                <w:sz w:val="16"/>
                <w:szCs w:val="18"/>
                <w:lang w:eastAsia="de-DE"/>
              </w:rPr>
              <w:t>—</w:t>
            </w:r>
          </w:p>
        </w:tc>
        <w:tc>
          <w:tcPr>
            <w:tcW w:w="0" w:type="auto"/>
            <w:vAlign w:val="center"/>
            <w:hideMark/>
          </w:tcPr>
          <w:p w14:paraId="01C73F06" w14:textId="77777777" w:rsidR="006C1C3E" w:rsidRPr="006C1C3E" w:rsidRDefault="006C1C3E" w:rsidP="006C1C3E">
            <w:pPr>
              <w:rPr>
                <w:sz w:val="16"/>
                <w:szCs w:val="18"/>
                <w:lang w:eastAsia="de-DE"/>
              </w:rPr>
            </w:pPr>
            <w:r w:rsidRPr="006C1C3E">
              <w:rPr>
                <w:sz w:val="16"/>
                <w:szCs w:val="18"/>
                <w:lang w:eastAsia="de-DE"/>
              </w:rPr>
              <w:t>besonders bei Grad ≥3, bullösen Läsionen, Schleimhautbeteiligung oder fehlendem Ansprechen</w:t>
            </w:r>
          </w:p>
        </w:tc>
      </w:tr>
    </w:tbl>
    <w:p w14:paraId="72169DD8" w14:textId="77777777" w:rsidR="006C1C3E" w:rsidRPr="006C1C3E" w:rsidRDefault="006C1C3E" w:rsidP="006C1C3E">
      <w:pPr>
        <w:pStyle w:val="berschrift3"/>
        <w:rPr>
          <w:rFonts w:eastAsia="Times New Roman"/>
          <w:lang w:eastAsia="de-DE"/>
        </w:rPr>
      </w:pPr>
      <w:r w:rsidRPr="006C1C3E">
        <w:rPr>
          <w:rFonts w:eastAsia="Times New Roman"/>
          <w:lang w:eastAsia="de-DE"/>
        </w:rPr>
        <w:lastRenderedPageBreak/>
        <w:t>Behandlung nach Schweregrad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2871"/>
        <w:gridCol w:w="2166"/>
        <w:gridCol w:w="2096"/>
        <w:gridCol w:w="2143"/>
        <w:gridCol w:w="3016"/>
      </w:tblGrid>
      <w:tr w:rsidR="006C1C3E" w:rsidRPr="006C1C3E" w14:paraId="53857F7F" w14:textId="77777777" w:rsidTr="006C1C3E">
        <w:trPr>
          <w:tblHeader/>
          <w:tblCellSpacing w:w="15" w:type="dxa"/>
        </w:trPr>
        <w:tc>
          <w:tcPr>
            <w:tcW w:w="0" w:type="auto"/>
            <w:vAlign w:val="center"/>
            <w:hideMark/>
          </w:tcPr>
          <w:p w14:paraId="68B253F6" w14:textId="77777777" w:rsidR="006C1C3E" w:rsidRPr="006C1C3E" w:rsidRDefault="006C1C3E" w:rsidP="006C1C3E">
            <w:pPr>
              <w:rPr>
                <w:b/>
                <w:bCs/>
                <w:sz w:val="16"/>
                <w:szCs w:val="16"/>
                <w:lang w:eastAsia="de-DE"/>
              </w:rPr>
            </w:pPr>
            <w:r w:rsidRPr="006C1C3E">
              <w:rPr>
                <w:b/>
                <w:bCs/>
                <w:sz w:val="16"/>
                <w:szCs w:val="16"/>
                <w:lang w:eastAsia="de-DE"/>
              </w:rPr>
              <w:t>Schweregrad</w:t>
            </w:r>
          </w:p>
        </w:tc>
        <w:tc>
          <w:tcPr>
            <w:tcW w:w="0" w:type="auto"/>
            <w:vAlign w:val="center"/>
            <w:hideMark/>
          </w:tcPr>
          <w:p w14:paraId="1C4C052C" w14:textId="77777777" w:rsidR="006C1C3E" w:rsidRPr="006C1C3E" w:rsidRDefault="006C1C3E" w:rsidP="006C1C3E">
            <w:pPr>
              <w:rPr>
                <w:b/>
                <w:bCs/>
                <w:sz w:val="16"/>
                <w:szCs w:val="16"/>
                <w:lang w:eastAsia="de-DE"/>
              </w:rPr>
            </w:pPr>
            <w:r w:rsidRPr="006C1C3E">
              <w:rPr>
                <w:b/>
                <w:bCs/>
                <w:sz w:val="16"/>
                <w:szCs w:val="16"/>
                <w:lang w:eastAsia="de-DE"/>
              </w:rPr>
              <w:t>Immuncheckpoint-Inhibitor</w:t>
            </w:r>
          </w:p>
        </w:tc>
        <w:tc>
          <w:tcPr>
            <w:tcW w:w="0" w:type="auto"/>
            <w:vAlign w:val="center"/>
            <w:hideMark/>
          </w:tcPr>
          <w:p w14:paraId="2B6F25AE" w14:textId="77777777" w:rsidR="006C1C3E" w:rsidRPr="006C1C3E" w:rsidRDefault="006C1C3E" w:rsidP="006C1C3E">
            <w:pPr>
              <w:rPr>
                <w:b/>
                <w:bCs/>
                <w:sz w:val="16"/>
                <w:szCs w:val="16"/>
                <w:lang w:eastAsia="de-DE"/>
              </w:rPr>
            </w:pPr>
            <w:r w:rsidRPr="006C1C3E">
              <w:rPr>
                <w:b/>
                <w:bCs/>
                <w:sz w:val="16"/>
                <w:szCs w:val="16"/>
                <w:lang w:eastAsia="de-DE"/>
              </w:rPr>
              <w:t>Wirkstoffgruppe / Maßnahme</w:t>
            </w:r>
          </w:p>
        </w:tc>
        <w:tc>
          <w:tcPr>
            <w:tcW w:w="0" w:type="auto"/>
            <w:vAlign w:val="center"/>
            <w:hideMark/>
          </w:tcPr>
          <w:p w14:paraId="62053CA1" w14:textId="77777777" w:rsidR="006C1C3E" w:rsidRPr="006C1C3E" w:rsidRDefault="006C1C3E" w:rsidP="006C1C3E">
            <w:pPr>
              <w:rPr>
                <w:b/>
                <w:bCs/>
                <w:sz w:val="16"/>
                <w:szCs w:val="16"/>
                <w:lang w:eastAsia="de-DE"/>
              </w:rPr>
            </w:pPr>
            <w:r w:rsidRPr="006C1C3E">
              <w:rPr>
                <w:b/>
                <w:bCs/>
                <w:sz w:val="16"/>
                <w:szCs w:val="16"/>
                <w:lang w:eastAsia="de-DE"/>
              </w:rPr>
              <w:t>Wirkstoff</w:t>
            </w:r>
          </w:p>
        </w:tc>
        <w:tc>
          <w:tcPr>
            <w:tcW w:w="0" w:type="auto"/>
            <w:vAlign w:val="center"/>
            <w:hideMark/>
          </w:tcPr>
          <w:p w14:paraId="7DF3E412" w14:textId="77777777" w:rsidR="006C1C3E" w:rsidRPr="006C1C3E" w:rsidRDefault="006C1C3E" w:rsidP="006C1C3E">
            <w:pPr>
              <w:rPr>
                <w:b/>
                <w:bCs/>
                <w:sz w:val="16"/>
                <w:szCs w:val="16"/>
                <w:lang w:eastAsia="de-DE"/>
              </w:rPr>
            </w:pPr>
            <w:proofErr w:type="spellStart"/>
            <w:r w:rsidRPr="006C1C3E">
              <w:rPr>
                <w:b/>
                <w:bCs/>
                <w:sz w:val="16"/>
                <w:szCs w:val="16"/>
                <w:lang w:eastAsia="de-DE"/>
              </w:rPr>
              <w:t>Präparatevorschlag</w:t>
            </w:r>
            <w:proofErr w:type="spellEnd"/>
            <w:r w:rsidRPr="006C1C3E">
              <w:rPr>
                <w:b/>
                <w:bCs/>
                <w:sz w:val="16"/>
                <w:szCs w:val="16"/>
                <w:lang w:eastAsia="de-DE"/>
              </w:rPr>
              <w:t xml:space="preserve"> / Beispiel</w:t>
            </w:r>
          </w:p>
        </w:tc>
        <w:tc>
          <w:tcPr>
            <w:tcW w:w="0" w:type="auto"/>
            <w:vAlign w:val="center"/>
            <w:hideMark/>
          </w:tcPr>
          <w:p w14:paraId="108182D9" w14:textId="77777777" w:rsidR="006C1C3E" w:rsidRPr="006C1C3E" w:rsidRDefault="006C1C3E" w:rsidP="006C1C3E">
            <w:pPr>
              <w:rPr>
                <w:b/>
                <w:bCs/>
                <w:sz w:val="16"/>
                <w:szCs w:val="16"/>
                <w:lang w:eastAsia="de-DE"/>
              </w:rPr>
            </w:pPr>
            <w:r w:rsidRPr="006C1C3E">
              <w:rPr>
                <w:b/>
                <w:bCs/>
                <w:sz w:val="16"/>
                <w:szCs w:val="16"/>
                <w:lang w:eastAsia="de-DE"/>
              </w:rPr>
              <w:t>Anwendung / Bemerkung</w:t>
            </w:r>
          </w:p>
        </w:tc>
      </w:tr>
      <w:tr w:rsidR="006C1C3E" w:rsidRPr="006C1C3E" w14:paraId="4B6FD15A" w14:textId="77777777" w:rsidTr="006C1C3E">
        <w:trPr>
          <w:tblCellSpacing w:w="15" w:type="dxa"/>
        </w:trPr>
        <w:tc>
          <w:tcPr>
            <w:tcW w:w="0" w:type="auto"/>
            <w:vAlign w:val="center"/>
            <w:hideMark/>
          </w:tcPr>
          <w:p w14:paraId="4378FB9C" w14:textId="77777777" w:rsidR="006C1C3E" w:rsidRPr="006C1C3E" w:rsidRDefault="006C1C3E" w:rsidP="006C1C3E">
            <w:pPr>
              <w:rPr>
                <w:sz w:val="16"/>
                <w:szCs w:val="16"/>
                <w:lang w:eastAsia="de-DE"/>
              </w:rPr>
            </w:pPr>
            <w:r w:rsidRPr="006C1C3E">
              <w:rPr>
                <w:sz w:val="16"/>
                <w:szCs w:val="16"/>
                <w:lang w:eastAsia="de-DE"/>
              </w:rPr>
              <w:t>Grad 1</w:t>
            </w:r>
          </w:p>
        </w:tc>
        <w:tc>
          <w:tcPr>
            <w:tcW w:w="0" w:type="auto"/>
            <w:vAlign w:val="center"/>
            <w:hideMark/>
          </w:tcPr>
          <w:p w14:paraId="13596CA9" w14:textId="77777777" w:rsidR="006C1C3E" w:rsidRPr="006C1C3E" w:rsidRDefault="006C1C3E" w:rsidP="006C1C3E">
            <w:pPr>
              <w:rPr>
                <w:sz w:val="16"/>
                <w:szCs w:val="16"/>
                <w:lang w:eastAsia="de-DE"/>
              </w:rPr>
            </w:pPr>
            <w:r w:rsidRPr="006C1C3E">
              <w:rPr>
                <w:sz w:val="16"/>
                <w:szCs w:val="16"/>
                <w:lang w:eastAsia="de-DE"/>
              </w:rPr>
              <w:t>in der Regel fortführen</w:t>
            </w:r>
          </w:p>
        </w:tc>
        <w:tc>
          <w:tcPr>
            <w:tcW w:w="0" w:type="auto"/>
            <w:vAlign w:val="center"/>
            <w:hideMark/>
          </w:tcPr>
          <w:p w14:paraId="68AA52D4" w14:textId="77777777" w:rsidR="006C1C3E" w:rsidRPr="006C1C3E" w:rsidRDefault="006C1C3E" w:rsidP="006C1C3E">
            <w:pPr>
              <w:rPr>
                <w:sz w:val="16"/>
                <w:szCs w:val="16"/>
                <w:lang w:eastAsia="de-DE"/>
              </w:rPr>
            </w:pPr>
            <w:r w:rsidRPr="006C1C3E">
              <w:rPr>
                <w:sz w:val="16"/>
                <w:szCs w:val="16"/>
                <w:lang w:eastAsia="de-DE"/>
              </w:rPr>
              <w:t xml:space="preserve">Basispflege plus </w:t>
            </w:r>
            <w:proofErr w:type="spellStart"/>
            <w:r w:rsidRPr="006C1C3E">
              <w:rPr>
                <w:sz w:val="16"/>
                <w:szCs w:val="16"/>
                <w:lang w:eastAsia="de-DE"/>
              </w:rPr>
              <w:t>topisches</w:t>
            </w:r>
            <w:proofErr w:type="spellEnd"/>
            <w:r w:rsidRPr="006C1C3E">
              <w:rPr>
                <w:sz w:val="16"/>
                <w:szCs w:val="16"/>
                <w:lang w:eastAsia="de-DE"/>
              </w:rPr>
              <w:t xml:space="preserve"> Kortikosteroid bei entzündlicher Komponente</w:t>
            </w:r>
          </w:p>
        </w:tc>
        <w:tc>
          <w:tcPr>
            <w:tcW w:w="0" w:type="auto"/>
            <w:vAlign w:val="center"/>
            <w:hideMark/>
          </w:tcPr>
          <w:p w14:paraId="69387B23" w14:textId="77777777" w:rsidR="006C1C3E" w:rsidRPr="006C1C3E" w:rsidRDefault="006C1C3E" w:rsidP="006C1C3E">
            <w:pPr>
              <w:rPr>
                <w:sz w:val="16"/>
                <w:szCs w:val="16"/>
                <w:lang w:eastAsia="de-DE"/>
              </w:rPr>
            </w:pPr>
            <w:r w:rsidRPr="006C1C3E">
              <w:rPr>
                <w:sz w:val="16"/>
                <w:szCs w:val="16"/>
                <w:lang w:eastAsia="de-DE"/>
              </w:rPr>
              <w:t xml:space="preserve">Hydrocortison, </w:t>
            </w:r>
            <w:proofErr w:type="spellStart"/>
            <w:r w:rsidRPr="006C1C3E">
              <w:rPr>
                <w:sz w:val="16"/>
                <w:szCs w:val="16"/>
                <w:lang w:eastAsia="de-DE"/>
              </w:rPr>
              <w:t>Prednicarbat</w:t>
            </w:r>
            <w:proofErr w:type="spellEnd"/>
            <w:r w:rsidRPr="006C1C3E">
              <w:rPr>
                <w:sz w:val="16"/>
                <w:szCs w:val="16"/>
                <w:lang w:eastAsia="de-DE"/>
              </w:rPr>
              <w:t xml:space="preserve"> oder </w:t>
            </w:r>
            <w:proofErr w:type="spellStart"/>
            <w:r w:rsidRPr="006C1C3E">
              <w:rPr>
                <w:sz w:val="16"/>
                <w:szCs w:val="16"/>
                <w:lang w:eastAsia="de-DE"/>
              </w:rPr>
              <w:t>Mometasonfuroat</w:t>
            </w:r>
            <w:proofErr w:type="spellEnd"/>
          </w:p>
        </w:tc>
        <w:tc>
          <w:tcPr>
            <w:tcW w:w="0" w:type="auto"/>
            <w:vAlign w:val="center"/>
            <w:hideMark/>
          </w:tcPr>
          <w:p w14:paraId="36D8CBAD" w14:textId="77777777" w:rsidR="006C1C3E" w:rsidRPr="006C1C3E" w:rsidRDefault="006C1C3E" w:rsidP="006C1C3E">
            <w:pPr>
              <w:rPr>
                <w:sz w:val="16"/>
                <w:szCs w:val="16"/>
                <w:lang w:eastAsia="de-DE"/>
              </w:rPr>
            </w:pPr>
            <w:r w:rsidRPr="006C1C3E">
              <w:rPr>
                <w:sz w:val="16"/>
                <w:szCs w:val="16"/>
                <w:lang w:eastAsia="de-DE"/>
              </w:rPr>
              <w:t xml:space="preserve">Hydrocortison </w:t>
            </w:r>
            <w:proofErr w:type="spellStart"/>
            <w:r w:rsidRPr="006C1C3E">
              <w:rPr>
                <w:sz w:val="16"/>
                <w:szCs w:val="16"/>
                <w:lang w:eastAsia="de-DE"/>
              </w:rPr>
              <w:t>topisch</w:t>
            </w:r>
            <w:proofErr w:type="spellEnd"/>
            <w:r w:rsidRPr="006C1C3E">
              <w:rPr>
                <w:sz w:val="16"/>
                <w:szCs w:val="16"/>
                <w:lang w:eastAsia="de-DE"/>
              </w:rPr>
              <w:t xml:space="preserve">; </w:t>
            </w:r>
            <w:proofErr w:type="spellStart"/>
            <w:r w:rsidRPr="006C1C3E">
              <w:rPr>
                <w:sz w:val="16"/>
                <w:szCs w:val="16"/>
                <w:lang w:eastAsia="de-DE"/>
              </w:rPr>
              <w:t>Prednicarbat</w:t>
            </w:r>
            <w:proofErr w:type="spellEnd"/>
            <w:r w:rsidRPr="006C1C3E">
              <w:rPr>
                <w:sz w:val="16"/>
                <w:szCs w:val="16"/>
                <w:lang w:eastAsia="de-DE"/>
              </w:rPr>
              <w:t xml:space="preserve">-Präparat falls verfügbar; </w:t>
            </w:r>
            <w:proofErr w:type="spellStart"/>
            <w:r w:rsidRPr="006C1C3E">
              <w:rPr>
                <w:sz w:val="16"/>
                <w:szCs w:val="16"/>
                <w:lang w:eastAsia="de-DE"/>
              </w:rPr>
              <w:t>Ecural</w:t>
            </w:r>
            <w:proofErr w:type="spellEnd"/>
            <w:r w:rsidRPr="006C1C3E">
              <w:rPr>
                <w:sz w:val="16"/>
                <w:szCs w:val="16"/>
                <w:lang w:eastAsia="de-DE"/>
              </w:rPr>
              <w:t>®</w:t>
            </w:r>
          </w:p>
        </w:tc>
        <w:tc>
          <w:tcPr>
            <w:tcW w:w="0" w:type="auto"/>
            <w:vAlign w:val="center"/>
            <w:hideMark/>
          </w:tcPr>
          <w:p w14:paraId="360A7D25" w14:textId="77777777" w:rsidR="006C1C3E" w:rsidRPr="006C1C3E" w:rsidRDefault="006C1C3E" w:rsidP="006C1C3E">
            <w:pPr>
              <w:rPr>
                <w:sz w:val="16"/>
                <w:szCs w:val="16"/>
                <w:lang w:eastAsia="de-DE"/>
              </w:rPr>
            </w:pPr>
            <w:r w:rsidRPr="006C1C3E">
              <w:rPr>
                <w:sz w:val="16"/>
                <w:szCs w:val="16"/>
                <w:lang w:eastAsia="de-DE"/>
              </w:rPr>
              <w:t>Potenz nach Lokalisation; im Gesicht bevorzugt Hydrocortison/</w:t>
            </w:r>
            <w:proofErr w:type="spellStart"/>
            <w:r w:rsidRPr="006C1C3E">
              <w:rPr>
                <w:sz w:val="16"/>
                <w:szCs w:val="16"/>
                <w:lang w:eastAsia="de-DE"/>
              </w:rPr>
              <w:t>Prednicarbat</w:t>
            </w:r>
            <w:proofErr w:type="spellEnd"/>
            <w:r w:rsidRPr="006C1C3E">
              <w:rPr>
                <w:sz w:val="16"/>
                <w:szCs w:val="16"/>
                <w:lang w:eastAsia="de-DE"/>
              </w:rPr>
              <w:t>; Verlaufskontrolle</w:t>
            </w:r>
          </w:p>
        </w:tc>
      </w:tr>
      <w:tr w:rsidR="006C1C3E" w:rsidRPr="006C1C3E" w14:paraId="3C49E308" w14:textId="77777777" w:rsidTr="006C1C3E">
        <w:trPr>
          <w:tblCellSpacing w:w="15" w:type="dxa"/>
        </w:trPr>
        <w:tc>
          <w:tcPr>
            <w:tcW w:w="0" w:type="auto"/>
            <w:vAlign w:val="center"/>
            <w:hideMark/>
          </w:tcPr>
          <w:p w14:paraId="1BBF4C87" w14:textId="77777777" w:rsidR="006C1C3E" w:rsidRPr="006C1C3E" w:rsidRDefault="006C1C3E" w:rsidP="006C1C3E">
            <w:pPr>
              <w:rPr>
                <w:sz w:val="16"/>
                <w:szCs w:val="16"/>
                <w:lang w:eastAsia="de-DE"/>
              </w:rPr>
            </w:pPr>
            <w:r w:rsidRPr="006C1C3E">
              <w:rPr>
                <w:sz w:val="16"/>
                <w:szCs w:val="16"/>
                <w:lang w:eastAsia="de-DE"/>
              </w:rPr>
              <w:t>Grad 1 mit Pruritus</w:t>
            </w:r>
          </w:p>
        </w:tc>
        <w:tc>
          <w:tcPr>
            <w:tcW w:w="0" w:type="auto"/>
            <w:vAlign w:val="center"/>
            <w:hideMark/>
          </w:tcPr>
          <w:p w14:paraId="14E7A0ED" w14:textId="77777777" w:rsidR="006C1C3E" w:rsidRPr="006C1C3E" w:rsidRDefault="006C1C3E" w:rsidP="006C1C3E">
            <w:pPr>
              <w:rPr>
                <w:sz w:val="16"/>
                <w:szCs w:val="16"/>
                <w:lang w:eastAsia="de-DE"/>
              </w:rPr>
            </w:pPr>
            <w:r w:rsidRPr="006C1C3E">
              <w:rPr>
                <w:sz w:val="16"/>
                <w:szCs w:val="16"/>
                <w:lang w:eastAsia="de-DE"/>
              </w:rPr>
              <w:t>in der Regel fortführen</w:t>
            </w:r>
          </w:p>
        </w:tc>
        <w:tc>
          <w:tcPr>
            <w:tcW w:w="0" w:type="auto"/>
            <w:vAlign w:val="center"/>
            <w:hideMark/>
          </w:tcPr>
          <w:p w14:paraId="15155B53" w14:textId="77777777" w:rsidR="006C1C3E" w:rsidRPr="006C1C3E" w:rsidRDefault="006C1C3E" w:rsidP="006C1C3E">
            <w:pPr>
              <w:rPr>
                <w:sz w:val="16"/>
                <w:szCs w:val="16"/>
                <w:lang w:eastAsia="de-DE"/>
              </w:rPr>
            </w:pPr>
            <w:proofErr w:type="spellStart"/>
            <w:r w:rsidRPr="006C1C3E">
              <w:rPr>
                <w:sz w:val="16"/>
                <w:szCs w:val="16"/>
                <w:lang w:eastAsia="de-DE"/>
              </w:rPr>
              <w:t>antipruriginöse</w:t>
            </w:r>
            <w:proofErr w:type="spellEnd"/>
            <w:r w:rsidRPr="006C1C3E">
              <w:rPr>
                <w:sz w:val="16"/>
                <w:szCs w:val="16"/>
                <w:lang w:eastAsia="de-DE"/>
              </w:rPr>
              <w:t xml:space="preserve"> Lokaltherapie, ggf. Antihistaminikum</w:t>
            </w:r>
          </w:p>
        </w:tc>
        <w:tc>
          <w:tcPr>
            <w:tcW w:w="0" w:type="auto"/>
            <w:vAlign w:val="center"/>
            <w:hideMark/>
          </w:tcPr>
          <w:p w14:paraId="6F5D2D9B" w14:textId="77777777" w:rsidR="006C1C3E" w:rsidRPr="006C1C3E" w:rsidRDefault="006C1C3E" w:rsidP="006C1C3E">
            <w:pPr>
              <w:rPr>
                <w:sz w:val="16"/>
                <w:szCs w:val="16"/>
                <w:lang w:val="en-US" w:eastAsia="de-DE"/>
              </w:rPr>
            </w:pPr>
            <w:r w:rsidRPr="006C1C3E">
              <w:rPr>
                <w:sz w:val="16"/>
                <w:szCs w:val="16"/>
                <w:lang w:val="en-US" w:eastAsia="de-DE"/>
              </w:rPr>
              <w:t xml:space="preserve">Polidocanol </w:t>
            </w:r>
            <w:proofErr w:type="spellStart"/>
            <w:r w:rsidRPr="006C1C3E">
              <w:rPr>
                <w:sz w:val="16"/>
                <w:szCs w:val="16"/>
                <w:lang w:val="en-US" w:eastAsia="de-DE"/>
              </w:rPr>
              <w:t>oder</w:t>
            </w:r>
            <w:proofErr w:type="spellEnd"/>
            <w:r w:rsidRPr="006C1C3E">
              <w:rPr>
                <w:sz w:val="16"/>
                <w:szCs w:val="16"/>
                <w:lang w:val="en-US" w:eastAsia="de-DE"/>
              </w:rPr>
              <w:t xml:space="preserve"> Menthol; </w:t>
            </w:r>
            <w:proofErr w:type="spellStart"/>
            <w:r w:rsidRPr="006C1C3E">
              <w:rPr>
                <w:sz w:val="16"/>
                <w:szCs w:val="16"/>
                <w:lang w:val="en-US" w:eastAsia="de-DE"/>
              </w:rPr>
              <w:t>Cetirizin</w:t>
            </w:r>
            <w:proofErr w:type="spellEnd"/>
            <w:r w:rsidRPr="006C1C3E">
              <w:rPr>
                <w:sz w:val="16"/>
                <w:szCs w:val="16"/>
                <w:lang w:val="en-US" w:eastAsia="de-DE"/>
              </w:rPr>
              <w:t>/</w:t>
            </w:r>
            <w:proofErr w:type="spellStart"/>
            <w:r w:rsidRPr="006C1C3E">
              <w:rPr>
                <w:sz w:val="16"/>
                <w:szCs w:val="16"/>
                <w:lang w:val="en-US" w:eastAsia="de-DE"/>
              </w:rPr>
              <w:t>Loratadin</w:t>
            </w:r>
            <w:proofErr w:type="spellEnd"/>
            <w:r w:rsidRPr="006C1C3E">
              <w:rPr>
                <w:sz w:val="16"/>
                <w:szCs w:val="16"/>
                <w:lang w:val="en-US" w:eastAsia="de-DE"/>
              </w:rPr>
              <w:t xml:space="preserve"> o. ä.</w:t>
            </w:r>
          </w:p>
        </w:tc>
        <w:tc>
          <w:tcPr>
            <w:tcW w:w="0" w:type="auto"/>
            <w:vAlign w:val="center"/>
            <w:hideMark/>
          </w:tcPr>
          <w:p w14:paraId="64AB84D3" w14:textId="77777777" w:rsidR="006C1C3E" w:rsidRPr="006C1C3E" w:rsidRDefault="006C1C3E" w:rsidP="006C1C3E">
            <w:pPr>
              <w:rPr>
                <w:sz w:val="16"/>
                <w:szCs w:val="16"/>
                <w:lang w:eastAsia="de-DE"/>
              </w:rPr>
            </w:pPr>
            <w:r w:rsidRPr="006C1C3E">
              <w:rPr>
                <w:sz w:val="16"/>
                <w:szCs w:val="16"/>
                <w:lang w:eastAsia="de-DE"/>
              </w:rPr>
              <w:t>Polidocanol 2–5 % oder Menthol 1–2 %; Antihistaminikum nach lokalem Standard</w:t>
            </w:r>
          </w:p>
        </w:tc>
        <w:tc>
          <w:tcPr>
            <w:tcW w:w="0" w:type="auto"/>
            <w:vAlign w:val="center"/>
            <w:hideMark/>
          </w:tcPr>
          <w:p w14:paraId="231373B0" w14:textId="77777777" w:rsidR="006C1C3E" w:rsidRPr="006C1C3E" w:rsidRDefault="006C1C3E" w:rsidP="006C1C3E">
            <w:pPr>
              <w:rPr>
                <w:sz w:val="16"/>
                <w:szCs w:val="16"/>
                <w:lang w:eastAsia="de-DE"/>
              </w:rPr>
            </w:pPr>
            <w:r w:rsidRPr="006C1C3E">
              <w:rPr>
                <w:sz w:val="16"/>
                <w:szCs w:val="16"/>
                <w:lang w:eastAsia="de-DE"/>
              </w:rPr>
              <w:t>bei refraktärem Pruritus siehe Anlage 7</w:t>
            </w:r>
          </w:p>
        </w:tc>
      </w:tr>
      <w:tr w:rsidR="006C1C3E" w:rsidRPr="006C1C3E" w14:paraId="7D735C20" w14:textId="77777777" w:rsidTr="006C1C3E">
        <w:trPr>
          <w:tblCellSpacing w:w="15" w:type="dxa"/>
        </w:trPr>
        <w:tc>
          <w:tcPr>
            <w:tcW w:w="0" w:type="auto"/>
            <w:vAlign w:val="center"/>
            <w:hideMark/>
          </w:tcPr>
          <w:p w14:paraId="7997774E" w14:textId="77777777" w:rsidR="006C1C3E" w:rsidRPr="006C1C3E" w:rsidRDefault="006C1C3E" w:rsidP="006C1C3E">
            <w:pPr>
              <w:rPr>
                <w:sz w:val="16"/>
                <w:szCs w:val="16"/>
                <w:lang w:eastAsia="de-DE"/>
              </w:rPr>
            </w:pPr>
            <w:r w:rsidRPr="006C1C3E">
              <w:rPr>
                <w:sz w:val="16"/>
                <w:szCs w:val="16"/>
                <w:lang w:eastAsia="de-DE"/>
              </w:rPr>
              <w:t>Grad 2</w:t>
            </w:r>
          </w:p>
        </w:tc>
        <w:tc>
          <w:tcPr>
            <w:tcW w:w="0" w:type="auto"/>
            <w:vAlign w:val="center"/>
            <w:hideMark/>
          </w:tcPr>
          <w:p w14:paraId="42C8DD87" w14:textId="77777777" w:rsidR="006C1C3E" w:rsidRPr="006C1C3E" w:rsidRDefault="006C1C3E" w:rsidP="006C1C3E">
            <w:pPr>
              <w:rPr>
                <w:sz w:val="16"/>
                <w:szCs w:val="16"/>
                <w:lang w:eastAsia="de-DE"/>
              </w:rPr>
            </w:pPr>
            <w:r w:rsidRPr="006C1C3E">
              <w:rPr>
                <w:sz w:val="16"/>
                <w:szCs w:val="16"/>
                <w:lang w:eastAsia="de-DE"/>
              </w:rPr>
              <w:t>in der Regel pausieren oder engmaschig fortführen nach Nutzen-Risiko-Abwägung; Fachinformation/Protokoll beachten</w:t>
            </w:r>
          </w:p>
        </w:tc>
        <w:tc>
          <w:tcPr>
            <w:tcW w:w="0" w:type="auto"/>
            <w:vAlign w:val="center"/>
            <w:hideMark/>
          </w:tcPr>
          <w:p w14:paraId="2EE756FD" w14:textId="77777777" w:rsidR="006C1C3E" w:rsidRPr="006C1C3E" w:rsidRDefault="006C1C3E" w:rsidP="006C1C3E">
            <w:pPr>
              <w:rPr>
                <w:sz w:val="16"/>
                <w:szCs w:val="16"/>
                <w:lang w:eastAsia="de-DE"/>
              </w:rPr>
            </w:pPr>
            <w:proofErr w:type="spellStart"/>
            <w:r w:rsidRPr="006C1C3E">
              <w:rPr>
                <w:sz w:val="16"/>
                <w:szCs w:val="16"/>
                <w:lang w:eastAsia="de-DE"/>
              </w:rPr>
              <w:t>topisches</w:t>
            </w:r>
            <w:proofErr w:type="spellEnd"/>
            <w:r w:rsidRPr="006C1C3E">
              <w:rPr>
                <w:sz w:val="16"/>
                <w:szCs w:val="16"/>
                <w:lang w:eastAsia="de-DE"/>
              </w:rPr>
              <w:t xml:space="preserve"> Kortikosteroid mittel- bis hochpotent, Antihistaminikum, Basispflege</w:t>
            </w:r>
          </w:p>
        </w:tc>
        <w:tc>
          <w:tcPr>
            <w:tcW w:w="0" w:type="auto"/>
            <w:vAlign w:val="center"/>
            <w:hideMark/>
          </w:tcPr>
          <w:p w14:paraId="7C0104AB" w14:textId="77777777" w:rsidR="006C1C3E" w:rsidRPr="006C1C3E" w:rsidRDefault="006C1C3E" w:rsidP="006C1C3E">
            <w:pPr>
              <w:rPr>
                <w:sz w:val="16"/>
                <w:szCs w:val="16"/>
                <w:lang w:val="en-US" w:eastAsia="de-DE"/>
              </w:rPr>
            </w:pPr>
            <w:proofErr w:type="spellStart"/>
            <w:r w:rsidRPr="006C1C3E">
              <w:rPr>
                <w:sz w:val="16"/>
                <w:szCs w:val="16"/>
                <w:lang w:val="en-US" w:eastAsia="de-DE"/>
              </w:rPr>
              <w:t>Prednicarbat</w:t>
            </w:r>
            <w:proofErr w:type="spellEnd"/>
            <w:r w:rsidRPr="006C1C3E">
              <w:rPr>
                <w:sz w:val="16"/>
                <w:szCs w:val="16"/>
                <w:lang w:val="en-US" w:eastAsia="de-DE"/>
              </w:rPr>
              <w:t xml:space="preserve">, </w:t>
            </w:r>
            <w:proofErr w:type="spellStart"/>
            <w:r w:rsidRPr="006C1C3E">
              <w:rPr>
                <w:sz w:val="16"/>
                <w:szCs w:val="16"/>
                <w:lang w:val="en-US" w:eastAsia="de-DE"/>
              </w:rPr>
              <w:t>Mometasonfuroat</w:t>
            </w:r>
            <w:proofErr w:type="spellEnd"/>
            <w:r w:rsidRPr="006C1C3E">
              <w:rPr>
                <w:sz w:val="16"/>
                <w:szCs w:val="16"/>
                <w:lang w:val="en-US" w:eastAsia="de-DE"/>
              </w:rPr>
              <w:t xml:space="preserve">; </w:t>
            </w:r>
            <w:proofErr w:type="spellStart"/>
            <w:r w:rsidRPr="006C1C3E">
              <w:rPr>
                <w:sz w:val="16"/>
                <w:szCs w:val="16"/>
                <w:lang w:val="en-US" w:eastAsia="de-DE"/>
              </w:rPr>
              <w:t>Cetirizin</w:t>
            </w:r>
            <w:proofErr w:type="spellEnd"/>
            <w:r w:rsidRPr="006C1C3E">
              <w:rPr>
                <w:sz w:val="16"/>
                <w:szCs w:val="16"/>
                <w:lang w:val="en-US" w:eastAsia="de-DE"/>
              </w:rPr>
              <w:t>/</w:t>
            </w:r>
            <w:proofErr w:type="spellStart"/>
            <w:r w:rsidRPr="006C1C3E">
              <w:rPr>
                <w:sz w:val="16"/>
                <w:szCs w:val="16"/>
                <w:lang w:val="en-US" w:eastAsia="de-DE"/>
              </w:rPr>
              <w:t>Loratadin</w:t>
            </w:r>
            <w:proofErr w:type="spellEnd"/>
            <w:r w:rsidRPr="006C1C3E">
              <w:rPr>
                <w:sz w:val="16"/>
                <w:szCs w:val="16"/>
                <w:lang w:val="en-US" w:eastAsia="de-DE"/>
              </w:rPr>
              <w:t xml:space="preserve"> o. ä.</w:t>
            </w:r>
          </w:p>
        </w:tc>
        <w:tc>
          <w:tcPr>
            <w:tcW w:w="0" w:type="auto"/>
            <w:vAlign w:val="center"/>
            <w:hideMark/>
          </w:tcPr>
          <w:p w14:paraId="4E1D0F61" w14:textId="77777777" w:rsidR="006C1C3E" w:rsidRPr="006C1C3E" w:rsidRDefault="006C1C3E" w:rsidP="006C1C3E">
            <w:pPr>
              <w:rPr>
                <w:sz w:val="16"/>
                <w:szCs w:val="16"/>
                <w:lang w:eastAsia="de-DE"/>
              </w:rPr>
            </w:pPr>
            <w:proofErr w:type="spellStart"/>
            <w:r w:rsidRPr="006C1C3E">
              <w:rPr>
                <w:sz w:val="16"/>
                <w:szCs w:val="16"/>
                <w:lang w:eastAsia="de-DE"/>
              </w:rPr>
              <w:t>Prednicarbat</w:t>
            </w:r>
            <w:proofErr w:type="spellEnd"/>
            <w:r w:rsidRPr="006C1C3E">
              <w:rPr>
                <w:sz w:val="16"/>
                <w:szCs w:val="16"/>
                <w:lang w:eastAsia="de-DE"/>
              </w:rPr>
              <w:t xml:space="preserve">-Präparat falls verfügbar; </w:t>
            </w:r>
            <w:proofErr w:type="spellStart"/>
            <w:r w:rsidRPr="006C1C3E">
              <w:rPr>
                <w:sz w:val="16"/>
                <w:szCs w:val="16"/>
                <w:lang w:eastAsia="de-DE"/>
              </w:rPr>
              <w:t>Ecural</w:t>
            </w:r>
            <w:proofErr w:type="spellEnd"/>
            <w:r w:rsidRPr="006C1C3E">
              <w:rPr>
                <w:sz w:val="16"/>
                <w:szCs w:val="16"/>
                <w:lang w:eastAsia="de-DE"/>
              </w:rPr>
              <w:t>®; Antihistaminikum nach lokalem Standard</w:t>
            </w:r>
          </w:p>
        </w:tc>
        <w:tc>
          <w:tcPr>
            <w:tcW w:w="0" w:type="auto"/>
            <w:vAlign w:val="center"/>
            <w:hideMark/>
          </w:tcPr>
          <w:p w14:paraId="4BE3CE6F" w14:textId="77777777" w:rsidR="006C1C3E" w:rsidRPr="006C1C3E" w:rsidRDefault="006C1C3E" w:rsidP="006C1C3E">
            <w:pPr>
              <w:rPr>
                <w:sz w:val="16"/>
                <w:szCs w:val="16"/>
                <w:lang w:eastAsia="de-DE"/>
              </w:rPr>
            </w:pPr>
            <w:r w:rsidRPr="006C1C3E">
              <w:rPr>
                <w:sz w:val="16"/>
                <w:szCs w:val="16"/>
                <w:lang w:eastAsia="de-DE"/>
              </w:rPr>
              <w:t>dermatologische Mitbeurteilung bei ausgeprägtem Befund, unklarer Diagnose oder fehlender Besserung</w:t>
            </w:r>
          </w:p>
        </w:tc>
      </w:tr>
      <w:tr w:rsidR="006C1C3E" w:rsidRPr="006C1C3E" w14:paraId="514BFA88" w14:textId="77777777" w:rsidTr="006C1C3E">
        <w:trPr>
          <w:tblCellSpacing w:w="15" w:type="dxa"/>
        </w:trPr>
        <w:tc>
          <w:tcPr>
            <w:tcW w:w="0" w:type="auto"/>
            <w:vAlign w:val="center"/>
            <w:hideMark/>
          </w:tcPr>
          <w:p w14:paraId="4DA235BB" w14:textId="77777777" w:rsidR="006C1C3E" w:rsidRPr="006C1C3E" w:rsidRDefault="006C1C3E" w:rsidP="006C1C3E">
            <w:pPr>
              <w:rPr>
                <w:sz w:val="16"/>
                <w:szCs w:val="16"/>
                <w:lang w:eastAsia="de-DE"/>
              </w:rPr>
            </w:pPr>
            <w:r w:rsidRPr="006C1C3E">
              <w:rPr>
                <w:sz w:val="16"/>
                <w:szCs w:val="16"/>
                <w:lang w:eastAsia="de-DE"/>
              </w:rPr>
              <w:t>Grad 2 ohne Besserung / ausgeprägte Symptomlast</w:t>
            </w:r>
          </w:p>
        </w:tc>
        <w:tc>
          <w:tcPr>
            <w:tcW w:w="0" w:type="auto"/>
            <w:vAlign w:val="center"/>
            <w:hideMark/>
          </w:tcPr>
          <w:p w14:paraId="62F41562" w14:textId="77777777" w:rsidR="006C1C3E" w:rsidRPr="006C1C3E" w:rsidRDefault="006C1C3E" w:rsidP="006C1C3E">
            <w:pPr>
              <w:rPr>
                <w:sz w:val="16"/>
                <w:szCs w:val="16"/>
                <w:lang w:eastAsia="de-DE"/>
              </w:rPr>
            </w:pPr>
            <w:r w:rsidRPr="006C1C3E">
              <w:rPr>
                <w:sz w:val="16"/>
                <w:szCs w:val="16"/>
                <w:lang w:eastAsia="de-DE"/>
              </w:rPr>
              <w:t>pausieren bis Rückbildung auf Grad ≤1 prüfen</w:t>
            </w:r>
          </w:p>
        </w:tc>
        <w:tc>
          <w:tcPr>
            <w:tcW w:w="0" w:type="auto"/>
            <w:vAlign w:val="center"/>
            <w:hideMark/>
          </w:tcPr>
          <w:p w14:paraId="48E53142" w14:textId="77777777" w:rsidR="006C1C3E" w:rsidRPr="006C1C3E" w:rsidRDefault="006C1C3E" w:rsidP="006C1C3E">
            <w:pPr>
              <w:rPr>
                <w:sz w:val="16"/>
                <w:szCs w:val="16"/>
                <w:lang w:eastAsia="de-DE"/>
              </w:rPr>
            </w:pPr>
            <w:r w:rsidRPr="006C1C3E">
              <w:rPr>
                <w:sz w:val="16"/>
                <w:szCs w:val="16"/>
                <w:lang w:eastAsia="de-DE"/>
              </w:rPr>
              <w:t>systemisches Kortikosteroid</w:t>
            </w:r>
          </w:p>
        </w:tc>
        <w:tc>
          <w:tcPr>
            <w:tcW w:w="0" w:type="auto"/>
            <w:vAlign w:val="center"/>
            <w:hideMark/>
          </w:tcPr>
          <w:p w14:paraId="1B9F96F5" w14:textId="77777777" w:rsidR="006C1C3E" w:rsidRPr="006C1C3E" w:rsidRDefault="006C1C3E" w:rsidP="006C1C3E">
            <w:pPr>
              <w:rPr>
                <w:sz w:val="16"/>
                <w:szCs w:val="16"/>
                <w:lang w:eastAsia="de-DE"/>
              </w:rPr>
            </w:pPr>
            <w:proofErr w:type="spellStart"/>
            <w:r w:rsidRPr="006C1C3E">
              <w:rPr>
                <w:sz w:val="16"/>
                <w:szCs w:val="16"/>
                <w:lang w:eastAsia="de-DE"/>
              </w:rPr>
              <w:t>Prednisolon</w:t>
            </w:r>
            <w:proofErr w:type="spellEnd"/>
          </w:p>
        </w:tc>
        <w:tc>
          <w:tcPr>
            <w:tcW w:w="0" w:type="auto"/>
            <w:vAlign w:val="center"/>
            <w:hideMark/>
          </w:tcPr>
          <w:p w14:paraId="546EF0A5" w14:textId="77777777" w:rsidR="006C1C3E" w:rsidRPr="006C1C3E" w:rsidRDefault="006C1C3E" w:rsidP="006C1C3E">
            <w:pPr>
              <w:rPr>
                <w:sz w:val="16"/>
                <w:szCs w:val="16"/>
                <w:lang w:eastAsia="de-DE"/>
              </w:rPr>
            </w:pPr>
            <w:proofErr w:type="spellStart"/>
            <w:r w:rsidRPr="006C1C3E">
              <w:rPr>
                <w:sz w:val="16"/>
                <w:szCs w:val="16"/>
                <w:lang w:eastAsia="de-DE"/>
              </w:rPr>
              <w:t>Prednisolon</w:t>
            </w:r>
            <w:proofErr w:type="spellEnd"/>
            <w:r w:rsidRPr="006C1C3E">
              <w:rPr>
                <w:sz w:val="16"/>
                <w:szCs w:val="16"/>
                <w:lang w:eastAsia="de-DE"/>
              </w:rPr>
              <w:t xml:space="preserve"> </w:t>
            </w:r>
            <w:proofErr w:type="spellStart"/>
            <w:r w:rsidRPr="006C1C3E">
              <w:rPr>
                <w:sz w:val="16"/>
                <w:szCs w:val="16"/>
                <w:lang w:eastAsia="de-DE"/>
              </w:rPr>
              <w:t>p.o</w:t>
            </w:r>
            <w:proofErr w:type="spellEnd"/>
            <w:r w:rsidRPr="006C1C3E">
              <w:rPr>
                <w:sz w:val="16"/>
                <w:szCs w:val="16"/>
                <w:lang w:eastAsia="de-DE"/>
              </w:rPr>
              <w:t>.</w:t>
            </w:r>
          </w:p>
        </w:tc>
        <w:tc>
          <w:tcPr>
            <w:tcW w:w="0" w:type="auto"/>
            <w:vAlign w:val="center"/>
            <w:hideMark/>
          </w:tcPr>
          <w:p w14:paraId="3F12DA42" w14:textId="77777777" w:rsidR="006C1C3E" w:rsidRPr="006C1C3E" w:rsidRDefault="006C1C3E" w:rsidP="006C1C3E">
            <w:pPr>
              <w:rPr>
                <w:sz w:val="16"/>
                <w:szCs w:val="16"/>
                <w:lang w:eastAsia="de-DE"/>
              </w:rPr>
            </w:pPr>
            <w:r w:rsidRPr="006C1C3E">
              <w:rPr>
                <w:sz w:val="16"/>
                <w:szCs w:val="16"/>
                <w:lang w:eastAsia="de-DE"/>
              </w:rPr>
              <w:t>z. B. 0,5–1 mg/kg KG/Tag, anschließend langsames Ausschleichen über mindestens 4 Wochen je nach Verlauf</w:t>
            </w:r>
          </w:p>
        </w:tc>
      </w:tr>
      <w:tr w:rsidR="006C1C3E" w:rsidRPr="006C1C3E" w14:paraId="436DF08E" w14:textId="77777777" w:rsidTr="006C1C3E">
        <w:trPr>
          <w:tblCellSpacing w:w="15" w:type="dxa"/>
        </w:trPr>
        <w:tc>
          <w:tcPr>
            <w:tcW w:w="0" w:type="auto"/>
            <w:vAlign w:val="center"/>
            <w:hideMark/>
          </w:tcPr>
          <w:p w14:paraId="6AD7041A" w14:textId="77777777" w:rsidR="006C1C3E" w:rsidRPr="006C1C3E" w:rsidRDefault="006C1C3E" w:rsidP="006C1C3E">
            <w:pPr>
              <w:rPr>
                <w:sz w:val="16"/>
                <w:szCs w:val="16"/>
                <w:lang w:eastAsia="de-DE"/>
              </w:rPr>
            </w:pPr>
            <w:r w:rsidRPr="006C1C3E">
              <w:rPr>
                <w:sz w:val="16"/>
                <w:szCs w:val="16"/>
                <w:lang w:eastAsia="de-DE"/>
              </w:rPr>
              <w:t>Grad ≥3</w:t>
            </w:r>
          </w:p>
        </w:tc>
        <w:tc>
          <w:tcPr>
            <w:tcW w:w="0" w:type="auto"/>
            <w:vAlign w:val="center"/>
            <w:hideMark/>
          </w:tcPr>
          <w:p w14:paraId="55C54B56" w14:textId="77777777" w:rsidR="006C1C3E" w:rsidRPr="006C1C3E" w:rsidRDefault="006C1C3E" w:rsidP="006C1C3E">
            <w:pPr>
              <w:rPr>
                <w:sz w:val="16"/>
                <w:szCs w:val="16"/>
                <w:lang w:eastAsia="de-DE"/>
              </w:rPr>
            </w:pPr>
            <w:r w:rsidRPr="006C1C3E">
              <w:rPr>
                <w:sz w:val="16"/>
                <w:szCs w:val="16"/>
                <w:lang w:eastAsia="de-DE"/>
              </w:rPr>
              <w:t>pausieren; Wiederaufnahme nur nach Rückbildung und interdisziplinärer Nutzen-Risiko-Abwägung</w:t>
            </w:r>
          </w:p>
        </w:tc>
        <w:tc>
          <w:tcPr>
            <w:tcW w:w="0" w:type="auto"/>
            <w:vAlign w:val="center"/>
            <w:hideMark/>
          </w:tcPr>
          <w:p w14:paraId="0CE7FFAE" w14:textId="77777777" w:rsidR="006C1C3E" w:rsidRPr="006C1C3E" w:rsidRDefault="006C1C3E" w:rsidP="006C1C3E">
            <w:pPr>
              <w:rPr>
                <w:sz w:val="16"/>
                <w:szCs w:val="16"/>
                <w:lang w:eastAsia="de-DE"/>
              </w:rPr>
            </w:pPr>
            <w:r w:rsidRPr="006C1C3E">
              <w:rPr>
                <w:sz w:val="16"/>
                <w:szCs w:val="16"/>
                <w:lang w:eastAsia="de-DE"/>
              </w:rPr>
              <w:t>dermatologische Mitbeurteilung, ggf. Biopsie; systemisches Kortikosteroid</w:t>
            </w:r>
          </w:p>
        </w:tc>
        <w:tc>
          <w:tcPr>
            <w:tcW w:w="0" w:type="auto"/>
            <w:vAlign w:val="center"/>
            <w:hideMark/>
          </w:tcPr>
          <w:p w14:paraId="3B487D18" w14:textId="77777777" w:rsidR="006C1C3E" w:rsidRPr="006C1C3E" w:rsidRDefault="006C1C3E" w:rsidP="006C1C3E">
            <w:pPr>
              <w:rPr>
                <w:sz w:val="16"/>
                <w:szCs w:val="16"/>
                <w:lang w:eastAsia="de-DE"/>
              </w:rPr>
            </w:pPr>
            <w:proofErr w:type="spellStart"/>
            <w:r w:rsidRPr="006C1C3E">
              <w:rPr>
                <w:sz w:val="16"/>
                <w:szCs w:val="16"/>
                <w:lang w:eastAsia="de-DE"/>
              </w:rPr>
              <w:t>Prednisolon</w:t>
            </w:r>
            <w:proofErr w:type="spellEnd"/>
            <w:r w:rsidRPr="006C1C3E">
              <w:rPr>
                <w:sz w:val="16"/>
                <w:szCs w:val="16"/>
                <w:lang w:eastAsia="de-DE"/>
              </w:rPr>
              <w:t xml:space="preserve"> oder Methylprednisolon</w:t>
            </w:r>
          </w:p>
        </w:tc>
        <w:tc>
          <w:tcPr>
            <w:tcW w:w="0" w:type="auto"/>
            <w:vAlign w:val="center"/>
            <w:hideMark/>
          </w:tcPr>
          <w:p w14:paraId="66F3D51D" w14:textId="77777777" w:rsidR="006C1C3E" w:rsidRPr="006C1C3E" w:rsidRDefault="006C1C3E" w:rsidP="006C1C3E">
            <w:pPr>
              <w:rPr>
                <w:sz w:val="16"/>
                <w:szCs w:val="16"/>
                <w:lang w:eastAsia="de-DE"/>
              </w:rPr>
            </w:pPr>
            <w:proofErr w:type="spellStart"/>
            <w:r w:rsidRPr="006C1C3E">
              <w:rPr>
                <w:sz w:val="16"/>
                <w:szCs w:val="16"/>
                <w:lang w:eastAsia="de-DE"/>
              </w:rPr>
              <w:t>Prednisolon</w:t>
            </w:r>
            <w:proofErr w:type="spellEnd"/>
            <w:r w:rsidRPr="006C1C3E">
              <w:rPr>
                <w:sz w:val="16"/>
                <w:szCs w:val="16"/>
                <w:lang w:eastAsia="de-DE"/>
              </w:rPr>
              <w:t xml:space="preserve"> </w:t>
            </w:r>
            <w:proofErr w:type="spellStart"/>
            <w:r w:rsidRPr="006C1C3E">
              <w:rPr>
                <w:sz w:val="16"/>
                <w:szCs w:val="16"/>
                <w:lang w:eastAsia="de-DE"/>
              </w:rPr>
              <w:t>p.o</w:t>
            </w:r>
            <w:proofErr w:type="spellEnd"/>
            <w:r w:rsidRPr="006C1C3E">
              <w:rPr>
                <w:sz w:val="16"/>
                <w:szCs w:val="16"/>
                <w:lang w:eastAsia="de-DE"/>
              </w:rPr>
              <w:t xml:space="preserve">. oder Methylprednisolon </w:t>
            </w:r>
            <w:proofErr w:type="spellStart"/>
            <w:r w:rsidRPr="006C1C3E">
              <w:rPr>
                <w:sz w:val="16"/>
                <w:szCs w:val="16"/>
                <w:lang w:eastAsia="de-DE"/>
              </w:rPr>
              <w:t>i.v.</w:t>
            </w:r>
            <w:proofErr w:type="spellEnd"/>
          </w:p>
        </w:tc>
        <w:tc>
          <w:tcPr>
            <w:tcW w:w="0" w:type="auto"/>
            <w:vAlign w:val="center"/>
            <w:hideMark/>
          </w:tcPr>
          <w:p w14:paraId="334399BF" w14:textId="77777777" w:rsidR="006C1C3E" w:rsidRPr="006C1C3E" w:rsidRDefault="006C1C3E" w:rsidP="006C1C3E">
            <w:pPr>
              <w:rPr>
                <w:sz w:val="16"/>
                <w:szCs w:val="16"/>
                <w:lang w:eastAsia="de-DE"/>
              </w:rPr>
            </w:pPr>
            <w:r w:rsidRPr="006C1C3E">
              <w:rPr>
                <w:sz w:val="16"/>
                <w:szCs w:val="16"/>
                <w:lang w:eastAsia="de-DE"/>
              </w:rPr>
              <w:t>abhängig von Schwere und Organbeteiligung; Ausschleichen meist über mindestens 4 Wochen</w:t>
            </w:r>
          </w:p>
        </w:tc>
      </w:tr>
      <w:tr w:rsidR="006C1C3E" w:rsidRPr="006C1C3E" w14:paraId="29BC9823" w14:textId="77777777" w:rsidTr="006C1C3E">
        <w:trPr>
          <w:tblCellSpacing w:w="15" w:type="dxa"/>
        </w:trPr>
        <w:tc>
          <w:tcPr>
            <w:tcW w:w="0" w:type="auto"/>
            <w:vAlign w:val="center"/>
            <w:hideMark/>
          </w:tcPr>
          <w:p w14:paraId="6BB24BF4" w14:textId="77777777" w:rsidR="006C1C3E" w:rsidRPr="006C1C3E" w:rsidRDefault="006C1C3E" w:rsidP="006C1C3E">
            <w:pPr>
              <w:rPr>
                <w:sz w:val="16"/>
                <w:szCs w:val="16"/>
                <w:lang w:eastAsia="de-DE"/>
              </w:rPr>
            </w:pPr>
            <w:r w:rsidRPr="006C1C3E">
              <w:rPr>
                <w:sz w:val="16"/>
                <w:szCs w:val="16"/>
                <w:lang w:eastAsia="de-DE"/>
              </w:rPr>
              <w:t xml:space="preserve">Grad ≥3 mit bullösen, erosiven, </w:t>
            </w:r>
            <w:proofErr w:type="spellStart"/>
            <w:r w:rsidRPr="006C1C3E">
              <w:rPr>
                <w:sz w:val="16"/>
                <w:szCs w:val="16"/>
                <w:lang w:eastAsia="de-DE"/>
              </w:rPr>
              <w:t>mukosalen</w:t>
            </w:r>
            <w:proofErr w:type="spellEnd"/>
            <w:r w:rsidRPr="006C1C3E">
              <w:rPr>
                <w:sz w:val="16"/>
                <w:szCs w:val="16"/>
                <w:lang w:eastAsia="de-DE"/>
              </w:rPr>
              <w:t xml:space="preserve"> oder systemischen Zeichen</w:t>
            </w:r>
          </w:p>
        </w:tc>
        <w:tc>
          <w:tcPr>
            <w:tcW w:w="0" w:type="auto"/>
            <w:vAlign w:val="center"/>
            <w:hideMark/>
          </w:tcPr>
          <w:p w14:paraId="3218BDB6" w14:textId="77777777" w:rsidR="006C1C3E" w:rsidRPr="006C1C3E" w:rsidRDefault="006C1C3E" w:rsidP="006C1C3E">
            <w:pPr>
              <w:rPr>
                <w:sz w:val="16"/>
                <w:szCs w:val="16"/>
                <w:lang w:eastAsia="de-DE"/>
              </w:rPr>
            </w:pPr>
            <w:r w:rsidRPr="006C1C3E">
              <w:rPr>
                <w:sz w:val="16"/>
                <w:szCs w:val="16"/>
                <w:lang w:eastAsia="de-DE"/>
              </w:rPr>
              <w:t>pausieren; dauerhaftes Absetzen prüfen</w:t>
            </w:r>
          </w:p>
        </w:tc>
        <w:tc>
          <w:tcPr>
            <w:tcW w:w="0" w:type="auto"/>
            <w:vAlign w:val="center"/>
            <w:hideMark/>
          </w:tcPr>
          <w:p w14:paraId="7A32C282" w14:textId="77777777" w:rsidR="006C1C3E" w:rsidRPr="006C1C3E" w:rsidRDefault="006C1C3E" w:rsidP="006C1C3E">
            <w:pPr>
              <w:rPr>
                <w:sz w:val="16"/>
                <w:szCs w:val="16"/>
                <w:lang w:eastAsia="de-DE"/>
              </w:rPr>
            </w:pPr>
            <w:r w:rsidRPr="006C1C3E">
              <w:rPr>
                <w:sz w:val="16"/>
                <w:szCs w:val="16"/>
                <w:lang w:eastAsia="de-DE"/>
              </w:rPr>
              <w:t xml:space="preserve">Notfall-/Spezialdiagnostik; Ausschluss SJS/TEN, DRESS, bullöser </w:t>
            </w:r>
            <w:proofErr w:type="spellStart"/>
            <w:r w:rsidRPr="006C1C3E">
              <w:rPr>
                <w:sz w:val="16"/>
                <w:szCs w:val="16"/>
                <w:lang w:eastAsia="de-DE"/>
              </w:rPr>
              <w:t>Pemphigoid</w:t>
            </w:r>
            <w:proofErr w:type="spellEnd"/>
            <w:r w:rsidRPr="006C1C3E">
              <w:rPr>
                <w:sz w:val="16"/>
                <w:szCs w:val="16"/>
                <w:lang w:eastAsia="de-DE"/>
              </w:rPr>
              <w:t>, Vaskulitis</w:t>
            </w:r>
          </w:p>
        </w:tc>
        <w:tc>
          <w:tcPr>
            <w:tcW w:w="0" w:type="auto"/>
            <w:vAlign w:val="center"/>
            <w:hideMark/>
          </w:tcPr>
          <w:p w14:paraId="085CFBCD" w14:textId="77777777" w:rsidR="006C1C3E" w:rsidRPr="006C1C3E" w:rsidRDefault="006C1C3E" w:rsidP="006C1C3E">
            <w:pPr>
              <w:rPr>
                <w:sz w:val="16"/>
                <w:szCs w:val="16"/>
                <w:lang w:eastAsia="de-DE"/>
              </w:rPr>
            </w:pPr>
            <w:r w:rsidRPr="006C1C3E">
              <w:rPr>
                <w:sz w:val="16"/>
                <w:szCs w:val="16"/>
                <w:lang w:eastAsia="de-DE"/>
              </w:rPr>
              <w:t>befundabhängig</w:t>
            </w:r>
          </w:p>
        </w:tc>
        <w:tc>
          <w:tcPr>
            <w:tcW w:w="0" w:type="auto"/>
            <w:vAlign w:val="center"/>
            <w:hideMark/>
          </w:tcPr>
          <w:p w14:paraId="7234A3A3" w14:textId="77777777" w:rsidR="006C1C3E" w:rsidRPr="006C1C3E" w:rsidRDefault="006C1C3E" w:rsidP="006C1C3E">
            <w:pPr>
              <w:rPr>
                <w:sz w:val="16"/>
                <w:szCs w:val="16"/>
                <w:lang w:eastAsia="de-DE"/>
              </w:rPr>
            </w:pPr>
            <w:r w:rsidRPr="006C1C3E">
              <w:rPr>
                <w:sz w:val="16"/>
                <w:szCs w:val="16"/>
                <w:lang w:eastAsia="de-DE"/>
              </w:rPr>
              <w:t>—</w:t>
            </w:r>
          </w:p>
        </w:tc>
        <w:tc>
          <w:tcPr>
            <w:tcW w:w="0" w:type="auto"/>
            <w:vAlign w:val="center"/>
            <w:hideMark/>
          </w:tcPr>
          <w:p w14:paraId="68769EF2" w14:textId="77777777" w:rsidR="006C1C3E" w:rsidRPr="006C1C3E" w:rsidRDefault="006C1C3E" w:rsidP="006C1C3E">
            <w:pPr>
              <w:rPr>
                <w:sz w:val="16"/>
                <w:szCs w:val="16"/>
                <w:lang w:eastAsia="de-DE"/>
              </w:rPr>
            </w:pPr>
            <w:r w:rsidRPr="006C1C3E">
              <w:rPr>
                <w:sz w:val="16"/>
                <w:szCs w:val="16"/>
                <w:lang w:eastAsia="de-DE"/>
              </w:rPr>
              <w:t>stationäre dermatologische Abklärung großzügig prüfen</w:t>
            </w:r>
          </w:p>
        </w:tc>
      </w:tr>
      <w:tr w:rsidR="006C1C3E" w:rsidRPr="006C1C3E" w14:paraId="7D374665" w14:textId="77777777" w:rsidTr="006C1C3E">
        <w:trPr>
          <w:tblCellSpacing w:w="15" w:type="dxa"/>
        </w:trPr>
        <w:tc>
          <w:tcPr>
            <w:tcW w:w="0" w:type="auto"/>
            <w:vAlign w:val="center"/>
            <w:hideMark/>
          </w:tcPr>
          <w:p w14:paraId="4325319C" w14:textId="77777777" w:rsidR="006C1C3E" w:rsidRPr="006C1C3E" w:rsidRDefault="006C1C3E" w:rsidP="006C1C3E">
            <w:pPr>
              <w:rPr>
                <w:sz w:val="16"/>
                <w:szCs w:val="16"/>
                <w:lang w:eastAsia="de-DE"/>
              </w:rPr>
            </w:pPr>
            <w:r w:rsidRPr="006C1C3E">
              <w:rPr>
                <w:sz w:val="16"/>
                <w:szCs w:val="16"/>
                <w:lang w:eastAsia="de-DE"/>
              </w:rPr>
              <w:t>Grad 4 / schwere kutane Arzneimittelreaktion</w:t>
            </w:r>
          </w:p>
        </w:tc>
        <w:tc>
          <w:tcPr>
            <w:tcW w:w="0" w:type="auto"/>
            <w:vAlign w:val="center"/>
            <w:hideMark/>
          </w:tcPr>
          <w:p w14:paraId="04ECFEAC" w14:textId="77777777" w:rsidR="006C1C3E" w:rsidRPr="006C1C3E" w:rsidRDefault="006C1C3E" w:rsidP="006C1C3E">
            <w:pPr>
              <w:rPr>
                <w:sz w:val="16"/>
                <w:szCs w:val="16"/>
                <w:lang w:eastAsia="de-DE"/>
              </w:rPr>
            </w:pPr>
            <w:r w:rsidRPr="006C1C3E">
              <w:rPr>
                <w:sz w:val="16"/>
                <w:szCs w:val="16"/>
                <w:lang w:eastAsia="de-DE"/>
              </w:rPr>
              <w:t>dauerhaftes Absetzen in der Regel erforderlich</w:t>
            </w:r>
          </w:p>
        </w:tc>
        <w:tc>
          <w:tcPr>
            <w:tcW w:w="0" w:type="auto"/>
            <w:vAlign w:val="center"/>
            <w:hideMark/>
          </w:tcPr>
          <w:p w14:paraId="12F2CD86" w14:textId="77777777" w:rsidR="006C1C3E" w:rsidRPr="006C1C3E" w:rsidRDefault="006C1C3E" w:rsidP="006C1C3E">
            <w:pPr>
              <w:rPr>
                <w:sz w:val="16"/>
                <w:szCs w:val="16"/>
                <w:lang w:eastAsia="de-DE"/>
              </w:rPr>
            </w:pPr>
            <w:r w:rsidRPr="006C1C3E">
              <w:rPr>
                <w:sz w:val="16"/>
                <w:szCs w:val="16"/>
                <w:lang w:eastAsia="de-DE"/>
              </w:rPr>
              <w:t xml:space="preserve">stationäres Notfallmanagement, </w:t>
            </w:r>
            <w:r w:rsidRPr="006C1C3E">
              <w:rPr>
                <w:sz w:val="16"/>
                <w:szCs w:val="16"/>
                <w:lang w:eastAsia="de-DE"/>
              </w:rPr>
              <w:lastRenderedPageBreak/>
              <w:t>Dermatologie, ggf. Intensiv-/Spezialstation</w:t>
            </w:r>
          </w:p>
        </w:tc>
        <w:tc>
          <w:tcPr>
            <w:tcW w:w="0" w:type="auto"/>
            <w:vAlign w:val="center"/>
            <w:hideMark/>
          </w:tcPr>
          <w:p w14:paraId="07C35AA3" w14:textId="77777777" w:rsidR="006C1C3E" w:rsidRPr="006C1C3E" w:rsidRDefault="006C1C3E" w:rsidP="006C1C3E">
            <w:pPr>
              <w:rPr>
                <w:sz w:val="16"/>
                <w:szCs w:val="16"/>
                <w:lang w:eastAsia="de-DE"/>
              </w:rPr>
            </w:pPr>
            <w:r w:rsidRPr="006C1C3E">
              <w:rPr>
                <w:sz w:val="16"/>
                <w:szCs w:val="16"/>
                <w:lang w:eastAsia="de-DE"/>
              </w:rPr>
              <w:lastRenderedPageBreak/>
              <w:t xml:space="preserve">hochdosierte systemische Kortikosteroide oder andere </w:t>
            </w:r>
            <w:r w:rsidRPr="006C1C3E">
              <w:rPr>
                <w:sz w:val="16"/>
                <w:szCs w:val="16"/>
                <w:lang w:eastAsia="de-DE"/>
              </w:rPr>
              <w:lastRenderedPageBreak/>
              <w:t>Immunsuppression nach Entität</w:t>
            </w:r>
          </w:p>
        </w:tc>
        <w:tc>
          <w:tcPr>
            <w:tcW w:w="0" w:type="auto"/>
            <w:vAlign w:val="center"/>
            <w:hideMark/>
          </w:tcPr>
          <w:p w14:paraId="6C78C13B" w14:textId="77777777" w:rsidR="006C1C3E" w:rsidRPr="006C1C3E" w:rsidRDefault="006C1C3E" w:rsidP="006C1C3E">
            <w:pPr>
              <w:rPr>
                <w:sz w:val="16"/>
                <w:szCs w:val="16"/>
                <w:lang w:eastAsia="de-DE"/>
              </w:rPr>
            </w:pPr>
            <w:r w:rsidRPr="006C1C3E">
              <w:rPr>
                <w:sz w:val="16"/>
                <w:szCs w:val="16"/>
                <w:lang w:eastAsia="de-DE"/>
              </w:rPr>
              <w:lastRenderedPageBreak/>
              <w:t>befund- und leitlinienabhängig</w:t>
            </w:r>
          </w:p>
        </w:tc>
        <w:tc>
          <w:tcPr>
            <w:tcW w:w="0" w:type="auto"/>
            <w:vAlign w:val="center"/>
            <w:hideMark/>
          </w:tcPr>
          <w:p w14:paraId="6F99E01A" w14:textId="77777777" w:rsidR="006C1C3E" w:rsidRPr="006C1C3E" w:rsidRDefault="006C1C3E" w:rsidP="006C1C3E">
            <w:pPr>
              <w:rPr>
                <w:sz w:val="16"/>
                <w:szCs w:val="16"/>
                <w:lang w:eastAsia="de-DE"/>
              </w:rPr>
            </w:pPr>
            <w:r w:rsidRPr="006C1C3E">
              <w:rPr>
                <w:sz w:val="16"/>
                <w:szCs w:val="16"/>
                <w:lang w:eastAsia="de-DE"/>
              </w:rPr>
              <w:t>keine pauschale Biologika-Empfehlung; Eskalation interdisziplinär/dermatologisch</w:t>
            </w:r>
          </w:p>
        </w:tc>
      </w:tr>
      <w:tr w:rsidR="006C1C3E" w:rsidRPr="006C1C3E" w14:paraId="490EE251" w14:textId="77777777" w:rsidTr="006C1C3E">
        <w:trPr>
          <w:tblCellSpacing w:w="15" w:type="dxa"/>
        </w:trPr>
        <w:tc>
          <w:tcPr>
            <w:tcW w:w="0" w:type="auto"/>
            <w:vAlign w:val="center"/>
            <w:hideMark/>
          </w:tcPr>
          <w:p w14:paraId="4C9481C2" w14:textId="77777777" w:rsidR="006C1C3E" w:rsidRPr="006C1C3E" w:rsidRDefault="006C1C3E" w:rsidP="006C1C3E">
            <w:pPr>
              <w:rPr>
                <w:sz w:val="16"/>
                <w:szCs w:val="16"/>
                <w:lang w:eastAsia="de-DE"/>
              </w:rPr>
            </w:pPr>
            <w:proofErr w:type="spellStart"/>
            <w:r w:rsidRPr="006C1C3E">
              <w:rPr>
                <w:sz w:val="16"/>
                <w:szCs w:val="16"/>
                <w:lang w:eastAsia="de-DE"/>
              </w:rPr>
              <w:t>Reexposition</w:t>
            </w:r>
            <w:proofErr w:type="spellEnd"/>
            <w:r w:rsidRPr="006C1C3E">
              <w:rPr>
                <w:sz w:val="16"/>
                <w:szCs w:val="16"/>
                <w:lang w:eastAsia="de-DE"/>
              </w:rPr>
              <w:t xml:space="preserve"> nach Grad ≥3</w:t>
            </w:r>
          </w:p>
        </w:tc>
        <w:tc>
          <w:tcPr>
            <w:tcW w:w="0" w:type="auto"/>
            <w:vAlign w:val="center"/>
            <w:hideMark/>
          </w:tcPr>
          <w:p w14:paraId="7842CD0F" w14:textId="77777777" w:rsidR="006C1C3E" w:rsidRPr="006C1C3E" w:rsidRDefault="006C1C3E" w:rsidP="006C1C3E">
            <w:pPr>
              <w:rPr>
                <w:sz w:val="16"/>
                <w:szCs w:val="16"/>
                <w:lang w:eastAsia="de-DE"/>
              </w:rPr>
            </w:pPr>
            <w:r w:rsidRPr="006C1C3E">
              <w:rPr>
                <w:sz w:val="16"/>
                <w:szCs w:val="16"/>
                <w:lang w:eastAsia="de-DE"/>
              </w:rPr>
              <w:t>nur Einzelfallentscheidung</w:t>
            </w:r>
          </w:p>
        </w:tc>
        <w:tc>
          <w:tcPr>
            <w:tcW w:w="0" w:type="auto"/>
            <w:vAlign w:val="center"/>
            <w:hideMark/>
          </w:tcPr>
          <w:p w14:paraId="35C1B3A2" w14:textId="77777777" w:rsidR="006C1C3E" w:rsidRPr="006C1C3E" w:rsidRDefault="006C1C3E" w:rsidP="006C1C3E">
            <w:pPr>
              <w:rPr>
                <w:sz w:val="16"/>
                <w:szCs w:val="16"/>
                <w:lang w:eastAsia="de-DE"/>
              </w:rPr>
            </w:pPr>
            <w:r w:rsidRPr="006C1C3E">
              <w:rPr>
                <w:sz w:val="16"/>
                <w:szCs w:val="16"/>
                <w:lang w:eastAsia="de-DE"/>
              </w:rPr>
              <w:t>Nutzen-Risiko-Abwägung</w:t>
            </w:r>
          </w:p>
        </w:tc>
        <w:tc>
          <w:tcPr>
            <w:tcW w:w="0" w:type="auto"/>
            <w:vAlign w:val="center"/>
            <w:hideMark/>
          </w:tcPr>
          <w:p w14:paraId="63151901" w14:textId="77777777" w:rsidR="006C1C3E" w:rsidRPr="006C1C3E" w:rsidRDefault="006C1C3E" w:rsidP="006C1C3E">
            <w:pPr>
              <w:rPr>
                <w:sz w:val="16"/>
                <w:szCs w:val="16"/>
                <w:lang w:eastAsia="de-DE"/>
              </w:rPr>
            </w:pPr>
            <w:r w:rsidRPr="006C1C3E">
              <w:rPr>
                <w:sz w:val="16"/>
                <w:szCs w:val="16"/>
                <w:lang w:eastAsia="de-DE"/>
              </w:rPr>
              <w:t>—</w:t>
            </w:r>
          </w:p>
        </w:tc>
        <w:tc>
          <w:tcPr>
            <w:tcW w:w="0" w:type="auto"/>
            <w:vAlign w:val="center"/>
            <w:hideMark/>
          </w:tcPr>
          <w:p w14:paraId="3B6D1C52" w14:textId="77777777" w:rsidR="006C1C3E" w:rsidRPr="006C1C3E" w:rsidRDefault="006C1C3E" w:rsidP="006C1C3E">
            <w:pPr>
              <w:rPr>
                <w:sz w:val="16"/>
                <w:szCs w:val="16"/>
                <w:lang w:eastAsia="de-DE"/>
              </w:rPr>
            </w:pPr>
            <w:r w:rsidRPr="006C1C3E">
              <w:rPr>
                <w:sz w:val="16"/>
                <w:szCs w:val="16"/>
                <w:lang w:eastAsia="de-DE"/>
              </w:rPr>
              <w:t>—</w:t>
            </w:r>
          </w:p>
        </w:tc>
        <w:tc>
          <w:tcPr>
            <w:tcW w:w="0" w:type="auto"/>
            <w:vAlign w:val="center"/>
            <w:hideMark/>
          </w:tcPr>
          <w:p w14:paraId="63E45146" w14:textId="77777777" w:rsidR="006C1C3E" w:rsidRPr="006C1C3E" w:rsidRDefault="006C1C3E" w:rsidP="006C1C3E">
            <w:pPr>
              <w:rPr>
                <w:sz w:val="16"/>
                <w:szCs w:val="16"/>
                <w:lang w:eastAsia="de-DE"/>
              </w:rPr>
            </w:pPr>
            <w:r w:rsidRPr="006C1C3E">
              <w:rPr>
                <w:sz w:val="16"/>
                <w:szCs w:val="16"/>
                <w:lang w:eastAsia="de-DE"/>
              </w:rPr>
              <w:t>nur nach Rückbildung, Steroidreduktion und interdisziplinärer Entscheidung</w:t>
            </w:r>
          </w:p>
        </w:tc>
      </w:tr>
    </w:tbl>
    <w:p w14:paraId="5B0D08E1" w14:textId="77777777" w:rsidR="006C1C3E" w:rsidRPr="006C1C3E" w:rsidRDefault="006C1C3E" w:rsidP="006C1C3E">
      <w:pPr>
        <w:rPr>
          <w:sz w:val="16"/>
          <w:szCs w:val="16"/>
          <w:lang w:eastAsia="de-DE"/>
        </w:rPr>
      </w:pPr>
      <w:r w:rsidRPr="006C1C3E">
        <w:rPr>
          <w:sz w:val="16"/>
          <w:szCs w:val="16"/>
          <w:lang w:eastAsia="de-DE"/>
        </w:rPr>
        <w:t xml:space="preserve">* Bei Verdacht auf Stevens-Johnson-Syndrom/toxische epidermale </w:t>
      </w:r>
      <w:proofErr w:type="spellStart"/>
      <w:r w:rsidRPr="006C1C3E">
        <w:rPr>
          <w:sz w:val="16"/>
          <w:szCs w:val="16"/>
          <w:lang w:eastAsia="de-DE"/>
        </w:rPr>
        <w:t>Nekrolyse</w:t>
      </w:r>
      <w:proofErr w:type="spellEnd"/>
      <w:r w:rsidRPr="006C1C3E">
        <w:rPr>
          <w:sz w:val="16"/>
          <w:szCs w:val="16"/>
          <w:lang w:eastAsia="de-DE"/>
        </w:rPr>
        <w:t>, DRESS-Syndrom, bullöse Dermatitis, Vaskulitis, Schleimhaut-, Augen- oder Genitalbeteiligung ist eine dringliche dermatologische bzw. notfallmedizinische Abklärung erforderlich.</w:t>
      </w:r>
    </w:p>
    <w:p w14:paraId="1E1A7635" w14:textId="77777777" w:rsidR="006C1C3E" w:rsidRPr="006C1C3E" w:rsidRDefault="006C1C3E" w:rsidP="006C1C3E">
      <w:pPr>
        <w:rPr>
          <w:sz w:val="16"/>
          <w:szCs w:val="16"/>
          <w:lang w:eastAsia="de-DE"/>
        </w:rPr>
      </w:pPr>
      <w:r w:rsidRPr="006C1C3E">
        <w:rPr>
          <w:sz w:val="16"/>
          <w:szCs w:val="16"/>
          <w:lang w:eastAsia="de-DE"/>
        </w:rPr>
        <w:t xml:space="preserve">** Systemische Kortikosteroide sollen bei immunvermittelten </w:t>
      </w:r>
      <w:proofErr w:type="spellStart"/>
      <w:r w:rsidRPr="006C1C3E">
        <w:rPr>
          <w:sz w:val="16"/>
          <w:szCs w:val="16"/>
          <w:lang w:eastAsia="de-DE"/>
        </w:rPr>
        <w:t>Hauttoxizitäten</w:t>
      </w:r>
      <w:proofErr w:type="spellEnd"/>
      <w:r w:rsidRPr="006C1C3E">
        <w:rPr>
          <w:sz w:val="16"/>
          <w:szCs w:val="16"/>
          <w:lang w:eastAsia="de-DE"/>
        </w:rPr>
        <w:t xml:space="preserve"> nicht abrupt beendet, sondern abhängig vom klinischen Verlauf langsam ausgeschlichen werden.</w:t>
      </w:r>
    </w:p>
    <w:p w14:paraId="78359A41" w14:textId="77777777" w:rsidR="006C1C3E" w:rsidRPr="006C1C3E" w:rsidRDefault="006C1C3E" w:rsidP="006C1C3E">
      <w:pPr>
        <w:rPr>
          <w:sz w:val="16"/>
          <w:szCs w:val="16"/>
          <w:lang w:eastAsia="de-DE"/>
        </w:rPr>
      </w:pPr>
      <w:r w:rsidRPr="006C1C3E">
        <w:rPr>
          <w:sz w:val="16"/>
          <w:szCs w:val="16"/>
          <w:lang w:eastAsia="de-DE"/>
        </w:rPr>
        <w:t>*** Eine Wiederaufnahme des Immuncheckpoint-Inhibitors sollte erst nach Rückbildung auf Grad ≤1 und in der Regel bei niedriger Steroiddosis bzw. nach interdisziplinärer Bewertung erfolgen.</w:t>
      </w:r>
    </w:p>
    <w:p w14:paraId="3B6BA8FF" w14:textId="77777777" w:rsidR="006C1C3E" w:rsidRPr="006C1C3E" w:rsidRDefault="006C1C3E" w:rsidP="006C1C3E">
      <w:pPr>
        <w:rPr>
          <w:sz w:val="16"/>
          <w:szCs w:val="16"/>
          <w:lang w:eastAsia="de-DE"/>
        </w:rPr>
      </w:pPr>
      <w:r w:rsidRPr="006C1C3E">
        <w:rPr>
          <w:sz w:val="16"/>
          <w:szCs w:val="16"/>
          <w:lang w:eastAsia="de-DE"/>
        </w:rPr>
        <w:t xml:space="preserve">**** Zusätzliche immunsuppressive oder biologische Therapien, z. B. bei steroidrefraktären schweren kutanen </w:t>
      </w:r>
      <w:proofErr w:type="spellStart"/>
      <w:r w:rsidRPr="006C1C3E">
        <w:rPr>
          <w:sz w:val="16"/>
          <w:szCs w:val="16"/>
          <w:lang w:eastAsia="de-DE"/>
        </w:rPr>
        <w:t>irAEs</w:t>
      </w:r>
      <w:proofErr w:type="spellEnd"/>
      <w:r w:rsidRPr="006C1C3E">
        <w:rPr>
          <w:sz w:val="16"/>
          <w:szCs w:val="16"/>
          <w:lang w:eastAsia="de-DE"/>
        </w:rPr>
        <w:t>, erfolgen nicht als Standardmaßnahme dieser SOP, sondern nach dermatologischer bzw. interdisziplinärer Spezialentscheidung.</w:t>
      </w:r>
    </w:p>
    <w:p w14:paraId="08539F00" w14:textId="77777777" w:rsidR="00655EFF" w:rsidRPr="006C1C3E" w:rsidRDefault="00655EFF" w:rsidP="006C1C3E">
      <w:pPr>
        <w:rPr>
          <w:sz w:val="16"/>
          <w:szCs w:val="18"/>
        </w:rPr>
      </w:pPr>
    </w:p>
    <w:p w14:paraId="39A0A940" w14:textId="77777777" w:rsidR="00655EFF" w:rsidRDefault="00655EFF" w:rsidP="006C1C3E">
      <w:pPr>
        <w:rPr>
          <w:sz w:val="16"/>
          <w:szCs w:val="18"/>
        </w:rPr>
      </w:pPr>
    </w:p>
    <w:p w14:paraId="258E195B" w14:textId="77777777" w:rsidR="006C1C3E" w:rsidRDefault="006C1C3E" w:rsidP="006C1C3E">
      <w:pPr>
        <w:rPr>
          <w:sz w:val="16"/>
          <w:szCs w:val="18"/>
        </w:rPr>
      </w:pPr>
    </w:p>
    <w:p w14:paraId="6DBB9C0B" w14:textId="77777777" w:rsidR="006C1C3E" w:rsidRDefault="006C1C3E" w:rsidP="006C1C3E">
      <w:pPr>
        <w:rPr>
          <w:sz w:val="16"/>
          <w:szCs w:val="18"/>
        </w:rPr>
      </w:pPr>
    </w:p>
    <w:p w14:paraId="297EABF8" w14:textId="77777777" w:rsidR="006C1C3E" w:rsidRDefault="006C1C3E" w:rsidP="006C1C3E">
      <w:pPr>
        <w:rPr>
          <w:sz w:val="16"/>
          <w:szCs w:val="18"/>
        </w:rPr>
      </w:pPr>
    </w:p>
    <w:p w14:paraId="15252C26" w14:textId="77777777" w:rsidR="006C1C3E" w:rsidRDefault="006C1C3E" w:rsidP="006C1C3E">
      <w:pPr>
        <w:rPr>
          <w:sz w:val="16"/>
          <w:szCs w:val="18"/>
        </w:rPr>
      </w:pPr>
    </w:p>
    <w:p w14:paraId="0B5E999C" w14:textId="77777777" w:rsidR="006C1C3E" w:rsidRDefault="006C1C3E" w:rsidP="006C1C3E">
      <w:pPr>
        <w:rPr>
          <w:sz w:val="16"/>
          <w:szCs w:val="18"/>
        </w:rPr>
      </w:pPr>
    </w:p>
    <w:p w14:paraId="3B4480CA" w14:textId="77777777" w:rsidR="006C1C3E" w:rsidRDefault="006C1C3E" w:rsidP="006C1C3E">
      <w:pPr>
        <w:rPr>
          <w:sz w:val="16"/>
          <w:szCs w:val="18"/>
        </w:rPr>
      </w:pPr>
    </w:p>
    <w:p w14:paraId="7CB05338" w14:textId="77777777" w:rsidR="006C1C3E" w:rsidRDefault="006C1C3E" w:rsidP="006C1C3E">
      <w:pPr>
        <w:rPr>
          <w:sz w:val="16"/>
          <w:szCs w:val="18"/>
        </w:rPr>
      </w:pPr>
    </w:p>
    <w:p w14:paraId="49132A39" w14:textId="77777777" w:rsidR="006C1C3E" w:rsidRDefault="006C1C3E" w:rsidP="006C1C3E">
      <w:pPr>
        <w:rPr>
          <w:sz w:val="16"/>
          <w:szCs w:val="18"/>
        </w:rPr>
      </w:pPr>
    </w:p>
    <w:p w14:paraId="2BA896ED" w14:textId="77777777" w:rsidR="006C1C3E" w:rsidRPr="006C1C3E" w:rsidRDefault="006C1C3E" w:rsidP="006C1C3E">
      <w:pPr>
        <w:pStyle w:val="berschrift2"/>
      </w:pPr>
      <w:r w:rsidRPr="006C1C3E">
        <w:lastRenderedPageBreak/>
        <w:t>Anlage 7: Pruritus</w:t>
      </w:r>
    </w:p>
    <w:p w14:paraId="7DB2BDF6" w14:textId="77777777" w:rsidR="006C1C3E" w:rsidRPr="006C1C3E" w:rsidRDefault="006C1C3E" w:rsidP="006C1C3E">
      <w:pPr>
        <w:pStyle w:val="berschrift3"/>
      </w:pPr>
      <w:r w:rsidRPr="006C1C3E">
        <w:t>Kurzdefinition</w:t>
      </w:r>
    </w:p>
    <w:p w14:paraId="4D2E8B97" w14:textId="77777777" w:rsidR="006C1C3E" w:rsidRPr="006C1C3E" w:rsidRDefault="006C1C3E" w:rsidP="006C1C3E">
      <w:r w:rsidRPr="006C1C3E">
        <w:t xml:space="preserve">Pruritus ist eine unangenehme Juckempfindung mit Kratzdrang. Unter Tumortherapie kann Pruritus isoliert, im Rahmen von </w:t>
      </w:r>
      <w:proofErr w:type="spellStart"/>
      <w:r w:rsidRPr="006C1C3E">
        <w:t>Xerosis</w:t>
      </w:r>
      <w:proofErr w:type="spellEnd"/>
      <w:r w:rsidRPr="006C1C3E">
        <w:t xml:space="preserve">, Exanthem, Immuntoxizität, Cholestase, Niereninsuffizienz, Neuropathie, </w:t>
      </w:r>
      <w:proofErr w:type="spellStart"/>
      <w:r w:rsidRPr="006C1C3E">
        <w:t>Paraneoplasie</w:t>
      </w:r>
      <w:proofErr w:type="spellEnd"/>
      <w:r w:rsidRPr="006C1C3E">
        <w:t xml:space="preserve"> oder als Medikamentennebenwirkung auftreten. Bei neuem oder progredientem Pruritus sollen klinische Hautveränderungen, systemische Ursachen und Begleitmedikation geprüft werden.</w:t>
      </w:r>
    </w:p>
    <w:p w14:paraId="0DADF833" w14:textId="77777777" w:rsidR="006C1C3E" w:rsidRPr="006C1C3E" w:rsidRDefault="006C1C3E" w:rsidP="006C1C3E">
      <w:pPr>
        <w:pStyle w:val="berschrift3"/>
      </w:pPr>
      <w:r w:rsidRPr="006C1C3E">
        <w:t>Ergänzende Maßnahmen</w:t>
      </w:r>
    </w:p>
    <w:p w14:paraId="661775EC" w14:textId="77777777" w:rsidR="006C1C3E" w:rsidRPr="006C1C3E" w:rsidRDefault="006C1C3E" w:rsidP="006C1C3E">
      <w:r w:rsidRPr="006C1C3E">
        <w:t>Die allgemeinen Basismaßnahmen sind im Hauptteil der SOP dargestellt. Ergänzend: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4380"/>
        <w:gridCol w:w="3883"/>
        <w:gridCol w:w="4174"/>
      </w:tblGrid>
      <w:tr w:rsidR="006C1C3E" w:rsidRPr="006C1C3E" w14:paraId="508C078A" w14:textId="77777777" w:rsidTr="006C1C3E">
        <w:trPr>
          <w:tblHeader/>
          <w:tblCellSpacing w:w="15" w:type="dxa"/>
        </w:trPr>
        <w:tc>
          <w:tcPr>
            <w:tcW w:w="0" w:type="auto"/>
            <w:vAlign w:val="center"/>
            <w:hideMark/>
          </w:tcPr>
          <w:p w14:paraId="2D13BDD2" w14:textId="77777777" w:rsidR="006C1C3E" w:rsidRPr="006C1C3E" w:rsidRDefault="006C1C3E" w:rsidP="006C1C3E">
            <w:pPr>
              <w:rPr>
                <w:b/>
                <w:bCs/>
                <w:sz w:val="16"/>
                <w:szCs w:val="18"/>
              </w:rPr>
            </w:pPr>
            <w:r w:rsidRPr="006C1C3E">
              <w:rPr>
                <w:b/>
                <w:bCs/>
                <w:sz w:val="16"/>
                <w:szCs w:val="18"/>
              </w:rPr>
              <w:t>Maßnahme</w:t>
            </w:r>
          </w:p>
        </w:tc>
        <w:tc>
          <w:tcPr>
            <w:tcW w:w="0" w:type="auto"/>
            <w:vAlign w:val="center"/>
            <w:hideMark/>
          </w:tcPr>
          <w:p w14:paraId="6965E805" w14:textId="77777777" w:rsidR="006C1C3E" w:rsidRPr="006C1C3E" w:rsidRDefault="006C1C3E" w:rsidP="006C1C3E">
            <w:pPr>
              <w:rPr>
                <w:b/>
                <w:bCs/>
                <w:sz w:val="16"/>
                <w:szCs w:val="18"/>
              </w:rPr>
            </w:pPr>
            <w:r w:rsidRPr="006C1C3E">
              <w:rPr>
                <w:b/>
                <w:bCs/>
                <w:sz w:val="16"/>
                <w:szCs w:val="18"/>
              </w:rPr>
              <w:t>Wirkstoff / Maßnahme</w:t>
            </w:r>
          </w:p>
        </w:tc>
        <w:tc>
          <w:tcPr>
            <w:tcW w:w="0" w:type="auto"/>
            <w:vAlign w:val="center"/>
            <w:hideMark/>
          </w:tcPr>
          <w:p w14:paraId="0582F3A4" w14:textId="77777777" w:rsidR="006C1C3E" w:rsidRPr="006C1C3E" w:rsidRDefault="006C1C3E" w:rsidP="006C1C3E">
            <w:pPr>
              <w:rPr>
                <w:b/>
                <w:bCs/>
                <w:sz w:val="16"/>
                <w:szCs w:val="18"/>
              </w:rPr>
            </w:pPr>
            <w:proofErr w:type="spellStart"/>
            <w:r w:rsidRPr="006C1C3E">
              <w:rPr>
                <w:b/>
                <w:bCs/>
                <w:sz w:val="16"/>
                <w:szCs w:val="18"/>
              </w:rPr>
              <w:t>Präparatevorschlag</w:t>
            </w:r>
            <w:proofErr w:type="spellEnd"/>
            <w:r w:rsidRPr="006C1C3E">
              <w:rPr>
                <w:b/>
                <w:bCs/>
                <w:sz w:val="16"/>
                <w:szCs w:val="18"/>
              </w:rPr>
              <w:t xml:space="preserve"> / Beispiel</w:t>
            </w:r>
          </w:p>
        </w:tc>
        <w:tc>
          <w:tcPr>
            <w:tcW w:w="0" w:type="auto"/>
            <w:vAlign w:val="center"/>
            <w:hideMark/>
          </w:tcPr>
          <w:p w14:paraId="0BC99CAB" w14:textId="77777777" w:rsidR="006C1C3E" w:rsidRPr="006C1C3E" w:rsidRDefault="006C1C3E" w:rsidP="006C1C3E">
            <w:pPr>
              <w:rPr>
                <w:b/>
                <w:bCs/>
                <w:sz w:val="16"/>
                <w:szCs w:val="18"/>
              </w:rPr>
            </w:pPr>
            <w:r w:rsidRPr="006C1C3E">
              <w:rPr>
                <w:b/>
                <w:bCs/>
                <w:sz w:val="16"/>
                <w:szCs w:val="18"/>
              </w:rPr>
              <w:t>Anwendung / Bemerkung</w:t>
            </w:r>
          </w:p>
        </w:tc>
      </w:tr>
      <w:tr w:rsidR="006C1C3E" w:rsidRPr="006C1C3E" w14:paraId="4C01A5CE" w14:textId="77777777" w:rsidTr="006C1C3E">
        <w:trPr>
          <w:tblCellSpacing w:w="15" w:type="dxa"/>
        </w:trPr>
        <w:tc>
          <w:tcPr>
            <w:tcW w:w="0" w:type="auto"/>
            <w:vAlign w:val="center"/>
            <w:hideMark/>
          </w:tcPr>
          <w:p w14:paraId="270A148C" w14:textId="77777777" w:rsidR="006C1C3E" w:rsidRPr="006C1C3E" w:rsidRDefault="006C1C3E" w:rsidP="006C1C3E">
            <w:pPr>
              <w:rPr>
                <w:sz w:val="16"/>
                <w:szCs w:val="18"/>
              </w:rPr>
            </w:pPr>
            <w:r w:rsidRPr="006C1C3E">
              <w:rPr>
                <w:sz w:val="16"/>
                <w:szCs w:val="18"/>
              </w:rPr>
              <w:t>Basispflege</w:t>
            </w:r>
          </w:p>
        </w:tc>
        <w:tc>
          <w:tcPr>
            <w:tcW w:w="0" w:type="auto"/>
            <w:vAlign w:val="center"/>
            <w:hideMark/>
          </w:tcPr>
          <w:p w14:paraId="48C3096A" w14:textId="77777777" w:rsidR="006C1C3E" w:rsidRPr="006C1C3E" w:rsidRDefault="006C1C3E" w:rsidP="006C1C3E">
            <w:pPr>
              <w:rPr>
                <w:sz w:val="16"/>
                <w:szCs w:val="18"/>
              </w:rPr>
            </w:pPr>
            <w:r w:rsidRPr="006C1C3E">
              <w:rPr>
                <w:sz w:val="16"/>
                <w:szCs w:val="18"/>
              </w:rPr>
              <w:t>rückfettende, parfümfreie Pflege</w:t>
            </w:r>
          </w:p>
        </w:tc>
        <w:tc>
          <w:tcPr>
            <w:tcW w:w="0" w:type="auto"/>
            <w:vAlign w:val="center"/>
            <w:hideMark/>
          </w:tcPr>
          <w:p w14:paraId="7D4CF714" w14:textId="77777777" w:rsidR="006C1C3E" w:rsidRPr="006C1C3E" w:rsidRDefault="006C1C3E" w:rsidP="006C1C3E">
            <w:pPr>
              <w:rPr>
                <w:sz w:val="16"/>
                <w:szCs w:val="18"/>
                <w:lang w:val="en-US"/>
              </w:rPr>
            </w:pPr>
            <w:r w:rsidRPr="006C1C3E">
              <w:rPr>
                <w:sz w:val="16"/>
                <w:szCs w:val="18"/>
                <w:lang w:val="en-US"/>
              </w:rPr>
              <w:t xml:space="preserve">z. B. </w:t>
            </w:r>
            <w:proofErr w:type="spellStart"/>
            <w:r w:rsidRPr="006C1C3E">
              <w:rPr>
                <w:sz w:val="16"/>
                <w:szCs w:val="18"/>
                <w:lang w:val="en-US"/>
              </w:rPr>
              <w:t>Mixa</w:t>
            </w:r>
            <w:proofErr w:type="spellEnd"/>
            <w:r w:rsidRPr="006C1C3E">
              <w:rPr>
                <w:sz w:val="16"/>
                <w:szCs w:val="18"/>
                <w:lang w:val="en-US"/>
              </w:rPr>
              <w:t xml:space="preserve"> Panthenol Comfort, </w:t>
            </w:r>
            <w:proofErr w:type="spellStart"/>
            <w:r w:rsidRPr="006C1C3E">
              <w:rPr>
                <w:sz w:val="16"/>
                <w:szCs w:val="18"/>
                <w:lang w:val="en-US"/>
              </w:rPr>
              <w:t>Mixa</w:t>
            </w:r>
            <w:proofErr w:type="spellEnd"/>
            <w:r w:rsidRPr="006C1C3E">
              <w:rPr>
                <w:sz w:val="16"/>
                <w:szCs w:val="18"/>
                <w:lang w:val="en-US"/>
              </w:rPr>
              <w:t xml:space="preserve"> Ceramide Protect</w:t>
            </w:r>
          </w:p>
        </w:tc>
        <w:tc>
          <w:tcPr>
            <w:tcW w:w="0" w:type="auto"/>
            <w:vAlign w:val="center"/>
            <w:hideMark/>
          </w:tcPr>
          <w:p w14:paraId="0CAFB6BA" w14:textId="77777777" w:rsidR="006C1C3E" w:rsidRPr="006C1C3E" w:rsidRDefault="006C1C3E" w:rsidP="006C1C3E">
            <w:pPr>
              <w:rPr>
                <w:sz w:val="16"/>
                <w:szCs w:val="18"/>
              </w:rPr>
            </w:pPr>
            <w:r w:rsidRPr="006C1C3E">
              <w:rPr>
                <w:sz w:val="16"/>
                <w:szCs w:val="18"/>
              </w:rPr>
              <w:t xml:space="preserve">1–2× täglich; konsequente Behandlung von </w:t>
            </w:r>
            <w:proofErr w:type="spellStart"/>
            <w:r w:rsidRPr="006C1C3E">
              <w:rPr>
                <w:sz w:val="16"/>
                <w:szCs w:val="18"/>
              </w:rPr>
              <w:t>Xerosis</w:t>
            </w:r>
            <w:proofErr w:type="spellEnd"/>
          </w:p>
        </w:tc>
      </w:tr>
      <w:tr w:rsidR="006C1C3E" w:rsidRPr="006C1C3E" w14:paraId="5D77C2E8" w14:textId="77777777" w:rsidTr="006C1C3E">
        <w:trPr>
          <w:tblCellSpacing w:w="15" w:type="dxa"/>
        </w:trPr>
        <w:tc>
          <w:tcPr>
            <w:tcW w:w="0" w:type="auto"/>
            <w:vAlign w:val="center"/>
            <w:hideMark/>
          </w:tcPr>
          <w:p w14:paraId="7642BE6D" w14:textId="77777777" w:rsidR="006C1C3E" w:rsidRPr="006C1C3E" w:rsidRDefault="006C1C3E" w:rsidP="006C1C3E">
            <w:pPr>
              <w:rPr>
                <w:sz w:val="16"/>
                <w:szCs w:val="18"/>
              </w:rPr>
            </w:pPr>
            <w:proofErr w:type="spellStart"/>
            <w:r w:rsidRPr="006C1C3E">
              <w:rPr>
                <w:sz w:val="16"/>
                <w:szCs w:val="18"/>
              </w:rPr>
              <w:t>Antipruriginöse</w:t>
            </w:r>
            <w:proofErr w:type="spellEnd"/>
            <w:r w:rsidRPr="006C1C3E">
              <w:rPr>
                <w:sz w:val="16"/>
                <w:szCs w:val="18"/>
              </w:rPr>
              <w:t xml:space="preserve"> Lokaltherapie</w:t>
            </w:r>
          </w:p>
        </w:tc>
        <w:tc>
          <w:tcPr>
            <w:tcW w:w="0" w:type="auto"/>
            <w:vAlign w:val="center"/>
            <w:hideMark/>
          </w:tcPr>
          <w:p w14:paraId="79905FB1" w14:textId="77777777" w:rsidR="006C1C3E" w:rsidRPr="006C1C3E" w:rsidRDefault="006C1C3E" w:rsidP="006C1C3E">
            <w:pPr>
              <w:rPr>
                <w:sz w:val="16"/>
                <w:szCs w:val="18"/>
              </w:rPr>
            </w:pPr>
            <w:r w:rsidRPr="006C1C3E">
              <w:rPr>
                <w:sz w:val="16"/>
                <w:szCs w:val="18"/>
              </w:rPr>
              <w:t>Polidocanol oder Menthol</w:t>
            </w:r>
          </w:p>
        </w:tc>
        <w:tc>
          <w:tcPr>
            <w:tcW w:w="0" w:type="auto"/>
            <w:vAlign w:val="center"/>
            <w:hideMark/>
          </w:tcPr>
          <w:p w14:paraId="32B4127F" w14:textId="77777777" w:rsidR="006C1C3E" w:rsidRPr="006C1C3E" w:rsidRDefault="006C1C3E" w:rsidP="006C1C3E">
            <w:pPr>
              <w:rPr>
                <w:sz w:val="16"/>
                <w:szCs w:val="18"/>
              </w:rPr>
            </w:pPr>
            <w:r w:rsidRPr="006C1C3E">
              <w:rPr>
                <w:sz w:val="16"/>
                <w:szCs w:val="18"/>
              </w:rPr>
              <w:t>Polidocanol 2–5 % oder Menthol 1–2 % in rückfettender Basis</w:t>
            </w:r>
          </w:p>
        </w:tc>
        <w:tc>
          <w:tcPr>
            <w:tcW w:w="0" w:type="auto"/>
            <w:vAlign w:val="center"/>
            <w:hideMark/>
          </w:tcPr>
          <w:p w14:paraId="41365C17" w14:textId="77777777" w:rsidR="006C1C3E" w:rsidRPr="006C1C3E" w:rsidRDefault="006C1C3E" w:rsidP="006C1C3E">
            <w:pPr>
              <w:rPr>
                <w:sz w:val="16"/>
                <w:szCs w:val="18"/>
              </w:rPr>
            </w:pPr>
            <w:r w:rsidRPr="006C1C3E">
              <w:rPr>
                <w:sz w:val="16"/>
                <w:szCs w:val="18"/>
              </w:rPr>
              <w:t>symptomatisch bei Pruritus/Brennen; Menthol nicht auf offene oder stark irritierte Haut</w:t>
            </w:r>
          </w:p>
        </w:tc>
      </w:tr>
      <w:tr w:rsidR="006C1C3E" w:rsidRPr="006C1C3E" w14:paraId="259192EB" w14:textId="77777777" w:rsidTr="006C1C3E">
        <w:trPr>
          <w:tblCellSpacing w:w="15" w:type="dxa"/>
        </w:trPr>
        <w:tc>
          <w:tcPr>
            <w:tcW w:w="0" w:type="auto"/>
            <w:vAlign w:val="center"/>
            <w:hideMark/>
          </w:tcPr>
          <w:p w14:paraId="567D3557" w14:textId="77777777" w:rsidR="006C1C3E" w:rsidRPr="006C1C3E" w:rsidRDefault="006C1C3E" w:rsidP="006C1C3E">
            <w:pPr>
              <w:rPr>
                <w:sz w:val="16"/>
                <w:szCs w:val="18"/>
              </w:rPr>
            </w:pPr>
            <w:r w:rsidRPr="006C1C3E">
              <w:rPr>
                <w:sz w:val="16"/>
                <w:szCs w:val="18"/>
              </w:rPr>
              <w:t>Entzündliche Dermatose / Exanthem</w:t>
            </w:r>
          </w:p>
        </w:tc>
        <w:tc>
          <w:tcPr>
            <w:tcW w:w="0" w:type="auto"/>
            <w:vAlign w:val="center"/>
            <w:hideMark/>
          </w:tcPr>
          <w:p w14:paraId="1C743C80" w14:textId="77777777" w:rsidR="006C1C3E" w:rsidRPr="006C1C3E" w:rsidRDefault="006C1C3E" w:rsidP="006C1C3E">
            <w:pPr>
              <w:rPr>
                <w:sz w:val="16"/>
                <w:szCs w:val="18"/>
              </w:rPr>
            </w:pPr>
            <w:proofErr w:type="spellStart"/>
            <w:r w:rsidRPr="006C1C3E">
              <w:rPr>
                <w:sz w:val="16"/>
                <w:szCs w:val="18"/>
              </w:rPr>
              <w:t>topisches</w:t>
            </w:r>
            <w:proofErr w:type="spellEnd"/>
            <w:r w:rsidRPr="006C1C3E">
              <w:rPr>
                <w:sz w:val="16"/>
                <w:szCs w:val="18"/>
              </w:rPr>
              <w:t xml:space="preserve"> Kortikosteroid geeigneter Potenz</w:t>
            </w:r>
          </w:p>
        </w:tc>
        <w:tc>
          <w:tcPr>
            <w:tcW w:w="0" w:type="auto"/>
            <w:vAlign w:val="center"/>
            <w:hideMark/>
          </w:tcPr>
          <w:p w14:paraId="3241B193" w14:textId="77777777" w:rsidR="006C1C3E" w:rsidRPr="006C1C3E" w:rsidRDefault="006C1C3E" w:rsidP="006C1C3E">
            <w:pPr>
              <w:rPr>
                <w:sz w:val="16"/>
                <w:szCs w:val="18"/>
              </w:rPr>
            </w:pPr>
            <w:r w:rsidRPr="006C1C3E">
              <w:rPr>
                <w:sz w:val="16"/>
                <w:szCs w:val="18"/>
              </w:rPr>
              <w:t xml:space="preserve">Hydrocortison </w:t>
            </w:r>
            <w:proofErr w:type="spellStart"/>
            <w:r w:rsidRPr="006C1C3E">
              <w:rPr>
                <w:sz w:val="16"/>
                <w:szCs w:val="18"/>
              </w:rPr>
              <w:t>topisch</w:t>
            </w:r>
            <w:proofErr w:type="spellEnd"/>
            <w:r w:rsidRPr="006C1C3E">
              <w:rPr>
                <w:sz w:val="16"/>
                <w:szCs w:val="18"/>
              </w:rPr>
              <w:t xml:space="preserve">; </w:t>
            </w:r>
            <w:proofErr w:type="spellStart"/>
            <w:r w:rsidRPr="006C1C3E">
              <w:rPr>
                <w:sz w:val="16"/>
                <w:szCs w:val="18"/>
              </w:rPr>
              <w:t>Prednicarbat</w:t>
            </w:r>
            <w:proofErr w:type="spellEnd"/>
            <w:r w:rsidRPr="006C1C3E">
              <w:rPr>
                <w:sz w:val="16"/>
                <w:szCs w:val="18"/>
              </w:rPr>
              <w:t xml:space="preserve">-Präparat falls verfügbar; </w:t>
            </w:r>
            <w:proofErr w:type="spellStart"/>
            <w:r w:rsidRPr="006C1C3E">
              <w:rPr>
                <w:sz w:val="16"/>
                <w:szCs w:val="18"/>
              </w:rPr>
              <w:t>Mometasonfuroat</w:t>
            </w:r>
            <w:proofErr w:type="spellEnd"/>
            <w:r w:rsidRPr="006C1C3E">
              <w:rPr>
                <w:sz w:val="16"/>
                <w:szCs w:val="18"/>
              </w:rPr>
              <w:t xml:space="preserve">, z. B. </w:t>
            </w:r>
            <w:proofErr w:type="spellStart"/>
            <w:r w:rsidRPr="006C1C3E">
              <w:rPr>
                <w:sz w:val="16"/>
                <w:szCs w:val="18"/>
              </w:rPr>
              <w:t>Ecural</w:t>
            </w:r>
            <w:proofErr w:type="spellEnd"/>
            <w:r w:rsidRPr="006C1C3E">
              <w:rPr>
                <w:sz w:val="16"/>
                <w:szCs w:val="18"/>
              </w:rPr>
              <w:t>®</w:t>
            </w:r>
          </w:p>
        </w:tc>
        <w:tc>
          <w:tcPr>
            <w:tcW w:w="0" w:type="auto"/>
            <w:vAlign w:val="center"/>
            <w:hideMark/>
          </w:tcPr>
          <w:p w14:paraId="1D461B49" w14:textId="77777777" w:rsidR="006C1C3E" w:rsidRPr="006C1C3E" w:rsidRDefault="006C1C3E" w:rsidP="006C1C3E">
            <w:pPr>
              <w:rPr>
                <w:sz w:val="16"/>
                <w:szCs w:val="18"/>
              </w:rPr>
            </w:pPr>
            <w:r w:rsidRPr="006C1C3E">
              <w:rPr>
                <w:sz w:val="16"/>
                <w:szCs w:val="18"/>
              </w:rPr>
              <w:t>Potenz nach Lokalisation; im Gesicht bevorzugt Hydrocortison/</w:t>
            </w:r>
            <w:proofErr w:type="spellStart"/>
            <w:r w:rsidRPr="006C1C3E">
              <w:rPr>
                <w:sz w:val="16"/>
                <w:szCs w:val="18"/>
              </w:rPr>
              <w:t>Prednicarbat</w:t>
            </w:r>
            <w:proofErr w:type="spellEnd"/>
            <w:r w:rsidRPr="006C1C3E">
              <w:rPr>
                <w:sz w:val="16"/>
                <w:szCs w:val="18"/>
              </w:rPr>
              <w:t>; zeitlich begrenzt</w:t>
            </w:r>
          </w:p>
        </w:tc>
      </w:tr>
      <w:tr w:rsidR="006C1C3E" w:rsidRPr="006C1C3E" w14:paraId="57F9C50A" w14:textId="77777777" w:rsidTr="006C1C3E">
        <w:trPr>
          <w:tblCellSpacing w:w="15" w:type="dxa"/>
        </w:trPr>
        <w:tc>
          <w:tcPr>
            <w:tcW w:w="0" w:type="auto"/>
            <w:vAlign w:val="center"/>
            <w:hideMark/>
          </w:tcPr>
          <w:p w14:paraId="5CBDFB37" w14:textId="77777777" w:rsidR="006C1C3E" w:rsidRPr="006C1C3E" w:rsidRDefault="006C1C3E" w:rsidP="006C1C3E">
            <w:pPr>
              <w:rPr>
                <w:sz w:val="16"/>
                <w:szCs w:val="18"/>
              </w:rPr>
            </w:pPr>
            <w:proofErr w:type="spellStart"/>
            <w:r w:rsidRPr="006C1C3E">
              <w:rPr>
                <w:sz w:val="16"/>
                <w:szCs w:val="18"/>
              </w:rPr>
              <w:t>Triggerreduktion</w:t>
            </w:r>
            <w:proofErr w:type="spellEnd"/>
          </w:p>
        </w:tc>
        <w:tc>
          <w:tcPr>
            <w:tcW w:w="0" w:type="auto"/>
            <w:vAlign w:val="center"/>
            <w:hideMark/>
          </w:tcPr>
          <w:p w14:paraId="7F5B4F82" w14:textId="77777777" w:rsidR="006C1C3E" w:rsidRPr="006C1C3E" w:rsidRDefault="006C1C3E" w:rsidP="006C1C3E">
            <w:pPr>
              <w:rPr>
                <w:sz w:val="16"/>
                <w:szCs w:val="18"/>
              </w:rPr>
            </w:pPr>
            <w:r w:rsidRPr="006C1C3E">
              <w:rPr>
                <w:sz w:val="16"/>
                <w:szCs w:val="18"/>
              </w:rPr>
              <w:t>Kühlung, kurze lauwarme Duschen, Vermeidung von Hitze/Wolle/Alkohol/irritierenden Externa</w:t>
            </w:r>
          </w:p>
        </w:tc>
        <w:tc>
          <w:tcPr>
            <w:tcW w:w="0" w:type="auto"/>
            <w:vAlign w:val="center"/>
            <w:hideMark/>
          </w:tcPr>
          <w:p w14:paraId="6D0628F5" w14:textId="77777777" w:rsidR="006C1C3E" w:rsidRPr="006C1C3E" w:rsidRDefault="006C1C3E" w:rsidP="006C1C3E">
            <w:pPr>
              <w:rPr>
                <w:sz w:val="16"/>
                <w:szCs w:val="18"/>
              </w:rPr>
            </w:pPr>
            <w:r w:rsidRPr="006C1C3E">
              <w:rPr>
                <w:sz w:val="16"/>
                <w:szCs w:val="18"/>
              </w:rPr>
              <w:t>—</w:t>
            </w:r>
          </w:p>
        </w:tc>
        <w:tc>
          <w:tcPr>
            <w:tcW w:w="0" w:type="auto"/>
            <w:vAlign w:val="center"/>
            <w:hideMark/>
          </w:tcPr>
          <w:p w14:paraId="205E2D3A" w14:textId="77777777" w:rsidR="006C1C3E" w:rsidRPr="006C1C3E" w:rsidRDefault="006C1C3E" w:rsidP="006C1C3E">
            <w:pPr>
              <w:rPr>
                <w:sz w:val="16"/>
                <w:szCs w:val="18"/>
              </w:rPr>
            </w:pPr>
            <w:r w:rsidRPr="006C1C3E">
              <w:rPr>
                <w:sz w:val="16"/>
                <w:szCs w:val="18"/>
              </w:rPr>
              <w:t>Fingernägel kurz halten; Kratz-Kreislauf vermeiden</w:t>
            </w:r>
          </w:p>
        </w:tc>
      </w:tr>
    </w:tbl>
    <w:p w14:paraId="2408E89A" w14:textId="77777777" w:rsidR="006C1C3E" w:rsidRPr="006C1C3E" w:rsidRDefault="006C1C3E" w:rsidP="006C1C3E">
      <w:pPr>
        <w:pStyle w:val="berschrift3"/>
      </w:pPr>
      <w:r w:rsidRPr="006C1C3E">
        <w:t>Behandlung nach Schweregrad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2339"/>
        <w:gridCol w:w="3537"/>
        <w:gridCol w:w="1669"/>
        <w:gridCol w:w="2112"/>
        <w:gridCol w:w="3096"/>
      </w:tblGrid>
      <w:tr w:rsidR="006C1C3E" w:rsidRPr="006C1C3E" w14:paraId="57FEDD41" w14:textId="77777777" w:rsidTr="006C1C3E">
        <w:trPr>
          <w:tblHeader/>
          <w:tblCellSpacing w:w="15" w:type="dxa"/>
        </w:trPr>
        <w:tc>
          <w:tcPr>
            <w:tcW w:w="0" w:type="auto"/>
            <w:vAlign w:val="center"/>
            <w:hideMark/>
          </w:tcPr>
          <w:p w14:paraId="04D018DE" w14:textId="77777777" w:rsidR="006C1C3E" w:rsidRPr="006C1C3E" w:rsidRDefault="006C1C3E" w:rsidP="006C1C3E">
            <w:pPr>
              <w:rPr>
                <w:b/>
                <w:bCs/>
                <w:sz w:val="16"/>
                <w:szCs w:val="18"/>
              </w:rPr>
            </w:pPr>
            <w:r w:rsidRPr="006C1C3E">
              <w:rPr>
                <w:b/>
                <w:bCs/>
                <w:sz w:val="16"/>
                <w:szCs w:val="18"/>
              </w:rPr>
              <w:t>Schweregrad</w:t>
            </w:r>
          </w:p>
        </w:tc>
        <w:tc>
          <w:tcPr>
            <w:tcW w:w="0" w:type="auto"/>
            <w:vAlign w:val="center"/>
            <w:hideMark/>
          </w:tcPr>
          <w:p w14:paraId="3E56A39D" w14:textId="77777777" w:rsidR="006C1C3E" w:rsidRPr="006C1C3E" w:rsidRDefault="006C1C3E" w:rsidP="006C1C3E">
            <w:pPr>
              <w:rPr>
                <w:b/>
                <w:bCs/>
                <w:sz w:val="16"/>
                <w:szCs w:val="18"/>
              </w:rPr>
            </w:pPr>
            <w:r w:rsidRPr="006C1C3E">
              <w:rPr>
                <w:b/>
                <w:bCs/>
                <w:sz w:val="16"/>
                <w:szCs w:val="18"/>
              </w:rPr>
              <w:t>Tumortherapie</w:t>
            </w:r>
          </w:p>
        </w:tc>
        <w:tc>
          <w:tcPr>
            <w:tcW w:w="0" w:type="auto"/>
            <w:vAlign w:val="center"/>
            <w:hideMark/>
          </w:tcPr>
          <w:p w14:paraId="1CCF82E6" w14:textId="77777777" w:rsidR="006C1C3E" w:rsidRPr="006C1C3E" w:rsidRDefault="006C1C3E" w:rsidP="006C1C3E">
            <w:pPr>
              <w:rPr>
                <w:b/>
                <w:bCs/>
                <w:sz w:val="16"/>
                <w:szCs w:val="18"/>
              </w:rPr>
            </w:pPr>
            <w:r w:rsidRPr="006C1C3E">
              <w:rPr>
                <w:b/>
                <w:bCs/>
                <w:sz w:val="16"/>
                <w:szCs w:val="18"/>
              </w:rPr>
              <w:t>Wirkstoffgruppe / Maßnahme</w:t>
            </w:r>
          </w:p>
        </w:tc>
        <w:tc>
          <w:tcPr>
            <w:tcW w:w="0" w:type="auto"/>
            <w:vAlign w:val="center"/>
            <w:hideMark/>
          </w:tcPr>
          <w:p w14:paraId="5FDD6242" w14:textId="77777777" w:rsidR="006C1C3E" w:rsidRPr="006C1C3E" w:rsidRDefault="006C1C3E" w:rsidP="006C1C3E">
            <w:pPr>
              <w:rPr>
                <w:b/>
                <w:bCs/>
                <w:sz w:val="16"/>
                <w:szCs w:val="18"/>
              </w:rPr>
            </w:pPr>
            <w:r w:rsidRPr="006C1C3E">
              <w:rPr>
                <w:b/>
                <w:bCs/>
                <w:sz w:val="16"/>
                <w:szCs w:val="18"/>
              </w:rPr>
              <w:t>Wirkstoff</w:t>
            </w:r>
          </w:p>
        </w:tc>
        <w:tc>
          <w:tcPr>
            <w:tcW w:w="0" w:type="auto"/>
            <w:vAlign w:val="center"/>
            <w:hideMark/>
          </w:tcPr>
          <w:p w14:paraId="4B0F5A5D" w14:textId="77777777" w:rsidR="006C1C3E" w:rsidRPr="006C1C3E" w:rsidRDefault="006C1C3E" w:rsidP="006C1C3E">
            <w:pPr>
              <w:rPr>
                <w:b/>
                <w:bCs/>
                <w:sz w:val="16"/>
                <w:szCs w:val="18"/>
              </w:rPr>
            </w:pPr>
            <w:proofErr w:type="spellStart"/>
            <w:r w:rsidRPr="006C1C3E">
              <w:rPr>
                <w:b/>
                <w:bCs/>
                <w:sz w:val="16"/>
                <w:szCs w:val="18"/>
              </w:rPr>
              <w:t>Präparatevorschlag</w:t>
            </w:r>
            <w:proofErr w:type="spellEnd"/>
            <w:r w:rsidRPr="006C1C3E">
              <w:rPr>
                <w:b/>
                <w:bCs/>
                <w:sz w:val="16"/>
                <w:szCs w:val="18"/>
              </w:rPr>
              <w:t xml:space="preserve"> / Beispiel</w:t>
            </w:r>
          </w:p>
        </w:tc>
        <w:tc>
          <w:tcPr>
            <w:tcW w:w="0" w:type="auto"/>
            <w:vAlign w:val="center"/>
            <w:hideMark/>
          </w:tcPr>
          <w:p w14:paraId="270A7A34" w14:textId="77777777" w:rsidR="006C1C3E" w:rsidRPr="006C1C3E" w:rsidRDefault="006C1C3E" w:rsidP="006C1C3E">
            <w:pPr>
              <w:rPr>
                <w:b/>
                <w:bCs/>
                <w:sz w:val="16"/>
                <w:szCs w:val="18"/>
              </w:rPr>
            </w:pPr>
            <w:r w:rsidRPr="006C1C3E">
              <w:rPr>
                <w:b/>
                <w:bCs/>
                <w:sz w:val="16"/>
                <w:szCs w:val="18"/>
              </w:rPr>
              <w:t>Anwendung / Bemerkung</w:t>
            </w:r>
          </w:p>
        </w:tc>
      </w:tr>
      <w:tr w:rsidR="006C1C3E" w:rsidRPr="006C1C3E" w14:paraId="4DF5BFA7" w14:textId="77777777" w:rsidTr="006C1C3E">
        <w:trPr>
          <w:tblCellSpacing w:w="15" w:type="dxa"/>
        </w:trPr>
        <w:tc>
          <w:tcPr>
            <w:tcW w:w="0" w:type="auto"/>
            <w:vAlign w:val="center"/>
            <w:hideMark/>
          </w:tcPr>
          <w:p w14:paraId="677AE193" w14:textId="77777777" w:rsidR="006C1C3E" w:rsidRPr="006C1C3E" w:rsidRDefault="006C1C3E" w:rsidP="006C1C3E">
            <w:pPr>
              <w:rPr>
                <w:sz w:val="16"/>
                <w:szCs w:val="18"/>
              </w:rPr>
            </w:pPr>
            <w:r w:rsidRPr="006C1C3E">
              <w:rPr>
                <w:sz w:val="16"/>
                <w:szCs w:val="18"/>
              </w:rPr>
              <w:t>Grad 1</w:t>
            </w:r>
          </w:p>
        </w:tc>
        <w:tc>
          <w:tcPr>
            <w:tcW w:w="0" w:type="auto"/>
            <w:vAlign w:val="center"/>
            <w:hideMark/>
          </w:tcPr>
          <w:p w14:paraId="702CB1DF" w14:textId="77777777" w:rsidR="006C1C3E" w:rsidRPr="006C1C3E" w:rsidRDefault="006C1C3E" w:rsidP="006C1C3E">
            <w:pPr>
              <w:rPr>
                <w:sz w:val="16"/>
                <w:szCs w:val="18"/>
              </w:rPr>
            </w:pPr>
            <w:r w:rsidRPr="006C1C3E">
              <w:rPr>
                <w:sz w:val="16"/>
                <w:szCs w:val="18"/>
              </w:rPr>
              <w:t>in der Regel fortführen</w:t>
            </w:r>
          </w:p>
        </w:tc>
        <w:tc>
          <w:tcPr>
            <w:tcW w:w="0" w:type="auto"/>
            <w:vAlign w:val="center"/>
            <w:hideMark/>
          </w:tcPr>
          <w:p w14:paraId="7DB0A04F" w14:textId="77777777" w:rsidR="006C1C3E" w:rsidRPr="006C1C3E" w:rsidRDefault="006C1C3E" w:rsidP="006C1C3E">
            <w:pPr>
              <w:rPr>
                <w:sz w:val="16"/>
                <w:szCs w:val="18"/>
              </w:rPr>
            </w:pPr>
            <w:r w:rsidRPr="006C1C3E">
              <w:rPr>
                <w:sz w:val="16"/>
                <w:szCs w:val="18"/>
              </w:rPr>
              <w:t xml:space="preserve">Basispflege plus </w:t>
            </w:r>
            <w:proofErr w:type="spellStart"/>
            <w:r w:rsidRPr="006C1C3E">
              <w:rPr>
                <w:sz w:val="16"/>
                <w:szCs w:val="18"/>
              </w:rPr>
              <w:t>antipruriginöse</w:t>
            </w:r>
            <w:proofErr w:type="spellEnd"/>
            <w:r w:rsidRPr="006C1C3E">
              <w:rPr>
                <w:sz w:val="16"/>
                <w:szCs w:val="18"/>
              </w:rPr>
              <w:t xml:space="preserve"> Lokaltherapie</w:t>
            </w:r>
          </w:p>
        </w:tc>
        <w:tc>
          <w:tcPr>
            <w:tcW w:w="0" w:type="auto"/>
            <w:vAlign w:val="center"/>
            <w:hideMark/>
          </w:tcPr>
          <w:p w14:paraId="7C02F0E7" w14:textId="77777777" w:rsidR="006C1C3E" w:rsidRPr="006C1C3E" w:rsidRDefault="006C1C3E" w:rsidP="006C1C3E">
            <w:pPr>
              <w:rPr>
                <w:sz w:val="16"/>
                <w:szCs w:val="18"/>
              </w:rPr>
            </w:pPr>
            <w:r w:rsidRPr="006C1C3E">
              <w:rPr>
                <w:sz w:val="16"/>
                <w:szCs w:val="18"/>
              </w:rPr>
              <w:t>rückfettende Pflege; Polidocanol oder Menthol</w:t>
            </w:r>
          </w:p>
        </w:tc>
        <w:tc>
          <w:tcPr>
            <w:tcW w:w="0" w:type="auto"/>
            <w:vAlign w:val="center"/>
            <w:hideMark/>
          </w:tcPr>
          <w:p w14:paraId="17E0D803" w14:textId="77777777" w:rsidR="006C1C3E" w:rsidRPr="006C1C3E" w:rsidRDefault="006C1C3E" w:rsidP="006C1C3E">
            <w:pPr>
              <w:rPr>
                <w:sz w:val="16"/>
                <w:szCs w:val="18"/>
                <w:lang w:val="en-US"/>
              </w:rPr>
            </w:pPr>
            <w:proofErr w:type="spellStart"/>
            <w:r w:rsidRPr="006C1C3E">
              <w:rPr>
                <w:sz w:val="16"/>
                <w:szCs w:val="18"/>
                <w:lang w:val="en-US"/>
              </w:rPr>
              <w:t>Mixa</w:t>
            </w:r>
            <w:proofErr w:type="spellEnd"/>
            <w:r w:rsidRPr="006C1C3E">
              <w:rPr>
                <w:sz w:val="16"/>
                <w:szCs w:val="18"/>
                <w:lang w:val="en-US"/>
              </w:rPr>
              <w:t xml:space="preserve"> Panthenol Comfort, </w:t>
            </w:r>
            <w:proofErr w:type="spellStart"/>
            <w:r w:rsidRPr="006C1C3E">
              <w:rPr>
                <w:sz w:val="16"/>
                <w:szCs w:val="18"/>
                <w:lang w:val="en-US"/>
              </w:rPr>
              <w:t>Mixa</w:t>
            </w:r>
            <w:proofErr w:type="spellEnd"/>
            <w:r w:rsidRPr="006C1C3E">
              <w:rPr>
                <w:sz w:val="16"/>
                <w:szCs w:val="18"/>
                <w:lang w:val="en-US"/>
              </w:rPr>
              <w:t xml:space="preserve"> Ceramide Protect; Polidocanol 2–5 % </w:t>
            </w:r>
            <w:proofErr w:type="spellStart"/>
            <w:r w:rsidRPr="006C1C3E">
              <w:rPr>
                <w:sz w:val="16"/>
                <w:szCs w:val="18"/>
                <w:lang w:val="en-US"/>
              </w:rPr>
              <w:t>oder</w:t>
            </w:r>
            <w:proofErr w:type="spellEnd"/>
            <w:r w:rsidRPr="006C1C3E">
              <w:rPr>
                <w:sz w:val="16"/>
                <w:szCs w:val="18"/>
                <w:lang w:val="en-US"/>
              </w:rPr>
              <w:t xml:space="preserve"> Menthol 1–2 %</w:t>
            </w:r>
          </w:p>
        </w:tc>
        <w:tc>
          <w:tcPr>
            <w:tcW w:w="0" w:type="auto"/>
            <w:vAlign w:val="center"/>
            <w:hideMark/>
          </w:tcPr>
          <w:p w14:paraId="27CBBBF0" w14:textId="77777777" w:rsidR="006C1C3E" w:rsidRPr="006C1C3E" w:rsidRDefault="006C1C3E" w:rsidP="006C1C3E">
            <w:pPr>
              <w:rPr>
                <w:sz w:val="16"/>
                <w:szCs w:val="18"/>
              </w:rPr>
            </w:pPr>
            <w:r w:rsidRPr="006C1C3E">
              <w:rPr>
                <w:sz w:val="16"/>
                <w:szCs w:val="18"/>
              </w:rPr>
              <w:t>konsequent 1–2× täglich; Trigger vermeiden</w:t>
            </w:r>
          </w:p>
        </w:tc>
      </w:tr>
      <w:tr w:rsidR="006C1C3E" w:rsidRPr="006C1C3E" w14:paraId="408CB65D" w14:textId="77777777" w:rsidTr="006C1C3E">
        <w:trPr>
          <w:tblCellSpacing w:w="15" w:type="dxa"/>
        </w:trPr>
        <w:tc>
          <w:tcPr>
            <w:tcW w:w="0" w:type="auto"/>
            <w:vAlign w:val="center"/>
            <w:hideMark/>
          </w:tcPr>
          <w:p w14:paraId="67C63EDC" w14:textId="77777777" w:rsidR="006C1C3E" w:rsidRPr="006C1C3E" w:rsidRDefault="006C1C3E" w:rsidP="006C1C3E">
            <w:pPr>
              <w:rPr>
                <w:sz w:val="16"/>
                <w:szCs w:val="18"/>
              </w:rPr>
            </w:pPr>
            <w:r w:rsidRPr="006C1C3E">
              <w:rPr>
                <w:sz w:val="16"/>
                <w:szCs w:val="18"/>
              </w:rPr>
              <w:lastRenderedPageBreak/>
              <w:t>Grad 1 mit entzündlicher Hautveränderung</w:t>
            </w:r>
          </w:p>
        </w:tc>
        <w:tc>
          <w:tcPr>
            <w:tcW w:w="0" w:type="auto"/>
            <w:vAlign w:val="center"/>
            <w:hideMark/>
          </w:tcPr>
          <w:p w14:paraId="3B666BEB" w14:textId="77777777" w:rsidR="006C1C3E" w:rsidRPr="006C1C3E" w:rsidRDefault="006C1C3E" w:rsidP="006C1C3E">
            <w:pPr>
              <w:rPr>
                <w:sz w:val="16"/>
                <w:szCs w:val="18"/>
              </w:rPr>
            </w:pPr>
            <w:r w:rsidRPr="006C1C3E">
              <w:rPr>
                <w:sz w:val="16"/>
                <w:szCs w:val="18"/>
              </w:rPr>
              <w:t>in der Regel fortführen</w:t>
            </w:r>
          </w:p>
        </w:tc>
        <w:tc>
          <w:tcPr>
            <w:tcW w:w="0" w:type="auto"/>
            <w:vAlign w:val="center"/>
            <w:hideMark/>
          </w:tcPr>
          <w:p w14:paraId="6346E2B9" w14:textId="77777777" w:rsidR="006C1C3E" w:rsidRPr="006C1C3E" w:rsidRDefault="006C1C3E" w:rsidP="006C1C3E">
            <w:pPr>
              <w:rPr>
                <w:sz w:val="16"/>
                <w:szCs w:val="18"/>
              </w:rPr>
            </w:pPr>
            <w:r w:rsidRPr="006C1C3E">
              <w:rPr>
                <w:sz w:val="16"/>
                <w:szCs w:val="18"/>
              </w:rPr>
              <w:t xml:space="preserve">zusätzlich </w:t>
            </w:r>
            <w:proofErr w:type="spellStart"/>
            <w:r w:rsidRPr="006C1C3E">
              <w:rPr>
                <w:sz w:val="16"/>
                <w:szCs w:val="18"/>
              </w:rPr>
              <w:t>topisches</w:t>
            </w:r>
            <w:proofErr w:type="spellEnd"/>
            <w:r w:rsidRPr="006C1C3E">
              <w:rPr>
                <w:sz w:val="16"/>
                <w:szCs w:val="18"/>
              </w:rPr>
              <w:t xml:space="preserve"> Kortikosteroid</w:t>
            </w:r>
          </w:p>
        </w:tc>
        <w:tc>
          <w:tcPr>
            <w:tcW w:w="0" w:type="auto"/>
            <w:vAlign w:val="center"/>
            <w:hideMark/>
          </w:tcPr>
          <w:p w14:paraId="3174B092" w14:textId="77777777" w:rsidR="006C1C3E" w:rsidRPr="006C1C3E" w:rsidRDefault="006C1C3E" w:rsidP="006C1C3E">
            <w:pPr>
              <w:rPr>
                <w:sz w:val="16"/>
                <w:szCs w:val="18"/>
              </w:rPr>
            </w:pPr>
            <w:r w:rsidRPr="006C1C3E">
              <w:rPr>
                <w:sz w:val="16"/>
                <w:szCs w:val="18"/>
              </w:rPr>
              <w:t xml:space="preserve">Hydrocortison, </w:t>
            </w:r>
            <w:proofErr w:type="spellStart"/>
            <w:r w:rsidRPr="006C1C3E">
              <w:rPr>
                <w:sz w:val="16"/>
                <w:szCs w:val="18"/>
              </w:rPr>
              <w:t>Prednicarbat</w:t>
            </w:r>
            <w:proofErr w:type="spellEnd"/>
            <w:r w:rsidRPr="006C1C3E">
              <w:rPr>
                <w:sz w:val="16"/>
                <w:szCs w:val="18"/>
              </w:rPr>
              <w:t xml:space="preserve"> oder </w:t>
            </w:r>
            <w:proofErr w:type="spellStart"/>
            <w:r w:rsidRPr="006C1C3E">
              <w:rPr>
                <w:sz w:val="16"/>
                <w:szCs w:val="18"/>
              </w:rPr>
              <w:t>Mometasonfuroat</w:t>
            </w:r>
            <w:proofErr w:type="spellEnd"/>
          </w:p>
        </w:tc>
        <w:tc>
          <w:tcPr>
            <w:tcW w:w="0" w:type="auto"/>
            <w:vAlign w:val="center"/>
            <w:hideMark/>
          </w:tcPr>
          <w:p w14:paraId="64A690F3" w14:textId="77777777" w:rsidR="006C1C3E" w:rsidRPr="006C1C3E" w:rsidRDefault="006C1C3E" w:rsidP="006C1C3E">
            <w:pPr>
              <w:rPr>
                <w:sz w:val="16"/>
                <w:szCs w:val="18"/>
              </w:rPr>
            </w:pPr>
            <w:r w:rsidRPr="006C1C3E">
              <w:rPr>
                <w:sz w:val="16"/>
                <w:szCs w:val="18"/>
              </w:rPr>
              <w:t xml:space="preserve">Hydrocortison </w:t>
            </w:r>
            <w:proofErr w:type="spellStart"/>
            <w:r w:rsidRPr="006C1C3E">
              <w:rPr>
                <w:sz w:val="16"/>
                <w:szCs w:val="18"/>
              </w:rPr>
              <w:t>topisch</w:t>
            </w:r>
            <w:proofErr w:type="spellEnd"/>
            <w:r w:rsidRPr="006C1C3E">
              <w:rPr>
                <w:sz w:val="16"/>
                <w:szCs w:val="18"/>
              </w:rPr>
              <w:t xml:space="preserve">; </w:t>
            </w:r>
            <w:proofErr w:type="spellStart"/>
            <w:r w:rsidRPr="006C1C3E">
              <w:rPr>
                <w:sz w:val="16"/>
                <w:szCs w:val="18"/>
              </w:rPr>
              <w:t>Prednicarbat</w:t>
            </w:r>
            <w:proofErr w:type="spellEnd"/>
            <w:r w:rsidRPr="006C1C3E">
              <w:rPr>
                <w:sz w:val="16"/>
                <w:szCs w:val="18"/>
              </w:rPr>
              <w:t xml:space="preserve">-Präparat falls verfügbar; </w:t>
            </w:r>
            <w:proofErr w:type="spellStart"/>
            <w:r w:rsidRPr="006C1C3E">
              <w:rPr>
                <w:sz w:val="16"/>
                <w:szCs w:val="18"/>
              </w:rPr>
              <w:t>Ecural</w:t>
            </w:r>
            <w:proofErr w:type="spellEnd"/>
            <w:r w:rsidRPr="006C1C3E">
              <w:rPr>
                <w:sz w:val="16"/>
                <w:szCs w:val="18"/>
              </w:rPr>
              <w:t>®</w:t>
            </w:r>
          </w:p>
        </w:tc>
        <w:tc>
          <w:tcPr>
            <w:tcW w:w="0" w:type="auto"/>
            <w:vAlign w:val="center"/>
            <w:hideMark/>
          </w:tcPr>
          <w:p w14:paraId="6513B828" w14:textId="77777777" w:rsidR="006C1C3E" w:rsidRPr="006C1C3E" w:rsidRDefault="006C1C3E" w:rsidP="006C1C3E">
            <w:pPr>
              <w:rPr>
                <w:sz w:val="16"/>
                <w:szCs w:val="18"/>
              </w:rPr>
            </w:pPr>
            <w:r w:rsidRPr="006C1C3E">
              <w:rPr>
                <w:sz w:val="16"/>
                <w:szCs w:val="18"/>
              </w:rPr>
              <w:t>Potenz nach Lokalisation; zeitlich begrenzt</w:t>
            </w:r>
          </w:p>
        </w:tc>
      </w:tr>
      <w:tr w:rsidR="006C1C3E" w:rsidRPr="006C1C3E" w14:paraId="71EED790" w14:textId="77777777" w:rsidTr="006C1C3E">
        <w:trPr>
          <w:tblCellSpacing w:w="15" w:type="dxa"/>
        </w:trPr>
        <w:tc>
          <w:tcPr>
            <w:tcW w:w="0" w:type="auto"/>
            <w:vAlign w:val="center"/>
            <w:hideMark/>
          </w:tcPr>
          <w:p w14:paraId="713CF3D6" w14:textId="77777777" w:rsidR="006C1C3E" w:rsidRPr="006C1C3E" w:rsidRDefault="006C1C3E" w:rsidP="006C1C3E">
            <w:pPr>
              <w:rPr>
                <w:sz w:val="16"/>
                <w:szCs w:val="18"/>
              </w:rPr>
            </w:pPr>
            <w:r w:rsidRPr="006C1C3E">
              <w:rPr>
                <w:sz w:val="16"/>
                <w:szCs w:val="18"/>
              </w:rPr>
              <w:t>Grad 2</w:t>
            </w:r>
          </w:p>
        </w:tc>
        <w:tc>
          <w:tcPr>
            <w:tcW w:w="0" w:type="auto"/>
            <w:vAlign w:val="center"/>
            <w:hideMark/>
          </w:tcPr>
          <w:p w14:paraId="4A6341B7" w14:textId="77777777" w:rsidR="006C1C3E" w:rsidRPr="006C1C3E" w:rsidRDefault="006C1C3E" w:rsidP="006C1C3E">
            <w:pPr>
              <w:rPr>
                <w:sz w:val="16"/>
                <w:szCs w:val="18"/>
              </w:rPr>
            </w:pPr>
            <w:r w:rsidRPr="006C1C3E">
              <w:rPr>
                <w:sz w:val="16"/>
                <w:szCs w:val="18"/>
              </w:rPr>
              <w:t>in der Regel fortführen; substanzspezifische Vorgaben beachten</w:t>
            </w:r>
          </w:p>
        </w:tc>
        <w:tc>
          <w:tcPr>
            <w:tcW w:w="0" w:type="auto"/>
            <w:vAlign w:val="center"/>
            <w:hideMark/>
          </w:tcPr>
          <w:p w14:paraId="5CDCF5C0" w14:textId="77777777" w:rsidR="006C1C3E" w:rsidRPr="006C1C3E" w:rsidRDefault="006C1C3E" w:rsidP="006C1C3E">
            <w:pPr>
              <w:rPr>
                <w:sz w:val="16"/>
                <w:szCs w:val="18"/>
              </w:rPr>
            </w:pPr>
            <w:r w:rsidRPr="006C1C3E">
              <w:rPr>
                <w:sz w:val="16"/>
                <w:szCs w:val="18"/>
              </w:rPr>
              <w:t xml:space="preserve">wie Grad 1; zusätzlich systemische </w:t>
            </w:r>
            <w:proofErr w:type="spellStart"/>
            <w:r w:rsidRPr="006C1C3E">
              <w:rPr>
                <w:sz w:val="16"/>
                <w:szCs w:val="18"/>
              </w:rPr>
              <w:t>antipruriginöse</w:t>
            </w:r>
            <w:proofErr w:type="spellEnd"/>
            <w:r w:rsidRPr="006C1C3E">
              <w:rPr>
                <w:sz w:val="16"/>
                <w:szCs w:val="18"/>
              </w:rPr>
              <w:t xml:space="preserve"> Therapie</w:t>
            </w:r>
          </w:p>
        </w:tc>
        <w:tc>
          <w:tcPr>
            <w:tcW w:w="0" w:type="auto"/>
            <w:vAlign w:val="center"/>
            <w:hideMark/>
          </w:tcPr>
          <w:p w14:paraId="23CCB2A6" w14:textId="77777777" w:rsidR="006C1C3E" w:rsidRPr="006C1C3E" w:rsidRDefault="006C1C3E" w:rsidP="006C1C3E">
            <w:pPr>
              <w:rPr>
                <w:sz w:val="16"/>
                <w:szCs w:val="18"/>
              </w:rPr>
            </w:pPr>
            <w:r w:rsidRPr="006C1C3E">
              <w:rPr>
                <w:sz w:val="16"/>
                <w:szCs w:val="18"/>
              </w:rPr>
              <w:t>nicht sedierendes Antihistaminikum</w:t>
            </w:r>
          </w:p>
        </w:tc>
        <w:tc>
          <w:tcPr>
            <w:tcW w:w="0" w:type="auto"/>
            <w:vAlign w:val="center"/>
            <w:hideMark/>
          </w:tcPr>
          <w:p w14:paraId="7EEE535B" w14:textId="77777777" w:rsidR="006C1C3E" w:rsidRPr="006C1C3E" w:rsidRDefault="006C1C3E" w:rsidP="006C1C3E">
            <w:pPr>
              <w:rPr>
                <w:sz w:val="16"/>
                <w:szCs w:val="18"/>
              </w:rPr>
            </w:pPr>
            <w:r w:rsidRPr="006C1C3E">
              <w:rPr>
                <w:sz w:val="16"/>
                <w:szCs w:val="18"/>
              </w:rPr>
              <w:t>z. B. Cetirizin/</w:t>
            </w:r>
            <w:proofErr w:type="spellStart"/>
            <w:r w:rsidRPr="006C1C3E">
              <w:rPr>
                <w:sz w:val="16"/>
                <w:szCs w:val="18"/>
              </w:rPr>
              <w:t>Loratadin</w:t>
            </w:r>
            <w:proofErr w:type="spellEnd"/>
            <w:r w:rsidRPr="006C1C3E">
              <w:rPr>
                <w:sz w:val="16"/>
                <w:szCs w:val="18"/>
              </w:rPr>
              <w:t xml:space="preserve"> nach lokalem Standard</w:t>
            </w:r>
          </w:p>
        </w:tc>
        <w:tc>
          <w:tcPr>
            <w:tcW w:w="0" w:type="auto"/>
            <w:vAlign w:val="center"/>
            <w:hideMark/>
          </w:tcPr>
          <w:p w14:paraId="1800CE16" w14:textId="77777777" w:rsidR="006C1C3E" w:rsidRPr="006C1C3E" w:rsidRDefault="006C1C3E" w:rsidP="006C1C3E">
            <w:pPr>
              <w:rPr>
                <w:sz w:val="16"/>
                <w:szCs w:val="18"/>
              </w:rPr>
            </w:pPr>
            <w:r w:rsidRPr="006C1C3E">
              <w:rPr>
                <w:sz w:val="16"/>
                <w:szCs w:val="18"/>
              </w:rPr>
              <w:t xml:space="preserve">v. a. bei </w:t>
            </w:r>
            <w:proofErr w:type="spellStart"/>
            <w:r w:rsidRPr="006C1C3E">
              <w:rPr>
                <w:sz w:val="16"/>
                <w:szCs w:val="18"/>
              </w:rPr>
              <w:t>urtikarieller</w:t>
            </w:r>
            <w:proofErr w:type="spellEnd"/>
            <w:r w:rsidRPr="006C1C3E">
              <w:rPr>
                <w:sz w:val="16"/>
                <w:szCs w:val="18"/>
              </w:rPr>
              <w:t>/</w:t>
            </w:r>
            <w:proofErr w:type="spellStart"/>
            <w:r w:rsidRPr="006C1C3E">
              <w:rPr>
                <w:sz w:val="16"/>
                <w:szCs w:val="18"/>
              </w:rPr>
              <w:t>histaminvermittelter</w:t>
            </w:r>
            <w:proofErr w:type="spellEnd"/>
            <w:r w:rsidRPr="006C1C3E">
              <w:rPr>
                <w:sz w:val="16"/>
                <w:szCs w:val="18"/>
              </w:rPr>
              <w:t xml:space="preserve"> Komponente</w:t>
            </w:r>
          </w:p>
        </w:tc>
      </w:tr>
      <w:tr w:rsidR="006C1C3E" w:rsidRPr="006C1C3E" w14:paraId="278EDF27" w14:textId="77777777" w:rsidTr="006C1C3E">
        <w:trPr>
          <w:tblCellSpacing w:w="15" w:type="dxa"/>
        </w:trPr>
        <w:tc>
          <w:tcPr>
            <w:tcW w:w="0" w:type="auto"/>
            <w:vAlign w:val="center"/>
            <w:hideMark/>
          </w:tcPr>
          <w:p w14:paraId="72D0AAA4" w14:textId="77777777" w:rsidR="006C1C3E" w:rsidRPr="006C1C3E" w:rsidRDefault="006C1C3E" w:rsidP="006C1C3E">
            <w:pPr>
              <w:rPr>
                <w:sz w:val="16"/>
                <w:szCs w:val="18"/>
              </w:rPr>
            </w:pPr>
            <w:r w:rsidRPr="006C1C3E">
              <w:rPr>
                <w:sz w:val="16"/>
                <w:szCs w:val="18"/>
              </w:rPr>
              <w:t>Grad 2 refraktär / neuropathische Komponente</w:t>
            </w:r>
          </w:p>
        </w:tc>
        <w:tc>
          <w:tcPr>
            <w:tcW w:w="0" w:type="auto"/>
            <w:vAlign w:val="center"/>
            <w:hideMark/>
          </w:tcPr>
          <w:p w14:paraId="4A2F552E" w14:textId="77777777" w:rsidR="006C1C3E" w:rsidRPr="006C1C3E" w:rsidRDefault="006C1C3E" w:rsidP="006C1C3E">
            <w:pPr>
              <w:rPr>
                <w:sz w:val="16"/>
                <w:szCs w:val="18"/>
              </w:rPr>
            </w:pPr>
            <w:r w:rsidRPr="006C1C3E">
              <w:rPr>
                <w:sz w:val="16"/>
                <w:szCs w:val="18"/>
              </w:rPr>
              <w:t>in der Regel fortführen; substanzspezifische Vorgaben beachten</w:t>
            </w:r>
          </w:p>
        </w:tc>
        <w:tc>
          <w:tcPr>
            <w:tcW w:w="0" w:type="auto"/>
            <w:vAlign w:val="center"/>
            <w:hideMark/>
          </w:tcPr>
          <w:p w14:paraId="14E3AC71" w14:textId="77777777" w:rsidR="006C1C3E" w:rsidRPr="006C1C3E" w:rsidRDefault="006C1C3E" w:rsidP="006C1C3E">
            <w:pPr>
              <w:rPr>
                <w:sz w:val="16"/>
                <w:szCs w:val="18"/>
              </w:rPr>
            </w:pPr>
            <w:r w:rsidRPr="006C1C3E">
              <w:rPr>
                <w:sz w:val="16"/>
                <w:szCs w:val="18"/>
              </w:rPr>
              <w:t>neuromodulierende Therapie</w:t>
            </w:r>
          </w:p>
        </w:tc>
        <w:tc>
          <w:tcPr>
            <w:tcW w:w="0" w:type="auto"/>
            <w:vAlign w:val="center"/>
            <w:hideMark/>
          </w:tcPr>
          <w:p w14:paraId="7D5B1FA6" w14:textId="77777777" w:rsidR="006C1C3E" w:rsidRPr="006C1C3E" w:rsidRDefault="006C1C3E" w:rsidP="006C1C3E">
            <w:pPr>
              <w:rPr>
                <w:sz w:val="16"/>
                <w:szCs w:val="18"/>
              </w:rPr>
            </w:pPr>
            <w:r w:rsidRPr="006C1C3E">
              <w:rPr>
                <w:sz w:val="16"/>
                <w:szCs w:val="18"/>
              </w:rPr>
              <w:t>Gabapentin oder Pregabalin</w:t>
            </w:r>
          </w:p>
        </w:tc>
        <w:tc>
          <w:tcPr>
            <w:tcW w:w="0" w:type="auto"/>
            <w:vAlign w:val="center"/>
            <w:hideMark/>
          </w:tcPr>
          <w:p w14:paraId="2BDA10C7" w14:textId="77777777" w:rsidR="006C1C3E" w:rsidRPr="006C1C3E" w:rsidRDefault="006C1C3E" w:rsidP="006C1C3E">
            <w:pPr>
              <w:rPr>
                <w:sz w:val="16"/>
                <w:szCs w:val="18"/>
                <w:lang w:val="en-US"/>
              </w:rPr>
            </w:pPr>
            <w:r w:rsidRPr="006C1C3E">
              <w:rPr>
                <w:sz w:val="16"/>
                <w:szCs w:val="18"/>
                <w:lang w:val="en-US"/>
              </w:rPr>
              <w:t xml:space="preserve">Gabapentin </w:t>
            </w:r>
            <w:proofErr w:type="spellStart"/>
            <w:r w:rsidRPr="006C1C3E">
              <w:rPr>
                <w:sz w:val="16"/>
                <w:szCs w:val="18"/>
                <w:lang w:val="en-US"/>
              </w:rPr>
              <w:t>p.o.</w:t>
            </w:r>
            <w:proofErr w:type="spellEnd"/>
            <w:r w:rsidRPr="006C1C3E">
              <w:rPr>
                <w:sz w:val="16"/>
                <w:szCs w:val="18"/>
                <w:lang w:val="en-US"/>
              </w:rPr>
              <w:t xml:space="preserve">; Pregabalin </w:t>
            </w:r>
            <w:proofErr w:type="spellStart"/>
            <w:r w:rsidRPr="006C1C3E">
              <w:rPr>
                <w:sz w:val="16"/>
                <w:szCs w:val="18"/>
                <w:lang w:val="en-US"/>
              </w:rPr>
              <w:t>p.o.</w:t>
            </w:r>
            <w:proofErr w:type="spellEnd"/>
          </w:p>
        </w:tc>
        <w:tc>
          <w:tcPr>
            <w:tcW w:w="0" w:type="auto"/>
            <w:vAlign w:val="center"/>
            <w:hideMark/>
          </w:tcPr>
          <w:p w14:paraId="67C2644D" w14:textId="77777777" w:rsidR="006C1C3E" w:rsidRPr="006C1C3E" w:rsidRDefault="006C1C3E" w:rsidP="006C1C3E">
            <w:pPr>
              <w:rPr>
                <w:sz w:val="16"/>
                <w:szCs w:val="18"/>
              </w:rPr>
            </w:pPr>
            <w:r w:rsidRPr="006C1C3E">
              <w:rPr>
                <w:sz w:val="16"/>
                <w:szCs w:val="18"/>
              </w:rPr>
              <w:t>niedrig beginnen, langsam titrieren, nierenadaptiert; Sedierung/Sturzrisiko beachten*</w:t>
            </w:r>
          </w:p>
        </w:tc>
      </w:tr>
      <w:tr w:rsidR="006C1C3E" w:rsidRPr="006C1C3E" w14:paraId="4A841219" w14:textId="77777777" w:rsidTr="006C1C3E">
        <w:trPr>
          <w:tblCellSpacing w:w="15" w:type="dxa"/>
        </w:trPr>
        <w:tc>
          <w:tcPr>
            <w:tcW w:w="0" w:type="auto"/>
            <w:vAlign w:val="center"/>
            <w:hideMark/>
          </w:tcPr>
          <w:p w14:paraId="2F139457" w14:textId="77777777" w:rsidR="006C1C3E" w:rsidRPr="006C1C3E" w:rsidRDefault="006C1C3E" w:rsidP="006C1C3E">
            <w:pPr>
              <w:rPr>
                <w:sz w:val="16"/>
                <w:szCs w:val="18"/>
              </w:rPr>
            </w:pPr>
            <w:r w:rsidRPr="006C1C3E">
              <w:rPr>
                <w:sz w:val="16"/>
                <w:szCs w:val="18"/>
              </w:rPr>
              <w:t>nicht tolerabler Grad 2 / Grad ≥3</w:t>
            </w:r>
          </w:p>
        </w:tc>
        <w:tc>
          <w:tcPr>
            <w:tcW w:w="0" w:type="auto"/>
            <w:vAlign w:val="center"/>
            <w:hideMark/>
          </w:tcPr>
          <w:p w14:paraId="1D2E97C9" w14:textId="77777777" w:rsidR="006C1C3E" w:rsidRPr="006C1C3E" w:rsidRDefault="006C1C3E" w:rsidP="006C1C3E">
            <w:pPr>
              <w:rPr>
                <w:sz w:val="16"/>
                <w:szCs w:val="18"/>
              </w:rPr>
            </w:pPr>
            <w:r w:rsidRPr="006C1C3E">
              <w:rPr>
                <w:sz w:val="16"/>
                <w:szCs w:val="18"/>
              </w:rPr>
              <w:t>Therapiepause substanzspezifisch prüfen; Fachinformation/Protokoll beachten</w:t>
            </w:r>
          </w:p>
        </w:tc>
        <w:tc>
          <w:tcPr>
            <w:tcW w:w="0" w:type="auto"/>
            <w:vAlign w:val="center"/>
            <w:hideMark/>
          </w:tcPr>
          <w:p w14:paraId="1F81CD1E" w14:textId="77777777" w:rsidR="006C1C3E" w:rsidRPr="006C1C3E" w:rsidRDefault="006C1C3E" w:rsidP="006C1C3E">
            <w:pPr>
              <w:rPr>
                <w:sz w:val="16"/>
                <w:szCs w:val="18"/>
              </w:rPr>
            </w:pPr>
            <w:r w:rsidRPr="006C1C3E">
              <w:rPr>
                <w:sz w:val="16"/>
                <w:szCs w:val="18"/>
              </w:rPr>
              <w:t>wie Grad 2; zusätzlich dermatologische/interdisziplinäre Abklärung; ggf. systemisches Kortikosteroid bei entzündlicher/immunvermittelter Genese</w:t>
            </w:r>
          </w:p>
        </w:tc>
        <w:tc>
          <w:tcPr>
            <w:tcW w:w="0" w:type="auto"/>
            <w:vAlign w:val="center"/>
            <w:hideMark/>
          </w:tcPr>
          <w:p w14:paraId="51A6BC3B" w14:textId="77777777" w:rsidR="006C1C3E" w:rsidRPr="006C1C3E" w:rsidRDefault="006C1C3E" w:rsidP="006C1C3E">
            <w:pPr>
              <w:rPr>
                <w:sz w:val="16"/>
                <w:szCs w:val="18"/>
              </w:rPr>
            </w:pPr>
            <w:proofErr w:type="spellStart"/>
            <w:r w:rsidRPr="006C1C3E">
              <w:rPr>
                <w:sz w:val="16"/>
                <w:szCs w:val="18"/>
              </w:rPr>
              <w:t>Prednisolon</w:t>
            </w:r>
            <w:proofErr w:type="spellEnd"/>
            <w:r w:rsidRPr="006C1C3E">
              <w:rPr>
                <w:sz w:val="16"/>
                <w:szCs w:val="18"/>
              </w:rPr>
              <w:t xml:space="preserve"> oder Dexamethason</w:t>
            </w:r>
          </w:p>
        </w:tc>
        <w:tc>
          <w:tcPr>
            <w:tcW w:w="0" w:type="auto"/>
            <w:vAlign w:val="center"/>
            <w:hideMark/>
          </w:tcPr>
          <w:p w14:paraId="04901674" w14:textId="77777777" w:rsidR="006C1C3E" w:rsidRPr="006C1C3E" w:rsidRDefault="006C1C3E" w:rsidP="006C1C3E">
            <w:pPr>
              <w:rPr>
                <w:sz w:val="16"/>
                <w:szCs w:val="18"/>
                <w:lang w:val="en-US"/>
              </w:rPr>
            </w:pPr>
            <w:proofErr w:type="spellStart"/>
            <w:r w:rsidRPr="006C1C3E">
              <w:rPr>
                <w:sz w:val="16"/>
                <w:szCs w:val="18"/>
                <w:lang w:val="en-US"/>
              </w:rPr>
              <w:t>Prednisolon</w:t>
            </w:r>
            <w:proofErr w:type="spellEnd"/>
            <w:r w:rsidRPr="006C1C3E">
              <w:rPr>
                <w:sz w:val="16"/>
                <w:szCs w:val="18"/>
                <w:lang w:val="en-US"/>
              </w:rPr>
              <w:t xml:space="preserve"> </w:t>
            </w:r>
            <w:proofErr w:type="spellStart"/>
            <w:r w:rsidRPr="006C1C3E">
              <w:rPr>
                <w:sz w:val="16"/>
                <w:szCs w:val="18"/>
                <w:lang w:val="en-US"/>
              </w:rPr>
              <w:t>p.o.</w:t>
            </w:r>
            <w:proofErr w:type="spellEnd"/>
            <w:r w:rsidRPr="006C1C3E">
              <w:rPr>
                <w:sz w:val="16"/>
                <w:szCs w:val="18"/>
                <w:lang w:val="en-US"/>
              </w:rPr>
              <w:t xml:space="preserve"> </w:t>
            </w:r>
            <w:proofErr w:type="spellStart"/>
            <w:r w:rsidRPr="006C1C3E">
              <w:rPr>
                <w:sz w:val="16"/>
                <w:szCs w:val="18"/>
                <w:lang w:val="en-US"/>
              </w:rPr>
              <w:t>oder</w:t>
            </w:r>
            <w:proofErr w:type="spellEnd"/>
            <w:r w:rsidRPr="006C1C3E">
              <w:rPr>
                <w:sz w:val="16"/>
                <w:szCs w:val="18"/>
                <w:lang w:val="en-US"/>
              </w:rPr>
              <w:t xml:space="preserve"> </w:t>
            </w:r>
            <w:proofErr w:type="spellStart"/>
            <w:r w:rsidRPr="006C1C3E">
              <w:rPr>
                <w:sz w:val="16"/>
                <w:szCs w:val="18"/>
                <w:lang w:val="en-US"/>
              </w:rPr>
              <w:t>Dexamethason</w:t>
            </w:r>
            <w:proofErr w:type="spellEnd"/>
            <w:r w:rsidRPr="006C1C3E">
              <w:rPr>
                <w:sz w:val="16"/>
                <w:szCs w:val="18"/>
                <w:lang w:val="en-US"/>
              </w:rPr>
              <w:t xml:space="preserve"> </w:t>
            </w:r>
            <w:proofErr w:type="spellStart"/>
            <w:r w:rsidRPr="006C1C3E">
              <w:rPr>
                <w:sz w:val="16"/>
                <w:szCs w:val="18"/>
                <w:lang w:val="en-US"/>
              </w:rPr>
              <w:t>p.o.</w:t>
            </w:r>
            <w:proofErr w:type="spellEnd"/>
            <w:r w:rsidRPr="006C1C3E">
              <w:rPr>
                <w:sz w:val="16"/>
                <w:szCs w:val="18"/>
                <w:lang w:val="en-US"/>
              </w:rPr>
              <w:t>/</w:t>
            </w:r>
            <w:proofErr w:type="spellStart"/>
            <w:r w:rsidRPr="006C1C3E">
              <w:rPr>
                <w:sz w:val="16"/>
                <w:szCs w:val="18"/>
                <w:lang w:val="en-US"/>
              </w:rPr>
              <w:t>i.v.</w:t>
            </w:r>
            <w:proofErr w:type="spellEnd"/>
          </w:p>
        </w:tc>
        <w:tc>
          <w:tcPr>
            <w:tcW w:w="0" w:type="auto"/>
            <w:vAlign w:val="center"/>
            <w:hideMark/>
          </w:tcPr>
          <w:p w14:paraId="26BA0CA6" w14:textId="77777777" w:rsidR="006C1C3E" w:rsidRPr="006C1C3E" w:rsidRDefault="006C1C3E" w:rsidP="006C1C3E">
            <w:pPr>
              <w:rPr>
                <w:sz w:val="16"/>
                <w:szCs w:val="18"/>
              </w:rPr>
            </w:pPr>
            <w:r w:rsidRPr="006C1C3E">
              <w:rPr>
                <w:sz w:val="16"/>
                <w:szCs w:val="18"/>
              </w:rPr>
              <w:t>nur bei entsprechender klinischer Indikation; Ursache aktiv abklären</w:t>
            </w:r>
          </w:p>
        </w:tc>
      </w:tr>
      <w:tr w:rsidR="006C1C3E" w:rsidRPr="006C1C3E" w14:paraId="63CCEF97" w14:textId="77777777" w:rsidTr="006C1C3E">
        <w:trPr>
          <w:tblCellSpacing w:w="15" w:type="dxa"/>
        </w:trPr>
        <w:tc>
          <w:tcPr>
            <w:tcW w:w="0" w:type="auto"/>
            <w:vAlign w:val="center"/>
            <w:hideMark/>
          </w:tcPr>
          <w:p w14:paraId="47B72219" w14:textId="77777777" w:rsidR="006C1C3E" w:rsidRPr="006C1C3E" w:rsidRDefault="006C1C3E" w:rsidP="006C1C3E">
            <w:pPr>
              <w:rPr>
                <w:sz w:val="16"/>
                <w:szCs w:val="18"/>
              </w:rPr>
            </w:pPr>
            <w:r w:rsidRPr="006C1C3E">
              <w:rPr>
                <w:sz w:val="16"/>
                <w:szCs w:val="18"/>
              </w:rPr>
              <w:t>Grad ≥3 refraktär</w:t>
            </w:r>
          </w:p>
        </w:tc>
        <w:tc>
          <w:tcPr>
            <w:tcW w:w="0" w:type="auto"/>
            <w:vAlign w:val="center"/>
            <w:hideMark/>
          </w:tcPr>
          <w:p w14:paraId="57A3EAD4" w14:textId="77777777" w:rsidR="006C1C3E" w:rsidRPr="006C1C3E" w:rsidRDefault="006C1C3E" w:rsidP="006C1C3E">
            <w:pPr>
              <w:rPr>
                <w:sz w:val="16"/>
                <w:szCs w:val="18"/>
              </w:rPr>
            </w:pPr>
            <w:r w:rsidRPr="006C1C3E">
              <w:rPr>
                <w:sz w:val="16"/>
                <w:szCs w:val="18"/>
              </w:rPr>
              <w:t>substanzspezifisch entscheiden</w:t>
            </w:r>
          </w:p>
        </w:tc>
        <w:tc>
          <w:tcPr>
            <w:tcW w:w="0" w:type="auto"/>
            <w:vAlign w:val="center"/>
            <w:hideMark/>
          </w:tcPr>
          <w:p w14:paraId="4674A760" w14:textId="77777777" w:rsidR="006C1C3E" w:rsidRPr="006C1C3E" w:rsidRDefault="006C1C3E" w:rsidP="006C1C3E">
            <w:pPr>
              <w:rPr>
                <w:sz w:val="16"/>
                <w:szCs w:val="18"/>
              </w:rPr>
            </w:pPr>
            <w:r w:rsidRPr="006C1C3E">
              <w:rPr>
                <w:sz w:val="16"/>
                <w:szCs w:val="18"/>
              </w:rPr>
              <w:t>Spezialtherapie nach dermatologischer/interdisziplinärer Mitbeurteilung</w:t>
            </w:r>
          </w:p>
        </w:tc>
        <w:tc>
          <w:tcPr>
            <w:tcW w:w="0" w:type="auto"/>
            <w:vAlign w:val="center"/>
            <w:hideMark/>
          </w:tcPr>
          <w:p w14:paraId="0445D7FC" w14:textId="77777777" w:rsidR="006C1C3E" w:rsidRPr="006C1C3E" w:rsidRDefault="006C1C3E" w:rsidP="006C1C3E">
            <w:pPr>
              <w:rPr>
                <w:sz w:val="16"/>
                <w:szCs w:val="18"/>
              </w:rPr>
            </w:pPr>
            <w:r w:rsidRPr="006C1C3E">
              <w:rPr>
                <w:sz w:val="16"/>
                <w:szCs w:val="18"/>
              </w:rPr>
              <w:t xml:space="preserve">z. B. </w:t>
            </w:r>
            <w:proofErr w:type="spellStart"/>
            <w:r w:rsidRPr="006C1C3E">
              <w:rPr>
                <w:sz w:val="16"/>
                <w:szCs w:val="18"/>
              </w:rPr>
              <w:t>Aprepitant</w:t>
            </w:r>
            <w:proofErr w:type="spellEnd"/>
            <w:r w:rsidRPr="006C1C3E">
              <w:rPr>
                <w:sz w:val="16"/>
                <w:szCs w:val="18"/>
              </w:rPr>
              <w:t xml:space="preserve">, </w:t>
            </w:r>
            <w:proofErr w:type="spellStart"/>
            <w:r w:rsidRPr="006C1C3E">
              <w:rPr>
                <w:sz w:val="16"/>
                <w:szCs w:val="18"/>
              </w:rPr>
              <w:t>Naltrexon</w:t>
            </w:r>
            <w:proofErr w:type="spellEnd"/>
            <w:r w:rsidRPr="006C1C3E">
              <w:rPr>
                <w:sz w:val="16"/>
                <w:szCs w:val="18"/>
              </w:rPr>
              <w:t xml:space="preserve">, SSRI, Mirtazapin, </w:t>
            </w:r>
            <w:proofErr w:type="spellStart"/>
            <w:r w:rsidRPr="006C1C3E">
              <w:rPr>
                <w:sz w:val="16"/>
                <w:szCs w:val="18"/>
              </w:rPr>
              <w:t>Omalizumab</w:t>
            </w:r>
            <w:proofErr w:type="spellEnd"/>
          </w:p>
        </w:tc>
        <w:tc>
          <w:tcPr>
            <w:tcW w:w="0" w:type="auto"/>
            <w:vAlign w:val="center"/>
            <w:hideMark/>
          </w:tcPr>
          <w:p w14:paraId="067B8451" w14:textId="77777777" w:rsidR="006C1C3E" w:rsidRPr="006C1C3E" w:rsidRDefault="006C1C3E" w:rsidP="006C1C3E">
            <w:pPr>
              <w:rPr>
                <w:sz w:val="16"/>
                <w:szCs w:val="18"/>
              </w:rPr>
            </w:pPr>
            <w:r w:rsidRPr="006C1C3E">
              <w:rPr>
                <w:sz w:val="16"/>
                <w:szCs w:val="18"/>
              </w:rPr>
              <w:t>nach Spezialentscheidung</w:t>
            </w:r>
          </w:p>
        </w:tc>
        <w:tc>
          <w:tcPr>
            <w:tcW w:w="0" w:type="auto"/>
            <w:vAlign w:val="center"/>
            <w:hideMark/>
          </w:tcPr>
          <w:p w14:paraId="4B8FB985" w14:textId="77777777" w:rsidR="006C1C3E" w:rsidRPr="006C1C3E" w:rsidRDefault="006C1C3E" w:rsidP="006C1C3E">
            <w:pPr>
              <w:rPr>
                <w:sz w:val="16"/>
                <w:szCs w:val="18"/>
              </w:rPr>
            </w:pPr>
            <w:r w:rsidRPr="006C1C3E">
              <w:rPr>
                <w:sz w:val="16"/>
                <w:szCs w:val="18"/>
              </w:rPr>
              <w:t>Off-label bzw. entitätsspezifisch; nicht als Routinetherapie dieser SOP</w:t>
            </w:r>
          </w:p>
        </w:tc>
      </w:tr>
      <w:tr w:rsidR="006C1C3E" w:rsidRPr="006C1C3E" w14:paraId="35CB069B" w14:textId="77777777" w:rsidTr="006C1C3E">
        <w:trPr>
          <w:tblCellSpacing w:w="15" w:type="dxa"/>
        </w:trPr>
        <w:tc>
          <w:tcPr>
            <w:tcW w:w="0" w:type="auto"/>
            <w:vAlign w:val="center"/>
            <w:hideMark/>
          </w:tcPr>
          <w:p w14:paraId="4810709C" w14:textId="77777777" w:rsidR="006C1C3E" w:rsidRPr="006C1C3E" w:rsidRDefault="006C1C3E" w:rsidP="006C1C3E">
            <w:pPr>
              <w:rPr>
                <w:sz w:val="16"/>
                <w:szCs w:val="18"/>
              </w:rPr>
            </w:pPr>
            <w:r w:rsidRPr="006C1C3E">
              <w:rPr>
                <w:sz w:val="16"/>
                <w:szCs w:val="18"/>
              </w:rPr>
              <w:t>Grad 4 / schwere systemische Reaktion</w:t>
            </w:r>
          </w:p>
        </w:tc>
        <w:tc>
          <w:tcPr>
            <w:tcW w:w="0" w:type="auto"/>
            <w:vAlign w:val="center"/>
            <w:hideMark/>
          </w:tcPr>
          <w:p w14:paraId="39BCFB12" w14:textId="77777777" w:rsidR="006C1C3E" w:rsidRPr="006C1C3E" w:rsidRDefault="006C1C3E" w:rsidP="006C1C3E">
            <w:pPr>
              <w:rPr>
                <w:sz w:val="16"/>
                <w:szCs w:val="18"/>
              </w:rPr>
            </w:pPr>
            <w:r w:rsidRPr="006C1C3E">
              <w:rPr>
                <w:sz w:val="16"/>
                <w:szCs w:val="18"/>
              </w:rPr>
              <w:t>sofortige ärztliche Abklärung; Tumortherapie pausieren</w:t>
            </w:r>
          </w:p>
        </w:tc>
        <w:tc>
          <w:tcPr>
            <w:tcW w:w="0" w:type="auto"/>
            <w:vAlign w:val="center"/>
            <w:hideMark/>
          </w:tcPr>
          <w:p w14:paraId="21F8B8AF" w14:textId="77777777" w:rsidR="006C1C3E" w:rsidRPr="006C1C3E" w:rsidRDefault="006C1C3E" w:rsidP="006C1C3E">
            <w:pPr>
              <w:rPr>
                <w:sz w:val="16"/>
                <w:szCs w:val="18"/>
              </w:rPr>
            </w:pPr>
            <w:r w:rsidRPr="006C1C3E">
              <w:rPr>
                <w:sz w:val="16"/>
                <w:szCs w:val="18"/>
              </w:rPr>
              <w:t>Notfallmanagement</w:t>
            </w:r>
          </w:p>
        </w:tc>
        <w:tc>
          <w:tcPr>
            <w:tcW w:w="0" w:type="auto"/>
            <w:vAlign w:val="center"/>
            <w:hideMark/>
          </w:tcPr>
          <w:p w14:paraId="5DD1CE90" w14:textId="77777777" w:rsidR="006C1C3E" w:rsidRPr="006C1C3E" w:rsidRDefault="006C1C3E" w:rsidP="006C1C3E">
            <w:pPr>
              <w:rPr>
                <w:sz w:val="16"/>
                <w:szCs w:val="18"/>
              </w:rPr>
            </w:pPr>
            <w:r w:rsidRPr="006C1C3E">
              <w:rPr>
                <w:sz w:val="16"/>
                <w:szCs w:val="18"/>
              </w:rPr>
              <w:t>befundabhängig</w:t>
            </w:r>
          </w:p>
        </w:tc>
        <w:tc>
          <w:tcPr>
            <w:tcW w:w="0" w:type="auto"/>
            <w:vAlign w:val="center"/>
            <w:hideMark/>
          </w:tcPr>
          <w:p w14:paraId="54EE64F8" w14:textId="77777777" w:rsidR="006C1C3E" w:rsidRPr="006C1C3E" w:rsidRDefault="006C1C3E" w:rsidP="006C1C3E">
            <w:pPr>
              <w:rPr>
                <w:sz w:val="16"/>
                <w:szCs w:val="18"/>
              </w:rPr>
            </w:pPr>
            <w:r w:rsidRPr="006C1C3E">
              <w:rPr>
                <w:sz w:val="16"/>
                <w:szCs w:val="18"/>
              </w:rPr>
              <w:t>—</w:t>
            </w:r>
          </w:p>
        </w:tc>
        <w:tc>
          <w:tcPr>
            <w:tcW w:w="0" w:type="auto"/>
            <w:vAlign w:val="center"/>
            <w:hideMark/>
          </w:tcPr>
          <w:p w14:paraId="58A46532" w14:textId="77777777" w:rsidR="006C1C3E" w:rsidRPr="006C1C3E" w:rsidRDefault="006C1C3E" w:rsidP="006C1C3E">
            <w:pPr>
              <w:rPr>
                <w:sz w:val="16"/>
                <w:szCs w:val="18"/>
              </w:rPr>
            </w:pPr>
            <w:r w:rsidRPr="006C1C3E">
              <w:rPr>
                <w:sz w:val="16"/>
                <w:szCs w:val="18"/>
              </w:rPr>
              <w:t>Ausschluss schwerer Arzneimittelreaktion, Cholestase, Nierenversagen, Sepsis oder anderer systemischer Ursache</w:t>
            </w:r>
          </w:p>
        </w:tc>
      </w:tr>
    </w:tbl>
    <w:p w14:paraId="48C9412C" w14:textId="77777777" w:rsidR="006C1C3E" w:rsidRPr="006C1C3E" w:rsidRDefault="006C1C3E" w:rsidP="006C1C3E">
      <w:pPr>
        <w:rPr>
          <w:sz w:val="16"/>
          <w:szCs w:val="18"/>
        </w:rPr>
      </w:pPr>
      <w:r w:rsidRPr="006C1C3E">
        <w:rPr>
          <w:sz w:val="16"/>
          <w:szCs w:val="18"/>
        </w:rPr>
        <w:t xml:space="preserve">* Gabapentin bei Pruritus: Beginn mit 100–300 mg abends, anschließend langsame </w:t>
      </w:r>
      <w:proofErr w:type="spellStart"/>
      <w:r w:rsidRPr="006C1C3E">
        <w:rPr>
          <w:sz w:val="16"/>
          <w:szCs w:val="18"/>
        </w:rPr>
        <w:t>Aufdosierung</w:t>
      </w:r>
      <w:proofErr w:type="spellEnd"/>
      <w:r w:rsidRPr="006C1C3E">
        <w:rPr>
          <w:sz w:val="16"/>
          <w:szCs w:val="18"/>
        </w:rPr>
        <w:t xml:space="preserve"> nach Wirksamkeit und Verträglichkeit. Dosis an Alter, Komorbiditäten, Sedierungsrisiko, Sturzrisiko und Nierenfunktion anpassen. In der onkologischen </w:t>
      </w:r>
      <w:proofErr w:type="spellStart"/>
      <w:r w:rsidRPr="006C1C3E">
        <w:rPr>
          <w:sz w:val="16"/>
          <w:szCs w:val="18"/>
        </w:rPr>
        <w:t>Supportivtherapie</w:t>
      </w:r>
      <w:proofErr w:type="spellEnd"/>
      <w:r w:rsidRPr="006C1C3E">
        <w:rPr>
          <w:sz w:val="16"/>
          <w:szCs w:val="18"/>
        </w:rPr>
        <w:t xml:space="preserve"> sollte eine Tagesdosis von 1200–1800 mg/Tag in der Regel nicht überschritten werden. Höhere Tagesdosen bis maximal 3600 mg/Tag nur in begründeten Ausnahmefällen, bei guter Verträglichkeit, ausreichender Nierenfunktion und engmaschiger Kontrolle.</w:t>
      </w:r>
    </w:p>
    <w:p w14:paraId="6BD61F28" w14:textId="77777777" w:rsidR="006C1C3E" w:rsidRPr="006C1C3E" w:rsidRDefault="006C1C3E" w:rsidP="006C1C3E">
      <w:pPr>
        <w:rPr>
          <w:sz w:val="16"/>
          <w:szCs w:val="18"/>
        </w:rPr>
      </w:pPr>
      <w:r w:rsidRPr="006C1C3E">
        <w:rPr>
          <w:sz w:val="16"/>
          <w:szCs w:val="18"/>
        </w:rPr>
        <w:t xml:space="preserve">** Pregabalin ebenfalls niedrig dosiert beginnen und nierenadaptiert titrieren; insbesondere bei älteren, multimorbiden oder </w:t>
      </w:r>
      <w:proofErr w:type="spellStart"/>
      <w:r w:rsidRPr="006C1C3E">
        <w:rPr>
          <w:sz w:val="16"/>
          <w:szCs w:val="18"/>
        </w:rPr>
        <w:t>opioidbehandelten</w:t>
      </w:r>
      <w:proofErr w:type="spellEnd"/>
      <w:r w:rsidRPr="006C1C3E">
        <w:rPr>
          <w:sz w:val="16"/>
          <w:szCs w:val="18"/>
        </w:rPr>
        <w:t xml:space="preserve"> Patientinnen und Patienten Sedierung, Schwindel, Sturzrisiko, Delir und Atemdepression beachten.</w:t>
      </w:r>
    </w:p>
    <w:p w14:paraId="10762A22" w14:textId="77777777" w:rsidR="006C1C3E" w:rsidRPr="006C1C3E" w:rsidRDefault="006C1C3E" w:rsidP="006C1C3E">
      <w:pPr>
        <w:rPr>
          <w:sz w:val="16"/>
          <w:szCs w:val="18"/>
        </w:rPr>
      </w:pPr>
      <w:r w:rsidRPr="006C1C3E">
        <w:rPr>
          <w:sz w:val="16"/>
          <w:szCs w:val="18"/>
        </w:rPr>
        <w:lastRenderedPageBreak/>
        <w:t>*** Bei generalisiertem, neu aufgetretenem oder therapierefraktärem Pruritus sollen systemische Ursachen geprüft werden, insbesondere Cholestase, Niereninsuffizienz, endokrine Störungen, Hämatologie, Infektionen, Medikamentennebenwirkungen und paraneoplastische Genese.</w:t>
      </w:r>
    </w:p>
    <w:p w14:paraId="203B23B5" w14:textId="77777777" w:rsidR="006C1C3E" w:rsidRPr="006C1C3E" w:rsidRDefault="006C1C3E" w:rsidP="006C1C3E">
      <w:pPr>
        <w:rPr>
          <w:sz w:val="16"/>
          <w:szCs w:val="18"/>
        </w:rPr>
      </w:pPr>
      <w:r w:rsidRPr="006C1C3E">
        <w:rPr>
          <w:sz w:val="16"/>
          <w:szCs w:val="18"/>
        </w:rPr>
        <w:t xml:space="preserve">**** Bei begleitendem Exanthem, Blasenbildung, Schleimhaut-, Augen- oder Genitalbeteiligung, Fieber, </w:t>
      </w:r>
      <w:proofErr w:type="spellStart"/>
      <w:r w:rsidRPr="006C1C3E">
        <w:rPr>
          <w:sz w:val="16"/>
          <w:szCs w:val="18"/>
        </w:rPr>
        <w:t>Eosinophilie</w:t>
      </w:r>
      <w:proofErr w:type="spellEnd"/>
      <w:r w:rsidRPr="006C1C3E">
        <w:rPr>
          <w:sz w:val="16"/>
          <w:szCs w:val="18"/>
        </w:rPr>
        <w:t>, Leberwerterhöhung, Grad ≥3 oder fehlender Besserung nach 7–14 Tagen ist eine dermatologische bzw. interdisziplinäre Mitbeurteilung erforderlich.</w:t>
      </w:r>
    </w:p>
    <w:p w14:paraId="7A4BC059" w14:textId="77777777" w:rsidR="006C1C3E" w:rsidRDefault="006C1C3E" w:rsidP="006C1C3E">
      <w:pPr>
        <w:rPr>
          <w:sz w:val="16"/>
          <w:szCs w:val="18"/>
        </w:rPr>
      </w:pPr>
    </w:p>
    <w:p w14:paraId="6DAEE6FD" w14:textId="77777777" w:rsidR="006C1C3E" w:rsidRDefault="006C1C3E" w:rsidP="006C1C3E">
      <w:pPr>
        <w:rPr>
          <w:sz w:val="16"/>
          <w:szCs w:val="18"/>
        </w:rPr>
      </w:pPr>
    </w:p>
    <w:p w14:paraId="604506B2" w14:textId="77777777" w:rsidR="006C1C3E" w:rsidRDefault="006C1C3E" w:rsidP="006C1C3E">
      <w:pPr>
        <w:rPr>
          <w:sz w:val="16"/>
          <w:szCs w:val="18"/>
        </w:rPr>
      </w:pPr>
    </w:p>
    <w:p w14:paraId="5F1606F8" w14:textId="77777777" w:rsidR="006C1C3E" w:rsidRDefault="006C1C3E" w:rsidP="006C1C3E">
      <w:pPr>
        <w:rPr>
          <w:sz w:val="16"/>
          <w:szCs w:val="18"/>
        </w:rPr>
      </w:pPr>
    </w:p>
    <w:p w14:paraId="5018B1E1" w14:textId="77777777" w:rsidR="006C1C3E" w:rsidRDefault="006C1C3E" w:rsidP="006C1C3E">
      <w:pPr>
        <w:rPr>
          <w:sz w:val="16"/>
          <w:szCs w:val="18"/>
        </w:rPr>
      </w:pPr>
    </w:p>
    <w:p w14:paraId="13E28B93" w14:textId="77777777" w:rsidR="006C1C3E" w:rsidRDefault="006C1C3E" w:rsidP="006C1C3E">
      <w:pPr>
        <w:rPr>
          <w:sz w:val="16"/>
          <w:szCs w:val="18"/>
        </w:rPr>
      </w:pPr>
    </w:p>
    <w:p w14:paraId="33CBDD0C" w14:textId="77777777" w:rsidR="006C1C3E" w:rsidRDefault="006C1C3E" w:rsidP="006C1C3E">
      <w:pPr>
        <w:rPr>
          <w:sz w:val="16"/>
          <w:szCs w:val="18"/>
        </w:rPr>
      </w:pPr>
    </w:p>
    <w:p w14:paraId="2816F94F" w14:textId="77777777" w:rsidR="006C1C3E" w:rsidRDefault="006C1C3E" w:rsidP="006C1C3E">
      <w:pPr>
        <w:rPr>
          <w:sz w:val="16"/>
          <w:szCs w:val="18"/>
        </w:rPr>
      </w:pPr>
    </w:p>
    <w:p w14:paraId="53CD342B" w14:textId="77777777" w:rsidR="006C1C3E" w:rsidRDefault="006C1C3E" w:rsidP="006C1C3E">
      <w:pPr>
        <w:rPr>
          <w:sz w:val="16"/>
          <w:szCs w:val="18"/>
        </w:rPr>
      </w:pPr>
    </w:p>
    <w:p w14:paraId="6482A206" w14:textId="77777777" w:rsidR="006C1C3E" w:rsidRDefault="006C1C3E" w:rsidP="006C1C3E">
      <w:pPr>
        <w:rPr>
          <w:sz w:val="16"/>
          <w:szCs w:val="18"/>
        </w:rPr>
      </w:pPr>
    </w:p>
    <w:p w14:paraId="33D45933" w14:textId="77777777" w:rsidR="006C1C3E" w:rsidRDefault="006C1C3E" w:rsidP="006C1C3E">
      <w:pPr>
        <w:rPr>
          <w:sz w:val="16"/>
          <w:szCs w:val="18"/>
        </w:rPr>
      </w:pPr>
    </w:p>
    <w:p w14:paraId="58D55B29" w14:textId="77777777" w:rsidR="006C1C3E" w:rsidRDefault="006C1C3E" w:rsidP="006C1C3E">
      <w:pPr>
        <w:rPr>
          <w:sz w:val="16"/>
          <w:szCs w:val="18"/>
        </w:rPr>
      </w:pPr>
    </w:p>
    <w:p w14:paraId="6E341769" w14:textId="77777777" w:rsidR="006C1C3E" w:rsidRDefault="006C1C3E" w:rsidP="006C1C3E">
      <w:pPr>
        <w:rPr>
          <w:sz w:val="16"/>
          <w:szCs w:val="18"/>
        </w:rPr>
      </w:pPr>
    </w:p>
    <w:p w14:paraId="5C0BD1D2" w14:textId="77777777" w:rsidR="006C1C3E" w:rsidRDefault="006C1C3E" w:rsidP="006C1C3E">
      <w:pPr>
        <w:rPr>
          <w:sz w:val="16"/>
          <w:szCs w:val="18"/>
        </w:rPr>
      </w:pPr>
    </w:p>
    <w:p w14:paraId="7E4FEB1C" w14:textId="77777777" w:rsidR="006C1C3E" w:rsidRDefault="006C1C3E" w:rsidP="006C1C3E">
      <w:pPr>
        <w:rPr>
          <w:sz w:val="16"/>
          <w:szCs w:val="18"/>
        </w:rPr>
      </w:pPr>
    </w:p>
    <w:p w14:paraId="00A2FA97" w14:textId="77777777" w:rsidR="006C1C3E" w:rsidRDefault="006C1C3E" w:rsidP="006C1C3E">
      <w:pPr>
        <w:rPr>
          <w:sz w:val="16"/>
          <w:szCs w:val="18"/>
        </w:rPr>
      </w:pPr>
    </w:p>
    <w:p w14:paraId="0ABC216A" w14:textId="77777777" w:rsidR="006C1C3E" w:rsidRDefault="006C1C3E" w:rsidP="006C1C3E">
      <w:pPr>
        <w:rPr>
          <w:sz w:val="16"/>
          <w:szCs w:val="18"/>
        </w:rPr>
      </w:pPr>
    </w:p>
    <w:p w14:paraId="17AD644E" w14:textId="77777777" w:rsidR="006C1C3E" w:rsidRPr="006C1C3E" w:rsidRDefault="006C1C3E" w:rsidP="006C1C3E">
      <w:pPr>
        <w:pStyle w:val="berschrift2"/>
      </w:pPr>
      <w:r w:rsidRPr="006C1C3E">
        <w:lastRenderedPageBreak/>
        <w:t xml:space="preserve">Anlage 8: </w:t>
      </w:r>
      <w:proofErr w:type="spellStart"/>
      <w:r w:rsidRPr="006C1C3E">
        <w:t>Topische</w:t>
      </w:r>
      <w:proofErr w:type="spellEnd"/>
      <w:r w:rsidRPr="006C1C3E">
        <w:t xml:space="preserve"> </w:t>
      </w:r>
      <w:proofErr w:type="spellStart"/>
      <w:r w:rsidRPr="006C1C3E">
        <w:t>Glukokortikosteroide</w:t>
      </w:r>
      <w:proofErr w:type="spellEnd"/>
    </w:p>
    <w:p w14:paraId="71EDC718" w14:textId="77777777" w:rsidR="006C1C3E" w:rsidRPr="006C1C3E" w:rsidRDefault="006C1C3E" w:rsidP="006C1C3E">
      <w:pPr>
        <w:pStyle w:val="berschrift3"/>
      </w:pPr>
      <w:r w:rsidRPr="006C1C3E">
        <w:t>Kurzdefinition</w:t>
      </w:r>
    </w:p>
    <w:p w14:paraId="49FBDDDA" w14:textId="77777777" w:rsidR="006C1C3E" w:rsidRPr="006C1C3E" w:rsidRDefault="006C1C3E" w:rsidP="006C1C3E">
      <w:proofErr w:type="spellStart"/>
      <w:r w:rsidRPr="006C1C3E">
        <w:t>Topische</w:t>
      </w:r>
      <w:proofErr w:type="spellEnd"/>
      <w:r w:rsidRPr="006C1C3E">
        <w:t xml:space="preserve"> </w:t>
      </w:r>
      <w:proofErr w:type="spellStart"/>
      <w:r w:rsidRPr="006C1C3E">
        <w:t>Glukokortikosteroide</w:t>
      </w:r>
      <w:proofErr w:type="spellEnd"/>
      <w:r w:rsidRPr="006C1C3E">
        <w:t xml:space="preserve"> werden bei entzündlichen </w:t>
      </w:r>
      <w:proofErr w:type="spellStart"/>
      <w:r w:rsidRPr="006C1C3E">
        <w:t>Hauttoxizitäten</w:t>
      </w:r>
      <w:proofErr w:type="spellEnd"/>
      <w:r w:rsidRPr="006C1C3E">
        <w:t xml:space="preserve"> kurzfristig und lokal begrenzt eingesetzt. Die Auswahl richtet sich nach Schweregrad, Lokalisation, Hautzustand, Alter, Behandlungsdauer und Risiko für lokale Nebenwirkungen. Grundsätzlich gilt: niedrigste ausreichend wirksame Potenz, möglichst kurze Anwendungsdauer und regelmäßige </w:t>
      </w:r>
      <w:proofErr w:type="spellStart"/>
      <w:r w:rsidRPr="006C1C3E">
        <w:t>Reevaluation</w:t>
      </w:r>
      <w:proofErr w:type="spellEnd"/>
      <w:r w:rsidRPr="006C1C3E">
        <w:t>.</w:t>
      </w:r>
    </w:p>
    <w:p w14:paraId="5E7AD108" w14:textId="77777777" w:rsidR="006C1C3E" w:rsidRPr="006C1C3E" w:rsidRDefault="006C1C3E" w:rsidP="006C1C3E">
      <w:pPr>
        <w:pStyle w:val="berschrift3"/>
      </w:pPr>
      <w:r w:rsidRPr="006C1C3E">
        <w:t>Potenzklassen und Beispiele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1907"/>
        <w:gridCol w:w="3886"/>
        <w:gridCol w:w="7214"/>
      </w:tblGrid>
      <w:tr w:rsidR="006C1C3E" w:rsidRPr="006C1C3E" w14:paraId="2773C399" w14:textId="77777777" w:rsidTr="006C1C3E">
        <w:trPr>
          <w:tblHeader/>
          <w:tblCellSpacing w:w="15" w:type="dxa"/>
        </w:trPr>
        <w:tc>
          <w:tcPr>
            <w:tcW w:w="0" w:type="auto"/>
            <w:vAlign w:val="center"/>
            <w:hideMark/>
          </w:tcPr>
          <w:p w14:paraId="28B1FBC5" w14:textId="77777777" w:rsidR="006C1C3E" w:rsidRPr="006C1C3E" w:rsidRDefault="006C1C3E" w:rsidP="006C1C3E">
            <w:pPr>
              <w:rPr>
                <w:b/>
                <w:bCs/>
                <w:sz w:val="16"/>
                <w:szCs w:val="18"/>
              </w:rPr>
            </w:pPr>
            <w:r w:rsidRPr="006C1C3E">
              <w:rPr>
                <w:b/>
                <w:bCs/>
                <w:sz w:val="16"/>
                <w:szCs w:val="18"/>
              </w:rPr>
              <w:t>Potenzklasse</w:t>
            </w:r>
          </w:p>
        </w:tc>
        <w:tc>
          <w:tcPr>
            <w:tcW w:w="0" w:type="auto"/>
            <w:vAlign w:val="center"/>
            <w:hideMark/>
          </w:tcPr>
          <w:p w14:paraId="4F148291" w14:textId="77777777" w:rsidR="006C1C3E" w:rsidRPr="006C1C3E" w:rsidRDefault="006C1C3E" w:rsidP="006C1C3E">
            <w:pPr>
              <w:rPr>
                <w:b/>
                <w:bCs/>
                <w:sz w:val="16"/>
                <w:szCs w:val="18"/>
              </w:rPr>
            </w:pPr>
            <w:r w:rsidRPr="006C1C3E">
              <w:rPr>
                <w:b/>
                <w:bCs/>
                <w:sz w:val="16"/>
                <w:szCs w:val="18"/>
              </w:rPr>
              <w:t>Wirkstoff</w:t>
            </w:r>
          </w:p>
        </w:tc>
        <w:tc>
          <w:tcPr>
            <w:tcW w:w="0" w:type="auto"/>
            <w:vAlign w:val="center"/>
            <w:hideMark/>
          </w:tcPr>
          <w:p w14:paraId="60E1D1E3" w14:textId="77777777" w:rsidR="006C1C3E" w:rsidRPr="006C1C3E" w:rsidRDefault="006C1C3E" w:rsidP="006C1C3E">
            <w:pPr>
              <w:rPr>
                <w:b/>
                <w:bCs/>
                <w:sz w:val="16"/>
                <w:szCs w:val="18"/>
              </w:rPr>
            </w:pPr>
            <w:proofErr w:type="spellStart"/>
            <w:r w:rsidRPr="006C1C3E">
              <w:rPr>
                <w:b/>
                <w:bCs/>
                <w:sz w:val="16"/>
                <w:szCs w:val="18"/>
              </w:rPr>
              <w:t>Präparatevorschlag</w:t>
            </w:r>
            <w:proofErr w:type="spellEnd"/>
            <w:r w:rsidRPr="006C1C3E">
              <w:rPr>
                <w:b/>
                <w:bCs/>
                <w:sz w:val="16"/>
                <w:szCs w:val="18"/>
              </w:rPr>
              <w:t xml:space="preserve"> / Beispiel</w:t>
            </w:r>
          </w:p>
        </w:tc>
        <w:tc>
          <w:tcPr>
            <w:tcW w:w="0" w:type="auto"/>
            <w:vAlign w:val="center"/>
            <w:hideMark/>
          </w:tcPr>
          <w:p w14:paraId="523DC9CE" w14:textId="77777777" w:rsidR="006C1C3E" w:rsidRPr="006C1C3E" w:rsidRDefault="006C1C3E" w:rsidP="006C1C3E">
            <w:pPr>
              <w:rPr>
                <w:b/>
                <w:bCs/>
                <w:sz w:val="16"/>
                <w:szCs w:val="18"/>
              </w:rPr>
            </w:pPr>
            <w:r w:rsidRPr="006C1C3E">
              <w:rPr>
                <w:b/>
                <w:bCs/>
                <w:sz w:val="16"/>
                <w:szCs w:val="18"/>
              </w:rPr>
              <w:t>Typische Anwendung / Bemerkung</w:t>
            </w:r>
          </w:p>
        </w:tc>
      </w:tr>
      <w:tr w:rsidR="006C1C3E" w:rsidRPr="006C1C3E" w14:paraId="12F23FED" w14:textId="77777777" w:rsidTr="006C1C3E">
        <w:trPr>
          <w:tblCellSpacing w:w="15" w:type="dxa"/>
        </w:trPr>
        <w:tc>
          <w:tcPr>
            <w:tcW w:w="0" w:type="auto"/>
            <w:vAlign w:val="center"/>
            <w:hideMark/>
          </w:tcPr>
          <w:p w14:paraId="1F237D4E" w14:textId="77777777" w:rsidR="006C1C3E" w:rsidRPr="006C1C3E" w:rsidRDefault="006C1C3E" w:rsidP="006C1C3E">
            <w:pPr>
              <w:rPr>
                <w:sz w:val="16"/>
                <w:szCs w:val="18"/>
              </w:rPr>
            </w:pPr>
            <w:r w:rsidRPr="006C1C3E">
              <w:rPr>
                <w:sz w:val="16"/>
                <w:szCs w:val="18"/>
              </w:rPr>
              <w:t>Klasse I: mild</w:t>
            </w:r>
          </w:p>
        </w:tc>
        <w:tc>
          <w:tcPr>
            <w:tcW w:w="0" w:type="auto"/>
            <w:vAlign w:val="center"/>
            <w:hideMark/>
          </w:tcPr>
          <w:p w14:paraId="2F8AE012" w14:textId="77777777" w:rsidR="006C1C3E" w:rsidRPr="006C1C3E" w:rsidRDefault="006C1C3E" w:rsidP="006C1C3E">
            <w:pPr>
              <w:rPr>
                <w:sz w:val="16"/>
                <w:szCs w:val="18"/>
              </w:rPr>
            </w:pPr>
            <w:r w:rsidRPr="006C1C3E">
              <w:rPr>
                <w:sz w:val="16"/>
                <w:szCs w:val="18"/>
              </w:rPr>
              <w:t>Hydrocortison</w:t>
            </w:r>
          </w:p>
        </w:tc>
        <w:tc>
          <w:tcPr>
            <w:tcW w:w="0" w:type="auto"/>
            <w:vAlign w:val="center"/>
            <w:hideMark/>
          </w:tcPr>
          <w:p w14:paraId="7DC2D7FF" w14:textId="77777777" w:rsidR="006C1C3E" w:rsidRPr="006C1C3E" w:rsidRDefault="006C1C3E" w:rsidP="006C1C3E">
            <w:pPr>
              <w:rPr>
                <w:sz w:val="16"/>
                <w:szCs w:val="18"/>
              </w:rPr>
            </w:pPr>
            <w:r w:rsidRPr="006C1C3E">
              <w:rPr>
                <w:sz w:val="16"/>
                <w:szCs w:val="18"/>
              </w:rPr>
              <w:t xml:space="preserve">Hydrocortison </w:t>
            </w:r>
            <w:proofErr w:type="spellStart"/>
            <w:r w:rsidRPr="006C1C3E">
              <w:rPr>
                <w:sz w:val="16"/>
                <w:szCs w:val="18"/>
              </w:rPr>
              <w:t>topisch</w:t>
            </w:r>
            <w:proofErr w:type="spellEnd"/>
          </w:p>
        </w:tc>
        <w:tc>
          <w:tcPr>
            <w:tcW w:w="0" w:type="auto"/>
            <w:vAlign w:val="center"/>
            <w:hideMark/>
          </w:tcPr>
          <w:p w14:paraId="36E53A16" w14:textId="77777777" w:rsidR="006C1C3E" w:rsidRPr="006C1C3E" w:rsidRDefault="006C1C3E" w:rsidP="006C1C3E">
            <w:pPr>
              <w:rPr>
                <w:sz w:val="16"/>
                <w:szCs w:val="18"/>
              </w:rPr>
            </w:pPr>
            <w:r w:rsidRPr="006C1C3E">
              <w:rPr>
                <w:sz w:val="16"/>
                <w:szCs w:val="18"/>
              </w:rPr>
              <w:t>bevorzugt für Gesicht, Augenlider, Intertrigines, Genitalbereich und empfindliche Hautareale; kurzzeitig 1–2× täglich</w:t>
            </w:r>
          </w:p>
        </w:tc>
      </w:tr>
      <w:tr w:rsidR="006C1C3E" w:rsidRPr="006C1C3E" w14:paraId="49CAB4FB" w14:textId="77777777" w:rsidTr="006C1C3E">
        <w:trPr>
          <w:tblCellSpacing w:w="15" w:type="dxa"/>
        </w:trPr>
        <w:tc>
          <w:tcPr>
            <w:tcW w:w="0" w:type="auto"/>
            <w:vAlign w:val="center"/>
            <w:hideMark/>
          </w:tcPr>
          <w:p w14:paraId="728B2A15" w14:textId="77777777" w:rsidR="006C1C3E" w:rsidRPr="006C1C3E" w:rsidRDefault="006C1C3E" w:rsidP="006C1C3E">
            <w:pPr>
              <w:rPr>
                <w:sz w:val="16"/>
                <w:szCs w:val="18"/>
              </w:rPr>
            </w:pPr>
            <w:r w:rsidRPr="006C1C3E">
              <w:rPr>
                <w:sz w:val="16"/>
                <w:szCs w:val="18"/>
              </w:rPr>
              <w:t>Klasse II: mäßig stark</w:t>
            </w:r>
          </w:p>
        </w:tc>
        <w:tc>
          <w:tcPr>
            <w:tcW w:w="0" w:type="auto"/>
            <w:vAlign w:val="center"/>
            <w:hideMark/>
          </w:tcPr>
          <w:p w14:paraId="5FDA504D" w14:textId="77777777" w:rsidR="006C1C3E" w:rsidRPr="006C1C3E" w:rsidRDefault="006C1C3E" w:rsidP="006C1C3E">
            <w:pPr>
              <w:rPr>
                <w:sz w:val="16"/>
                <w:szCs w:val="18"/>
              </w:rPr>
            </w:pPr>
            <w:proofErr w:type="spellStart"/>
            <w:r w:rsidRPr="006C1C3E">
              <w:rPr>
                <w:sz w:val="16"/>
                <w:szCs w:val="18"/>
              </w:rPr>
              <w:t>Prednicarbat</w:t>
            </w:r>
            <w:proofErr w:type="spellEnd"/>
          </w:p>
        </w:tc>
        <w:tc>
          <w:tcPr>
            <w:tcW w:w="0" w:type="auto"/>
            <w:vAlign w:val="center"/>
            <w:hideMark/>
          </w:tcPr>
          <w:p w14:paraId="554790BC" w14:textId="77777777" w:rsidR="006C1C3E" w:rsidRPr="006C1C3E" w:rsidRDefault="006C1C3E" w:rsidP="006C1C3E">
            <w:pPr>
              <w:rPr>
                <w:sz w:val="16"/>
                <w:szCs w:val="18"/>
              </w:rPr>
            </w:pPr>
            <w:proofErr w:type="spellStart"/>
            <w:r w:rsidRPr="006C1C3E">
              <w:rPr>
                <w:sz w:val="16"/>
                <w:szCs w:val="18"/>
              </w:rPr>
              <w:t>Prednicarbat</w:t>
            </w:r>
            <w:proofErr w:type="spellEnd"/>
            <w:r w:rsidRPr="006C1C3E">
              <w:rPr>
                <w:sz w:val="16"/>
                <w:szCs w:val="18"/>
              </w:rPr>
              <w:t>-Präparat, falls verfügbar</w:t>
            </w:r>
          </w:p>
        </w:tc>
        <w:tc>
          <w:tcPr>
            <w:tcW w:w="0" w:type="auto"/>
            <w:vAlign w:val="center"/>
            <w:hideMark/>
          </w:tcPr>
          <w:p w14:paraId="35885251" w14:textId="77777777" w:rsidR="006C1C3E" w:rsidRPr="006C1C3E" w:rsidRDefault="006C1C3E" w:rsidP="006C1C3E">
            <w:pPr>
              <w:rPr>
                <w:sz w:val="16"/>
                <w:szCs w:val="18"/>
              </w:rPr>
            </w:pPr>
            <w:r w:rsidRPr="006C1C3E">
              <w:rPr>
                <w:sz w:val="16"/>
                <w:szCs w:val="18"/>
              </w:rPr>
              <w:t>günstiges Nutzen-Risiko-Profil; bei Bedarf für Gesicht/Intertrigines bevorzugt; zeitlich begrenzt</w:t>
            </w:r>
          </w:p>
        </w:tc>
      </w:tr>
      <w:tr w:rsidR="006C1C3E" w:rsidRPr="006C1C3E" w14:paraId="4CE46600" w14:textId="77777777" w:rsidTr="006C1C3E">
        <w:trPr>
          <w:tblCellSpacing w:w="15" w:type="dxa"/>
        </w:trPr>
        <w:tc>
          <w:tcPr>
            <w:tcW w:w="0" w:type="auto"/>
            <w:vAlign w:val="center"/>
            <w:hideMark/>
          </w:tcPr>
          <w:p w14:paraId="008DECEF" w14:textId="77777777" w:rsidR="006C1C3E" w:rsidRPr="006C1C3E" w:rsidRDefault="006C1C3E" w:rsidP="006C1C3E">
            <w:pPr>
              <w:rPr>
                <w:sz w:val="16"/>
                <w:szCs w:val="18"/>
              </w:rPr>
            </w:pPr>
            <w:r w:rsidRPr="006C1C3E">
              <w:rPr>
                <w:sz w:val="16"/>
                <w:szCs w:val="18"/>
              </w:rPr>
              <w:t>Klasse II: mäßig stark</w:t>
            </w:r>
          </w:p>
        </w:tc>
        <w:tc>
          <w:tcPr>
            <w:tcW w:w="0" w:type="auto"/>
            <w:vAlign w:val="center"/>
            <w:hideMark/>
          </w:tcPr>
          <w:p w14:paraId="5FC747F1" w14:textId="77777777" w:rsidR="006C1C3E" w:rsidRPr="006C1C3E" w:rsidRDefault="006C1C3E" w:rsidP="006C1C3E">
            <w:pPr>
              <w:rPr>
                <w:sz w:val="16"/>
                <w:szCs w:val="18"/>
              </w:rPr>
            </w:pPr>
            <w:proofErr w:type="spellStart"/>
            <w:r w:rsidRPr="006C1C3E">
              <w:rPr>
                <w:sz w:val="16"/>
                <w:szCs w:val="18"/>
              </w:rPr>
              <w:t>Methylprednisolonaceponat</w:t>
            </w:r>
            <w:proofErr w:type="spellEnd"/>
          </w:p>
        </w:tc>
        <w:tc>
          <w:tcPr>
            <w:tcW w:w="0" w:type="auto"/>
            <w:vAlign w:val="center"/>
            <w:hideMark/>
          </w:tcPr>
          <w:p w14:paraId="7B1FCE73" w14:textId="77777777" w:rsidR="006C1C3E" w:rsidRPr="006C1C3E" w:rsidRDefault="006C1C3E" w:rsidP="006C1C3E">
            <w:pPr>
              <w:rPr>
                <w:sz w:val="16"/>
                <w:szCs w:val="18"/>
              </w:rPr>
            </w:pPr>
            <w:r w:rsidRPr="006C1C3E">
              <w:rPr>
                <w:sz w:val="16"/>
                <w:szCs w:val="18"/>
              </w:rPr>
              <w:t>Advantan® Milch/Creme/Fettsalbe, falls verfügbar</w:t>
            </w:r>
          </w:p>
        </w:tc>
        <w:tc>
          <w:tcPr>
            <w:tcW w:w="0" w:type="auto"/>
            <w:vAlign w:val="center"/>
            <w:hideMark/>
          </w:tcPr>
          <w:p w14:paraId="0E401EA5" w14:textId="77777777" w:rsidR="006C1C3E" w:rsidRPr="006C1C3E" w:rsidRDefault="006C1C3E" w:rsidP="006C1C3E">
            <w:pPr>
              <w:rPr>
                <w:sz w:val="16"/>
                <w:szCs w:val="18"/>
              </w:rPr>
            </w:pPr>
            <w:r w:rsidRPr="006C1C3E">
              <w:rPr>
                <w:sz w:val="16"/>
                <w:szCs w:val="18"/>
              </w:rPr>
              <w:t>je nach Galenik für unterschiedliche Hautareale; zeitlich begrenzt</w:t>
            </w:r>
          </w:p>
        </w:tc>
      </w:tr>
      <w:tr w:rsidR="006C1C3E" w:rsidRPr="006C1C3E" w14:paraId="2913DDA0" w14:textId="77777777" w:rsidTr="006C1C3E">
        <w:trPr>
          <w:tblCellSpacing w:w="15" w:type="dxa"/>
        </w:trPr>
        <w:tc>
          <w:tcPr>
            <w:tcW w:w="0" w:type="auto"/>
            <w:vAlign w:val="center"/>
            <w:hideMark/>
          </w:tcPr>
          <w:p w14:paraId="7129E178" w14:textId="77777777" w:rsidR="006C1C3E" w:rsidRPr="006C1C3E" w:rsidRDefault="006C1C3E" w:rsidP="006C1C3E">
            <w:pPr>
              <w:rPr>
                <w:sz w:val="16"/>
                <w:szCs w:val="18"/>
              </w:rPr>
            </w:pPr>
            <w:r w:rsidRPr="006C1C3E">
              <w:rPr>
                <w:sz w:val="16"/>
                <w:szCs w:val="18"/>
              </w:rPr>
              <w:t>Klasse III: stark</w:t>
            </w:r>
          </w:p>
        </w:tc>
        <w:tc>
          <w:tcPr>
            <w:tcW w:w="0" w:type="auto"/>
            <w:vAlign w:val="center"/>
            <w:hideMark/>
          </w:tcPr>
          <w:p w14:paraId="6EBB9FC4" w14:textId="77777777" w:rsidR="006C1C3E" w:rsidRPr="006C1C3E" w:rsidRDefault="006C1C3E" w:rsidP="006C1C3E">
            <w:pPr>
              <w:rPr>
                <w:sz w:val="16"/>
                <w:szCs w:val="18"/>
              </w:rPr>
            </w:pPr>
            <w:proofErr w:type="spellStart"/>
            <w:r w:rsidRPr="006C1C3E">
              <w:rPr>
                <w:sz w:val="16"/>
                <w:szCs w:val="18"/>
              </w:rPr>
              <w:t>Mometasonfuroat</w:t>
            </w:r>
            <w:proofErr w:type="spellEnd"/>
          </w:p>
        </w:tc>
        <w:tc>
          <w:tcPr>
            <w:tcW w:w="0" w:type="auto"/>
            <w:vAlign w:val="center"/>
            <w:hideMark/>
          </w:tcPr>
          <w:p w14:paraId="2EED270D" w14:textId="77777777" w:rsidR="006C1C3E" w:rsidRPr="006C1C3E" w:rsidRDefault="006C1C3E" w:rsidP="006C1C3E">
            <w:pPr>
              <w:rPr>
                <w:sz w:val="16"/>
                <w:szCs w:val="18"/>
              </w:rPr>
            </w:pPr>
            <w:proofErr w:type="spellStart"/>
            <w:r w:rsidRPr="006C1C3E">
              <w:rPr>
                <w:sz w:val="16"/>
                <w:szCs w:val="18"/>
              </w:rPr>
              <w:t>Ecural</w:t>
            </w:r>
            <w:proofErr w:type="spellEnd"/>
            <w:r w:rsidRPr="006C1C3E">
              <w:rPr>
                <w:sz w:val="16"/>
                <w:szCs w:val="18"/>
              </w:rPr>
              <w:t xml:space="preserve">® Salbe/Creme; </w:t>
            </w:r>
            <w:proofErr w:type="spellStart"/>
            <w:r w:rsidRPr="006C1C3E">
              <w:rPr>
                <w:sz w:val="16"/>
                <w:szCs w:val="18"/>
              </w:rPr>
              <w:t>Momegalen</w:t>
            </w:r>
            <w:proofErr w:type="spellEnd"/>
            <w:r w:rsidRPr="006C1C3E">
              <w:rPr>
                <w:sz w:val="16"/>
                <w:szCs w:val="18"/>
              </w:rPr>
              <w:t xml:space="preserve">®; </w:t>
            </w:r>
            <w:proofErr w:type="spellStart"/>
            <w:r w:rsidRPr="006C1C3E">
              <w:rPr>
                <w:sz w:val="16"/>
                <w:szCs w:val="18"/>
              </w:rPr>
              <w:t>Momecutan</w:t>
            </w:r>
            <w:proofErr w:type="spellEnd"/>
            <w:r w:rsidRPr="006C1C3E">
              <w:rPr>
                <w:sz w:val="16"/>
                <w:szCs w:val="18"/>
              </w:rPr>
              <w:t xml:space="preserve">®; </w:t>
            </w:r>
            <w:proofErr w:type="spellStart"/>
            <w:r w:rsidRPr="006C1C3E">
              <w:rPr>
                <w:sz w:val="16"/>
                <w:szCs w:val="18"/>
              </w:rPr>
              <w:t>Deflatop</w:t>
            </w:r>
            <w:proofErr w:type="spellEnd"/>
            <w:r w:rsidRPr="006C1C3E">
              <w:rPr>
                <w:sz w:val="16"/>
                <w:szCs w:val="18"/>
              </w:rPr>
              <w:t>® Haarschaum</w:t>
            </w:r>
          </w:p>
        </w:tc>
        <w:tc>
          <w:tcPr>
            <w:tcW w:w="0" w:type="auto"/>
            <w:vAlign w:val="center"/>
            <w:hideMark/>
          </w:tcPr>
          <w:p w14:paraId="5AFFF982" w14:textId="77777777" w:rsidR="006C1C3E" w:rsidRPr="006C1C3E" w:rsidRDefault="006C1C3E" w:rsidP="006C1C3E">
            <w:pPr>
              <w:rPr>
                <w:sz w:val="16"/>
                <w:szCs w:val="18"/>
              </w:rPr>
            </w:pPr>
            <w:r w:rsidRPr="006C1C3E">
              <w:rPr>
                <w:sz w:val="16"/>
                <w:szCs w:val="18"/>
              </w:rPr>
              <w:t>für stärker entzündliche Läsionen an Stamm, Extremitäten oder Kopfhaut; nicht routinemäßig im Gesicht</w:t>
            </w:r>
          </w:p>
        </w:tc>
      </w:tr>
      <w:tr w:rsidR="006C1C3E" w:rsidRPr="006C1C3E" w14:paraId="426F8D1B" w14:textId="77777777" w:rsidTr="006C1C3E">
        <w:trPr>
          <w:tblCellSpacing w:w="15" w:type="dxa"/>
        </w:trPr>
        <w:tc>
          <w:tcPr>
            <w:tcW w:w="0" w:type="auto"/>
            <w:vAlign w:val="center"/>
            <w:hideMark/>
          </w:tcPr>
          <w:p w14:paraId="7A29FE17" w14:textId="77777777" w:rsidR="006C1C3E" w:rsidRPr="006C1C3E" w:rsidRDefault="006C1C3E" w:rsidP="006C1C3E">
            <w:pPr>
              <w:rPr>
                <w:sz w:val="16"/>
                <w:szCs w:val="18"/>
              </w:rPr>
            </w:pPr>
            <w:r w:rsidRPr="006C1C3E">
              <w:rPr>
                <w:sz w:val="16"/>
                <w:szCs w:val="18"/>
              </w:rPr>
              <w:t>Klasse III: stark</w:t>
            </w:r>
          </w:p>
        </w:tc>
        <w:tc>
          <w:tcPr>
            <w:tcW w:w="0" w:type="auto"/>
            <w:vAlign w:val="center"/>
            <w:hideMark/>
          </w:tcPr>
          <w:p w14:paraId="3805B6AF" w14:textId="77777777" w:rsidR="006C1C3E" w:rsidRPr="006C1C3E" w:rsidRDefault="006C1C3E" w:rsidP="006C1C3E">
            <w:pPr>
              <w:rPr>
                <w:sz w:val="16"/>
                <w:szCs w:val="18"/>
              </w:rPr>
            </w:pPr>
            <w:proofErr w:type="spellStart"/>
            <w:r w:rsidRPr="006C1C3E">
              <w:rPr>
                <w:sz w:val="16"/>
                <w:szCs w:val="18"/>
              </w:rPr>
              <w:t>Betamethasonvalerat</w:t>
            </w:r>
            <w:proofErr w:type="spellEnd"/>
          </w:p>
        </w:tc>
        <w:tc>
          <w:tcPr>
            <w:tcW w:w="0" w:type="auto"/>
            <w:vAlign w:val="center"/>
            <w:hideMark/>
          </w:tcPr>
          <w:p w14:paraId="4E3E3B01" w14:textId="77777777" w:rsidR="006C1C3E" w:rsidRPr="006C1C3E" w:rsidRDefault="006C1C3E" w:rsidP="006C1C3E">
            <w:pPr>
              <w:rPr>
                <w:sz w:val="16"/>
                <w:szCs w:val="18"/>
              </w:rPr>
            </w:pPr>
            <w:proofErr w:type="spellStart"/>
            <w:r w:rsidRPr="006C1C3E">
              <w:rPr>
                <w:sz w:val="16"/>
                <w:szCs w:val="18"/>
              </w:rPr>
              <w:t>Betamethasonvalerat</w:t>
            </w:r>
            <w:proofErr w:type="spellEnd"/>
            <w:r w:rsidRPr="006C1C3E">
              <w:rPr>
                <w:sz w:val="16"/>
                <w:szCs w:val="18"/>
              </w:rPr>
              <w:t>-Präparat, falls verfügbar</w:t>
            </w:r>
          </w:p>
        </w:tc>
        <w:tc>
          <w:tcPr>
            <w:tcW w:w="0" w:type="auto"/>
            <w:vAlign w:val="center"/>
            <w:hideMark/>
          </w:tcPr>
          <w:p w14:paraId="446A70A0" w14:textId="77777777" w:rsidR="006C1C3E" w:rsidRPr="006C1C3E" w:rsidRDefault="006C1C3E" w:rsidP="006C1C3E">
            <w:pPr>
              <w:rPr>
                <w:sz w:val="16"/>
                <w:szCs w:val="18"/>
              </w:rPr>
            </w:pPr>
            <w:r w:rsidRPr="006C1C3E">
              <w:rPr>
                <w:sz w:val="16"/>
                <w:szCs w:val="18"/>
              </w:rPr>
              <w:t>zeitlich begrenzt; nicht auf empfindlichen Arealen ohne besondere Indikation</w:t>
            </w:r>
          </w:p>
        </w:tc>
      </w:tr>
      <w:tr w:rsidR="006C1C3E" w:rsidRPr="006C1C3E" w14:paraId="2D206743" w14:textId="77777777" w:rsidTr="006C1C3E">
        <w:trPr>
          <w:tblCellSpacing w:w="15" w:type="dxa"/>
        </w:trPr>
        <w:tc>
          <w:tcPr>
            <w:tcW w:w="0" w:type="auto"/>
            <w:vAlign w:val="center"/>
            <w:hideMark/>
          </w:tcPr>
          <w:p w14:paraId="4C851CA0" w14:textId="77777777" w:rsidR="006C1C3E" w:rsidRPr="006C1C3E" w:rsidRDefault="006C1C3E" w:rsidP="006C1C3E">
            <w:pPr>
              <w:rPr>
                <w:sz w:val="16"/>
                <w:szCs w:val="18"/>
              </w:rPr>
            </w:pPr>
            <w:r w:rsidRPr="006C1C3E">
              <w:rPr>
                <w:sz w:val="16"/>
                <w:szCs w:val="18"/>
              </w:rPr>
              <w:t>Klasse IV: sehr stark</w:t>
            </w:r>
          </w:p>
        </w:tc>
        <w:tc>
          <w:tcPr>
            <w:tcW w:w="0" w:type="auto"/>
            <w:vAlign w:val="center"/>
            <w:hideMark/>
          </w:tcPr>
          <w:p w14:paraId="29A7FB78" w14:textId="77777777" w:rsidR="006C1C3E" w:rsidRPr="006C1C3E" w:rsidRDefault="006C1C3E" w:rsidP="006C1C3E">
            <w:pPr>
              <w:rPr>
                <w:sz w:val="16"/>
                <w:szCs w:val="18"/>
              </w:rPr>
            </w:pPr>
            <w:proofErr w:type="spellStart"/>
            <w:r w:rsidRPr="006C1C3E">
              <w:rPr>
                <w:sz w:val="16"/>
                <w:szCs w:val="18"/>
              </w:rPr>
              <w:t>Clobetasolpropionat</w:t>
            </w:r>
            <w:proofErr w:type="spellEnd"/>
          </w:p>
        </w:tc>
        <w:tc>
          <w:tcPr>
            <w:tcW w:w="0" w:type="auto"/>
            <w:vAlign w:val="center"/>
            <w:hideMark/>
          </w:tcPr>
          <w:p w14:paraId="2C67002A" w14:textId="77777777" w:rsidR="006C1C3E" w:rsidRPr="006C1C3E" w:rsidRDefault="006C1C3E" w:rsidP="006C1C3E">
            <w:pPr>
              <w:rPr>
                <w:sz w:val="16"/>
                <w:szCs w:val="18"/>
              </w:rPr>
            </w:pPr>
            <w:proofErr w:type="spellStart"/>
            <w:r w:rsidRPr="006C1C3E">
              <w:rPr>
                <w:sz w:val="16"/>
                <w:szCs w:val="18"/>
              </w:rPr>
              <w:t>Clobetasol</w:t>
            </w:r>
            <w:proofErr w:type="spellEnd"/>
            <w:r w:rsidRPr="006C1C3E">
              <w:rPr>
                <w:sz w:val="16"/>
                <w:szCs w:val="18"/>
              </w:rPr>
              <w:t>-Präparat, falls verfügbar</w:t>
            </w:r>
          </w:p>
        </w:tc>
        <w:tc>
          <w:tcPr>
            <w:tcW w:w="0" w:type="auto"/>
            <w:vAlign w:val="center"/>
            <w:hideMark/>
          </w:tcPr>
          <w:p w14:paraId="067E0F5F" w14:textId="77777777" w:rsidR="006C1C3E" w:rsidRPr="006C1C3E" w:rsidRDefault="006C1C3E" w:rsidP="006C1C3E">
            <w:pPr>
              <w:rPr>
                <w:sz w:val="16"/>
                <w:szCs w:val="18"/>
              </w:rPr>
            </w:pPr>
            <w:r w:rsidRPr="006C1C3E">
              <w:rPr>
                <w:sz w:val="16"/>
                <w:szCs w:val="18"/>
              </w:rPr>
              <w:t xml:space="preserve">nur kurzzeitig bei ausgeprägten, therapieresistenten oder </w:t>
            </w:r>
            <w:proofErr w:type="spellStart"/>
            <w:r w:rsidRPr="006C1C3E">
              <w:rPr>
                <w:sz w:val="16"/>
                <w:szCs w:val="18"/>
              </w:rPr>
              <w:t>palmoplantaren</w:t>
            </w:r>
            <w:proofErr w:type="spellEnd"/>
            <w:r w:rsidRPr="006C1C3E">
              <w:rPr>
                <w:sz w:val="16"/>
                <w:szCs w:val="18"/>
              </w:rPr>
              <w:t xml:space="preserve"> Dermatosen; möglichst nach ärztlicher/dermatologischer Entscheidung</w:t>
            </w:r>
          </w:p>
        </w:tc>
      </w:tr>
    </w:tbl>
    <w:p w14:paraId="2057CF51" w14:textId="6E88FE0D" w:rsidR="006C1C3E" w:rsidRPr="006C1C3E" w:rsidRDefault="006C1C3E" w:rsidP="006C1C3E">
      <w:pPr>
        <w:rPr>
          <w:b/>
          <w:bCs/>
          <w:sz w:val="16"/>
          <w:szCs w:val="18"/>
        </w:rPr>
      </w:pPr>
    </w:p>
    <w:sectPr w:rsidR="006C1C3E" w:rsidRPr="006C1C3E" w:rsidSect="00617B5B">
      <w:pgSz w:w="16838" w:h="11906" w:orient="landscape"/>
      <w:pgMar w:top="1417" w:right="1417"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1E14"/>
    <w:multiLevelType w:val="hybridMultilevel"/>
    <w:tmpl w:val="5686C15A"/>
    <w:lvl w:ilvl="0" w:tplc="2A3CCDD4">
      <w:start w:val="1"/>
      <w:numFmt w:val="bullet"/>
      <w:lvlText w:val="-"/>
      <w:lvlJc w:val="left"/>
      <w:pPr>
        <w:tabs>
          <w:tab w:val="num" w:pos="720"/>
        </w:tabs>
        <w:ind w:left="720" w:hanging="360"/>
      </w:pPr>
      <w:rPr>
        <w:rFonts w:ascii="Times New Roman" w:hAnsi="Times New Roman" w:hint="default"/>
      </w:rPr>
    </w:lvl>
    <w:lvl w:ilvl="1" w:tplc="F1C6B896" w:tentative="1">
      <w:start w:val="1"/>
      <w:numFmt w:val="bullet"/>
      <w:lvlText w:val="-"/>
      <w:lvlJc w:val="left"/>
      <w:pPr>
        <w:tabs>
          <w:tab w:val="num" w:pos="1440"/>
        </w:tabs>
        <w:ind w:left="1440" w:hanging="360"/>
      </w:pPr>
      <w:rPr>
        <w:rFonts w:ascii="Times New Roman" w:hAnsi="Times New Roman" w:hint="default"/>
      </w:rPr>
    </w:lvl>
    <w:lvl w:ilvl="2" w:tplc="CF826C42" w:tentative="1">
      <w:start w:val="1"/>
      <w:numFmt w:val="bullet"/>
      <w:lvlText w:val="-"/>
      <w:lvlJc w:val="left"/>
      <w:pPr>
        <w:tabs>
          <w:tab w:val="num" w:pos="2160"/>
        </w:tabs>
        <w:ind w:left="2160" w:hanging="360"/>
      </w:pPr>
      <w:rPr>
        <w:rFonts w:ascii="Times New Roman" w:hAnsi="Times New Roman" w:hint="default"/>
      </w:rPr>
    </w:lvl>
    <w:lvl w:ilvl="3" w:tplc="B1CA1B82" w:tentative="1">
      <w:start w:val="1"/>
      <w:numFmt w:val="bullet"/>
      <w:lvlText w:val="-"/>
      <w:lvlJc w:val="left"/>
      <w:pPr>
        <w:tabs>
          <w:tab w:val="num" w:pos="2880"/>
        </w:tabs>
        <w:ind w:left="2880" w:hanging="360"/>
      </w:pPr>
      <w:rPr>
        <w:rFonts w:ascii="Times New Roman" w:hAnsi="Times New Roman" w:hint="default"/>
      </w:rPr>
    </w:lvl>
    <w:lvl w:ilvl="4" w:tplc="A9746972" w:tentative="1">
      <w:start w:val="1"/>
      <w:numFmt w:val="bullet"/>
      <w:lvlText w:val="-"/>
      <w:lvlJc w:val="left"/>
      <w:pPr>
        <w:tabs>
          <w:tab w:val="num" w:pos="3600"/>
        </w:tabs>
        <w:ind w:left="3600" w:hanging="360"/>
      </w:pPr>
      <w:rPr>
        <w:rFonts w:ascii="Times New Roman" w:hAnsi="Times New Roman" w:hint="default"/>
      </w:rPr>
    </w:lvl>
    <w:lvl w:ilvl="5" w:tplc="99E45780" w:tentative="1">
      <w:start w:val="1"/>
      <w:numFmt w:val="bullet"/>
      <w:lvlText w:val="-"/>
      <w:lvlJc w:val="left"/>
      <w:pPr>
        <w:tabs>
          <w:tab w:val="num" w:pos="4320"/>
        </w:tabs>
        <w:ind w:left="4320" w:hanging="360"/>
      </w:pPr>
      <w:rPr>
        <w:rFonts w:ascii="Times New Roman" w:hAnsi="Times New Roman" w:hint="default"/>
      </w:rPr>
    </w:lvl>
    <w:lvl w:ilvl="6" w:tplc="63146952" w:tentative="1">
      <w:start w:val="1"/>
      <w:numFmt w:val="bullet"/>
      <w:lvlText w:val="-"/>
      <w:lvlJc w:val="left"/>
      <w:pPr>
        <w:tabs>
          <w:tab w:val="num" w:pos="5040"/>
        </w:tabs>
        <w:ind w:left="5040" w:hanging="360"/>
      </w:pPr>
      <w:rPr>
        <w:rFonts w:ascii="Times New Roman" w:hAnsi="Times New Roman" w:hint="default"/>
      </w:rPr>
    </w:lvl>
    <w:lvl w:ilvl="7" w:tplc="D63C5E3E" w:tentative="1">
      <w:start w:val="1"/>
      <w:numFmt w:val="bullet"/>
      <w:lvlText w:val="-"/>
      <w:lvlJc w:val="left"/>
      <w:pPr>
        <w:tabs>
          <w:tab w:val="num" w:pos="5760"/>
        </w:tabs>
        <w:ind w:left="5760" w:hanging="360"/>
      </w:pPr>
      <w:rPr>
        <w:rFonts w:ascii="Times New Roman" w:hAnsi="Times New Roman" w:hint="default"/>
      </w:rPr>
    </w:lvl>
    <w:lvl w:ilvl="8" w:tplc="F656F17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3B7E6B"/>
    <w:multiLevelType w:val="hybridMultilevel"/>
    <w:tmpl w:val="69DC7E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5537F5B"/>
    <w:multiLevelType w:val="hybridMultilevel"/>
    <w:tmpl w:val="104CB664"/>
    <w:lvl w:ilvl="0" w:tplc="8D1CCF96">
      <w:start w:val="1"/>
      <w:numFmt w:val="bullet"/>
      <w:lvlText w:val="•"/>
      <w:lvlJc w:val="left"/>
      <w:pPr>
        <w:tabs>
          <w:tab w:val="num" w:pos="720"/>
        </w:tabs>
        <w:ind w:left="720" w:hanging="360"/>
      </w:pPr>
      <w:rPr>
        <w:rFonts w:ascii="Arial" w:hAnsi="Arial" w:hint="default"/>
      </w:rPr>
    </w:lvl>
    <w:lvl w:ilvl="1" w:tplc="4E408444" w:tentative="1">
      <w:start w:val="1"/>
      <w:numFmt w:val="bullet"/>
      <w:lvlText w:val="•"/>
      <w:lvlJc w:val="left"/>
      <w:pPr>
        <w:tabs>
          <w:tab w:val="num" w:pos="1440"/>
        </w:tabs>
        <w:ind w:left="1440" w:hanging="360"/>
      </w:pPr>
      <w:rPr>
        <w:rFonts w:ascii="Arial" w:hAnsi="Arial" w:hint="default"/>
      </w:rPr>
    </w:lvl>
    <w:lvl w:ilvl="2" w:tplc="82AA4950" w:tentative="1">
      <w:start w:val="1"/>
      <w:numFmt w:val="bullet"/>
      <w:lvlText w:val="•"/>
      <w:lvlJc w:val="left"/>
      <w:pPr>
        <w:tabs>
          <w:tab w:val="num" w:pos="2160"/>
        </w:tabs>
        <w:ind w:left="2160" w:hanging="360"/>
      </w:pPr>
      <w:rPr>
        <w:rFonts w:ascii="Arial" w:hAnsi="Arial" w:hint="default"/>
      </w:rPr>
    </w:lvl>
    <w:lvl w:ilvl="3" w:tplc="E34EDE6E" w:tentative="1">
      <w:start w:val="1"/>
      <w:numFmt w:val="bullet"/>
      <w:lvlText w:val="•"/>
      <w:lvlJc w:val="left"/>
      <w:pPr>
        <w:tabs>
          <w:tab w:val="num" w:pos="2880"/>
        </w:tabs>
        <w:ind w:left="2880" w:hanging="360"/>
      </w:pPr>
      <w:rPr>
        <w:rFonts w:ascii="Arial" w:hAnsi="Arial" w:hint="default"/>
      </w:rPr>
    </w:lvl>
    <w:lvl w:ilvl="4" w:tplc="D5DE1ED4" w:tentative="1">
      <w:start w:val="1"/>
      <w:numFmt w:val="bullet"/>
      <w:lvlText w:val="•"/>
      <w:lvlJc w:val="left"/>
      <w:pPr>
        <w:tabs>
          <w:tab w:val="num" w:pos="3600"/>
        </w:tabs>
        <w:ind w:left="3600" w:hanging="360"/>
      </w:pPr>
      <w:rPr>
        <w:rFonts w:ascii="Arial" w:hAnsi="Arial" w:hint="default"/>
      </w:rPr>
    </w:lvl>
    <w:lvl w:ilvl="5" w:tplc="26480100" w:tentative="1">
      <w:start w:val="1"/>
      <w:numFmt w:val="bullet"/>
      <w:lvlText w:val="•"/>
      <w:lvlJc w:val="left"/>
      <w:pPr>
        <w:tabs>
          <w:tab w:val="num" w:pos="4320"/>
        </w:tabs>
        <w:ind w:left="4320" w:hanging="360"/>
      </w:pPr>
      <w:rPr>
        <w:rFonts w:ascii="Arial" w:hAnsi="Arial" w:hint="default"/>
      </w:rPr>
    </w:lvl>
    <w:lvl w:ilvl="6" w:tplc="CB784766" w:tentative="1">
      <w:start w:val="1"/>
      <w:numFmt w:val="bullet"/>
      <w:lvlText w:val="•"/>
      <w:lvlJc w:val="left"/>
      <w:pPr>
        <w:tabs>
          <w:tab w:val="num" w:pos="5040"/>
        </w:tabs>
        <w:ind w:left="5040" w:hanging="360"/>
      </w:pPr>
      <w:rPr>
        <w:rFonts w:ascii="Arial" w:hAnsi="Arial" w:hint="default"/>
      </w:rPr>
    </w:lvl>
    <w:lvl w:ilvl="7" w:tplc="8BD6106C" w:tentative="1">
      <w:start w:val="1"/>
      <w:numFmt w:val="bullet"/>
      <w:lvlText w:val="•"/>
      <w:lvlJc w:val="left"/>
      <w:pPr>
        <w:tabs>
          <w:tab w:val="num" w:pos="5760"/>
        </w:tabs>
        <w:ind w:left="5760" w:hanging="360"/>
      </w:pPr>
      <w:rPr>
        <w:rFonts w:ascii="Arial" w:hAnsi="Arial" w:hint="default"/>
      </w:rPr>
    </w:lvl>
    <w:lvl w:ilvl="8" w:tplc="534268A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5746F8D"/>
    <w:multiLevelType w:val="hybridMultilevel"/>
    <w:tmpl w:val="797CFED4"/>
    <w:lvl w:ilvl="0" w:tplc="B3986DF8">
      <w:start w:val="1"/>
      <w:numFmt w:val="bullet"/>
      <w:lvlText w:val="•"/>
      <w:lvlJc w:val="left"/>
      <w:pPr>
        <w:tabs>
          <w:tab w:val="num" w:pos="720"/>
        </w:tabs>
        <w:ind w:left="720" w:hanging="360"/>
      </w:pPr>
      <w:rPr>
        <w:rFonts w:ascii="Arial" w:hAnsi="Arial" w:hint="default"/>
      </w:rPr>
    </w:lvl>
    <w:lvl w:ilvl="1" w:tplc="3A960FDC" w:tentative="1">
      <w:start w:val="1"/>
      <w:numFmt w:val="bullet"/>
      <w:lvlText w:val="•"/>
      <w:lvlJc w:val="left"/>
      <w:pPr>
        <w:tabs>
          <w:tab w:val="num" w:pos="1440"/>
        </w:tabs>
        <w:ind w:left="1440" w:hanging="360"/>
      </w:pPr>
      <w:rPr>
        <w:rFonts w:ascii="Arial" w:hAnsi="Arial" w:hint="default"/>
      </w:rPr>
    </w:lvl>
    <w:lvl w:ilvl="2" w:tplc="C128A1E6" w:tentative="1">
      <w:start w:val="1"/>
      <w:numFmt w:val="bullet"/>
      <w:lvlText w:val="•"/>
      <w:lvlJc w:val="left"/>
      <w:pPr>
        <w:tabs>
          <w:tab w:val="num" w:pos="2160"/>
        </w:tabs>
        <w:ind w:left="2160" w:hanging="360"/>
      </w:pPr>
      <w:rPr>
        <w:rFonts w:ascii="Arial" w:hAnsi="Arial" w:hint="default"/>
      </w:rPr>
    </w:lvl>
    <w:lvl w:ilvl="3" w:tplc="5D8E7418" w:tentative="1">
      <w:start w:val="1"/>
      <w:numFmt w:val="bullet"/>
      <w:lvlText w:val="•"/>
      <w:lvlJc w:val="left"/>
      <w:pPr>
        <w:tabs>
          <w:tab w:val="num" w:pos="2880"/>
        </w:tabs>
        <w:ind w:left="2880" w:hanging="360"/>
      </w:pPr>
      <w:rPr>
        <w:rFonts w:ascii="Arial" w:hAnsi="Arial" w:hint="default"/>
      </w:rPr>
    </w:lvl>
    <w:lvl w:ilvl="4" w:tplc="5AEA2242" w:tentative="1">
      <w:start w:val="1"/>
      <w:numFmt w:val="bullet"/>
      <w:lvlText w:val="•"/>
      <w:lvlJc w:val="left"/>
      <w:pPr>
        <w:tabs>
          <w:tab w:val="num" w:pos="3600"/>
        </w:tabs>
        <w:ind w:left="3600" w:hanging="360"/>
      </w:pPr>
      <w:rPr>
        <w:rFonts w:ascii="Arial" w:hAnsi="Arial" w:hint="default"/>
      </w:rPr>
    </w:lvl>
    <w:lvl w:ilvl="5" w:tplc="B92AEF3A" w:tentative="1">
      <w:start w:val="1"/>
      <w:numFmt w:val="bullet"/>
      <w:lvlText w:val="•"/>
      <w:lvlJc w:val="left"/>
      <w:pPr>
        <w:tabs>
          <w:tab w:val="num" w:pos="4320"/>
        </w:tabs>
        <w:ind w:left="4320" w:hanging="360"/>
      </w:pPr>
      <w:rPr>
        <w:rFonts w:ascii="Arial" w:hAnsi="Arial" w:hint="default"/>
      </w:rPr>
    </w:lvl>
    <w:lvl w:ilvl="6" w:tplc="2BDC0948" w:tentative="1">
      <w:start w:val="1"/>
      <w:numFmt w:val="bullet"/>
      <w:lvlText w:val="•"/>
      <w:lvlJc w:val="left"/>
      <w:pPr>
        <w:tabs>
          <w:tab w:val="num" w:pos="5040"/>
        </w:tabs>
        <w:ind w:left="5040" w:hanging="360"/>
      </w:pPr>
      <w:rPr>
        <w:rFonts w:ascii="Arial" w:hAnsi="Arial" w:hint="default"/>
      </w:rPr>
    </w:lvl>
    <w:lvl w:ilvl="7" w:tplc="67A82D0A" w:tentative="1">
      <w:start w:val="1"/>
      <w:numFmt w:val="bullet"/>
      <w:lvlText w:val="•"/>
      <w:lvlJc w:val="left"/>
      <w:pPr>
        <w:tabs>
          <w:tab w:val="num" w:pos="5760"/>
        </w:tabs>
        <w:ind w:left="5760" w:hanging="360"/>
      </w:pPr>
      <w:rPr>
        <w:rFonts w:ascii="Arial" w:hAnsi="Arial" w:hint="default"/>
      </w:rPr>
    </w:lvl>
    <w:lvl w:ilvl="8" w:tplc="38940AE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ACA1B36"/>
    <w:multiLevelType w:val="hybridMultilevel"/>
    <w:tmpl w:val="24B8F998"/>
    <w:lvl w:ilvl="0" w:tplc="05420498">
      <w:start w:val="1"/>
      <w:numFmt w:val="bullet"/>
      <w:lvlText w:val="•"/>
      <w:lvlJc w:val="left"/>
      <w:pPr>
        <w:tabs>
          <w:tab w:val="num" w:pos="720"/>
        </w:tabs>
        <w:ind w:left="720" w:hanging="360"/>
      </w:pPr>
      <w:rPr>
        <w:rFonts w:ascii="Arial" w:hAnsi="Arial" w:hint="default"/>
      </w:rPr>
    </w:lvl>
    <w:lvl w:ilvl="1" w:tplc="8F8A1716" w:tentative="1">
      <w:start w:val="1"/>
      <w:numFmt w:val="bullet"/>
      <w:lvlText w:val="•"/>
      <w:lvlJc w:val="left"/>
      <w:pPr>
        <w:tabs>
          <w:tab w:val="num" w:pos="1440"/>
        </w:tabs>
        <w:ind w:left="1440" w:hanging="360"/>
      </w:pPr>
      <w:rPr>
        <w:rFonts w:ascii="Arial" w:hAnsi="Arial" w:hint="default"/>
      </w:rPr>
    </w:lvl>
    <w:lvl w:ilvl="2" w:tplc="15F84B86" w:tentative="1">
      <w:start w:val="1"/>
      <w:numFmt w:val="bullet"/>
      <w:lvlText w:val="•"/>
      <w:lvlJc w:val="left"/>
      <w:pPr>
        <w:tabs>
          <w:tab w:val="num" w:pos="2160"/>
        </w:tabs>
        <w:ind w:left="2160" w:hanging="360"/>
      </w:pPr>
      <w:rPr>
        <w:rFonts w:ascii="Arial" w:hAnsi="Arial" w:hint="default"/>
      </w:rPr>
    </w:lvl>
    <w:lvl w:ilvl="3" w:tplc="D242E966" w:tentative="1">
      <w:start w:val="1"/>
      <w:numFmt w:val="bullet"/>
      <w:lvlText w:val="•"/>
      <w:lvlJc w:val="left"/>
      <w:pPr>
        <w:tabs>
          <w:tab w:val="num" w:pos="2880"/>
        </w:tabs>
        <w:ind w:left="2880" w:hanging="360"/>
      </w:pPr>
      <w:rPr>
        <w:rFonts w:ascii="Arial" w:hAnsi="Arial" w:hint="default"/>
      </w:rPr>
    </w:lvl>
    <w:lvl w:ilvl="4" w:tplc="9B745606" w:tentative="1">
      <w:start w:val="1"/>
      <w:numFmt w:val="bullet"/>
      <w:lvlText w:val="•"/>
      <w:lvlJc w:val="left"/>
      <w:pPr>
        <w:tabs>
          <w:tab w:val="num" w:pos="3600"/>
        </w:tabs>
        <w:ind w:left="3600" w:hanging="360"/>
      </w:pPr>
      <w:rPr>
        <w:rFonts w:ascii="Arial" w:hAnsi="Arial" w:hint="default"/>
      </w:rPr>
    </w:lvl>
    <w:lvl w:ilvl="5" w:tplc="A10EFE98" w:tentative="1">
      <w:start w:val="1"/>
      <w:numFmt w:val="bullet"/>
      <w:lvlText w:val="•"/>
      <w:lvlJc w:val="left"/>
      <w:pPr>
        <w:tabs>
          <w:tab w:val="num" w:pos="4320"/>
        </w:tabs>
        <w:ind w:left="4320" w:hanging="360"/>
      </w:pPr>
      <w:rPr>
        <w:rFonts w:ascii="Arial" w:hAnsi="Arial" w:hint="default"/>
      </w:rPr>
    </w:lvl>
    <w:lvl w:ilvl="6" w:tplc="BB2CFA10" w:tentative="1">
      <w:start w:val="1"/>
      <w:numFmt w:val="bullet"/>
      <w:lvlText w:val="•"/>
      <w:lvlJc w:val="left"/>
      <w:pPr>
        <w:tabs>
          <w:tab w:val="num" w:pos="5040"/>
        </w:tabs>
        <w:ind w:left="5040" w:hanging="360"/>
      </w:pPr>
      <w:rPr>
        <w:rFonts w:ascii="Arial" w:hAnsi="Arial" w:hint="default"/>
      </w:rPr>
    </w:lvl>
    <w:lvl w:ilvl="7" w:tplc="D734839E" w:tentative="1">
      <w:start w:val="1"/>
      <w:numFmt w:val="bullet"/>
      <w:lvlText w:val="•"/>
      <w:lvlJc w:val="left"/>
      <w:pPr>
        <w:tabs>
          <w:tab w:val="num" w:pos="5760"/>
        </w:tabs>
        <w:ind w:left="5760" w:hanging="360"/>
      </w:pPr>
      <w:rPr>
        <w:rFonts w:ascii="Arial" w:hAnsi="Arial" w:hint="default"/>
      </w:rPr>
    </w:lvl>
    <w:lvl w:ilvl="8" w:tplc="D4229EC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C0019B7"/>
    <w:multiLevelType w:val="hybridMultilevel"/>
    <w:tmpl w:val="5356693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CE738D0"/>
    <w:multiLevelType w:val="hybridMultilevel"/>
    <w:tmpl w:val="69C637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F9F05C5"/>
    <w:multiLevelType w:val="hybridMultilevel"/>
    <w:tmpl w:val="414C91D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28A61C1"/>
    <w:multiLevelType w:val="multilevel"/>
    <w:tmpl w:val="E0AC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80C23"/>
    <w:multiLevelType w:val="hybridMultilevel"/>
    <w:tmpl w:val="9FA28B5A"/>
    <w:lvl w:ilvl="0" w:tplc="04070001">
      <w:start w:val="1"/>
      <w:numFmt w:val="bullet"/>
      <w:lvlText w:val=""/>
      <w:lvlJc w:val="left"/>
      <w:pPr>
        <w:ind w:left="720" w:hanging="360"/>
      </w:pPr>
      <w:rPr>
        <w:rFonts w:ascii="Symbol" w:hAnsi="Symbo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8813AC2"/>
    <w:multiLevelType w:val="hybridMultilevel"/>
    <w:tmpl w:val="ABFEDA66"/>
    <w:lvl w:ilvl="0" w:tplc="154A184A">
      <w:start w:val="1"/>
      <w:numFmt w:val="bullet"/>
      <w:lvlText w:val="-"/>
      <w:lvlJc w:val="left"/>
      <w:pPr>
        <w:tabs>
          <w:tab w:val="num" w:pos="720"/>
        </w:tabs>
        <w:ind w:left="720" w:hanging="360"/>
      </w:pPr>
      <w:rPr>
        <w:rFonts w:ascii="Times New Roman" w:hAnsi="Times New Roman" w:hint="default"/>
      </w:rPr>
    </w:lvl>
    <w:lvl w:ilvl="1" w:tplc="31700CDC" w:tentative="1">
      <w:start w:val="1"/>
      <w:numFmt w:val="bullet"/>
      <w:lvlText w:val="-"/>
      <w:lvlJc w:val="left"/>
      <w:pPr>
        <w:tabs>
          <w:tab w:val="num" w:pos="1440"/>
        </w:tabs>
        <w:ind w:left="1440" w:hanging="360"/>
      </w:pPr>
      <w:rPr>
        <w:rFonts w:ascii="Times New Roman" w:hAnsi="Times New Roman" w:hint="default"/>
      </w:rPr>
    </w:lvl>
    <w:lvl w:ilvl="2" w:tplc="A5B0F464" w:tentative="1">
      <w:start w:val="1"/>
      <w:numFmt w:val="bullet"/>
      <w:lvlText w:val="-"/>
      <w:lvlJc w:val="left"/>
      <w:pPr>
        <w:tabs>
          <w:tab w:val="num" w:pos="2160"/>
        </w:tabs>
        <w:ind w:left="2160" w:hanging="360"/>
      </w:pPr>
      <w:rPr>
        <w:rFonts w:ascii="Times New Roman" w:hAnsi="Times New Roman" w:hint="default"/>
      </w:rPr>
    </w:lvl>
    <w:lvl w:ilvl="3" w:tplc="38823B32" w:tentative="1">
      <w:start w:val="1"/>
      <w:numFmt w:val="bullet"/>
      <w:lvlText w:val="-"/>
      <w:lvlJc w:val="left"/>
      <w:pPr>
        <w:tabs>
          <w:tab w:val="num" w:pos="2880"/>
        </w:tabs>
        <w:ind w:left="2880" w:hanging="360"/>
      </w:pPr>
      <w:rPr>
        <w:rFonts w:ascii="Times New Roman" w:hAnsi="Times New Roman" w:hint="default"/>
      </w:rPr>
    </w:lvl>
    <w:lvl w:ilvl="4" w:tplc="6DC833CE" w:tentative="1">
      <w:start w:val="1"/>
      <w:numFmt w:val="bullet"/>
      <w:lvlText w:val="-"/>
      <w:lvlJc w:val="left"/>
      <w:pPr>
        <w:tabs>
          <w:tab w:val="num" w:pos="3600"/>
        </w:tabs>
        <w:ind w:left="3600" w:hanging="360"/>
      </w:pPr>
      <w:rPr>
        <w:rFonts w:ascii="Times New Roman" w:hAnsi="Times New Roman" w:hint="default"/>
      </w:rPr>
    </w:lvl>
    <w:lvl w:ilvl="5" w:tplc="D68AF132" w:tentative="1">
      <w:start w:val="1"/>
      <w:numFmt w:val="bullet"/>
      <w:lvlText w:val="-"/>
      <w:lvlJc w:val="left"/>
      <w:pPr>
        <w:tabs>
          <w:tab w:val="num" w:pos="4320"/>
        </w:tabs>
        <w:ind w:left="4320" w:hanging="360"/>
      </w:pPr>
      <w:rPr>
        <w:rFonts w:ascii="Times New Roman" w:hAnsi="Times New Roman" w:hint="default"/>
      </w:rPr>
    </w:lvl>
    <w:lvl w:ilvl="6" w:tplc="8F901AC8" w:tentative="1">
      <w:start w:val="1"/>
      <w:numFmt w:val="bullet"/>
      <w:lvlText w:val="-"/>
      <w:lvlJc w:val="left"/>
      <w:pPr>
        <w:tabs>
          <w:tab w:val="num" w:pos="5040"/>
        </w:tabs>
        <w:ind w:left="5040" w:hanging="360"/>
      </w:pPr>
      <w:rPr>
        <w:rFonts w:ascii="Times New Roman" w:hAnsi="Times New Roman" w:hint="default"/>
      </w:rPr>
    </w:lvl>
    <w:lvl w:ilvl="7" w:tplc="F432C10A" w:tentative="1">
      <w:start w:val="1"/>
      <w:numFmt w:val="bullet"/>
      <w:lvlText w:val="-"/>
      <w:lvlJc w:val="left"/>
      <w:pPr>
        <w:tabs>
          <w:tab w:val="num" w:pos="5760"/>
        </w:tabs>
        <w:ind w:left="5760" w:hanging="360"/>
      </w:pPr>
      <w:rPr>
        <w:rFonts w:ascii="Times New Roman" w:hAnsi="Times New Roman" w:hint="default"/>
      </w:rPr>
    </w:lvl>
    <w:lvl w:ilvl="8" w:tplc="32B2505E"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B7C15CC"/>
    <w:multiLevelType w:val="hybridMultilevel"/>
    <w:tmpl w:val="B1326B78"/>
    <w:lvl w:ilvl="0" w:tplc="5C96410E">
      <w:start w:val="1"/>
      <w:numFmt w:val="bullet"/>
      <w:lvlText w:val="•"/>
      <w:lvlJc w:val="left"/>
      <w:pPr>
        <w:tabs>
          <w:tab w:val="num" w:pos="720"/>
        </w:tabs>
        <w:ind w:left="720" w:hanging="360"/>
      </w:pPr>
      <w:rPr>
        <w:rFonts w:ascii="Arial" w:hAnsi="Arial" w:hint="default"/>
      </w:rPr>
    </w:lvl>
    <w:lvl w:ilvl="1" w:tplc="2D544666" w:tentative="1">
      <w:start w:val="1"/>
      <w:numFmt w:val="bullet"/>
      <w:lvlText w:val="•"/>
      <w:lvlJc w:val="left"/>
      <w:pPr>
        <w:tabs>
          <w:tab w:val="num" w:pos="1440"/>
        </w:tabs>
        <w:ind w:left="1440" w:hanging="360"/>
      </w:pPr>
      <w:rPr>
        <w:rFonts w:ascii="Arial" w:hAnsi="Arial" w:hint="default"/>
      </w:rPr>
    </w:lvl>
    <w:lvl w:ilvl="2" w:tplc="1F22B4E8" w:tentative="1">
      <w:start w:val="1"/>
      <w:numFmt w:val="bullet"/>
      <w:lvlText w:val="•"/>
      <w:lvlJc w:val="left"/>
      <w:pPr>
        <w:tabs>
          <w:tab w:val="num" w:pos="2160"/>
        </w:tabs>
        <w:ind w:left="2160" w:hanging="360"/>
      </w:pPr>
      <w:rPr>
        <w:rFonts w:ascii="Arial" w:hAnsi="Arial" w:hint="default"/>
      </w:rPr>
    </w:lvl>
    <w:lvl w:ilvl="3" w:tplc="D1509038" w:tentative="1">
      <w:start w:val="1"/>
      <w:numFmt w:val="bullet"/>
      <w:lvlText w:val="•"/>
      <w:lvlJc w:val="left"/>
      <w:pPr>
        <w:tabs>
          <w:tab w:val="num" w:pos="2880"/>
        </w:tabs>
        <w:ind w:left="2880" w:hanging="360"/>
      </w:pPr>
      <w:rPr>
        <w:rFonts w:ascii="Arial" w:hAnsi="Arial" w:hint="default"/>
      </w:rPr>
    </w:lvl>
    <w:lvl w:ilvl="4" w:tplc="187A534E" w:tentative="1">
      <w:start w:val="1"/>
      <w:numFmt w:val="bullet"/>
      <w:lvlText w:val="•"/>
      <w:lvlJc w:val="left"/>
      <w:pPr>
        <w:tabs>
          <w:tab w:val="num" w:pos="3600"/>
        </w:tabs>
        <w:ind w:left="3600" w:hanging="360"/>
      </w:pPr>
      <w:rPr>
        <w:rFonts w:ascii="Arial" w:hAnsi="Arial" w:hint="default"/>
      </w:rPr>
    </w:lvl>
    <w:lvl w:ilvl="5" w:tplc="48CADEC8" w:tentative="1">
      <w:start w:val="1"/>
      <w:numFmt w:val="bullet"/>
      <w:lvlText w:val="•"/>
      <w:lvlJc w:val="left"/>
      <w:pPr>
        <w:tabs>
          <w:tab w:val="num" w:pos="4320"/>
        </w:tabs>
        <w:ind w:left="4320" w:hanging="360"/>
      </w:pPr>
      <w:rPr>
        <w:rFonts w:ascii="Arial" w:hAnsi="Arial" w:hint="default"/>
      </w:rPr>
    </w:lvl>
    <w:lvl w:ilvl="6" w:tplc="22D0F938" w:tentative="1">
      <w:start w:val="1"/>
      <w:numFmt w:val="bullet"/>
      <w:lvlText w:val="•"/>
      <w:lvlJc w:val="left"/>
      <w:pPr>
        <w:tabs>
          <w:tab w:val="num" w:pos="5040"/>
        </w:tabs>
        <w:ind w:left="5040" w:hanging="360"/>
      </w:pPr>
      <w:rPr>
        <w:rFonts w:ascii="Arial" w:hAnsi="Arial" w:hint="default"/>
      </w:rPr>
    </w:lvl>
    <w:lvl w:ilvl="7" w:tplc="90A0AD78" w:tentative="1">
      <w:start w:val="1"/>
      <w:numFmt w:val="bullet"/>
      <w:lvlText w:val="•"/>
      <w:lvlJc w:val="left"/>
      <w:pPr>
        <w:tabs>
          <w:tab w:val="num" w:pos="5760"/>
        </w:tabs>
        <w:ind w:left="5760" w:hanging="360"/>
      </w:pPr>
      <w:rPr>
        <w:rFonts w:ascii="Arial" w:hAnsi="Arial" w:hint="default"/>
      </w:rPr>
    </w:lvl>
    <w:lvl w:ilvl="8" w:tplc="4ED46B4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CE94876"/>
    <w:multiLevelType w:val="multilevel"/>
    <w:tmpl w:val="1B74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026D6"/>
    <w:multiLevelType w:val="hybridMultilevel"/>
    <w:tmpl w:val="14E030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0965D93"/>
    <w:multiLevelType w:val="hybridMultilevel"/>
    <w:tmpl w:val="2CA646E0"/>
    <w:lvl w:ilvl="0" w:tplc="960CEC4E">
      <w:start w:val="1"/>
      <w:numFmt w:val="bullet"/>
      <w:lvlText w:val="-"/>
      <w:lvlJc w:val="left"/>
      <w:pPr>
        <w:tabs>
          <w:tab w:val="num" w:pos="720"/>
        </w:tabs>
        <w:ind w:left="720" w:hanging="360"/>
      </w:pPr>
      <w:rPr>
        <w:rFonts w:ascii="Times New Roman" w:hAnsi="Times New Roman" w:hint="default"/>
      </w:rPr>
    </w:lvl>
    <w:lvl w:ilvl="1" w:tplc="1818C63E" w:tentative="1">
      <w:start w:val="1"/>
      <w:numFmt w:val="bullet"/>
      <w:lvlText w:val="-"/>
      <w:lvlJc w:val="left"/>
      <w:pPr>
        <w:tabs>
          <w:tab w:val="num" w:pos="1440"/>
        </w:tabs>
        <w:ind w:left="1440" w:hanging="360"/>
      </w:pPr>
      <w:rPr>
        <w:rFonts w:ascii="Times New Roman" w:hAnsi="Times New Roman" w:hint="default"/>
      </w:rPr>
    </w:lvl>
    <w:lvl w:ilvl="2" w:tplc="ADB233C0" w:tentative="1">
      <w:start w:val="1"/>
      <w:numFmt w:val="bullet"/>
      <w:lvlText w:val="-"/>
      <w:lvlJc w:val="left"/>
      <w:pPr>
        <w:tabs>
          <w:tab w:val="num" w:pos="2160"/>
        </w:tabs>
        <w:ind w:left="2160" w:hanging="360"/>
      </w:pPr>
      <w:rPr>
        <w:rFonts w:ascii="Times New Roman" w:hAnsi="Times New Roman" w:hint="default"/>
      </w:rPr>
    </w:lvl>
    <w:lvl w:ilvl="3" w:tplc="AF3AEF6C" w:tentative="1">
      <w:start w:val="1"/>
      <w:numFmt w:val="bullet"/>
      <w:lvlText w:val="-"/>
      <w:lvlJc w:val="left"/>
      <w:pPr>
        <w:tabs>
          <w:tab w:val="num" w:pos="2880"/>
        </w:tabs>
        <w:ind w:left="2880" w:hanging="360"/>
      </w:pPr>
      <w:rPr>
        <w:rFonts w:ascii="Times New Roman" w:hAnsi="Times New Roman" w:hint="default"/>
      </w:rPr>
    </w:lvl>
    <w:lvl w:ilvl="4" w:tplc="BA80659C" w:tentative="1">
      <w:start w:val="1"/>
      <w:numFmt w:val="bullet"/>
      <w:lvlText w:val="-"/>
      <w:lvlJc w:val="left"/>
      <w:pPr>
        <w:tabs>
          <w:tab w:val="num" w:pos="3600"/>
        </w:tabs>
        <w:ind w:left="3600" w:hanging="360"/>
      </w:pPr>
      <w:rPr>
        <w:rFonts w:ascii="Times New Roman" w:hAnsi="Times New Roman" w:hint="default"/>
      </w:rPr>
    </w:lvl>
    <w:lvl w:ilvl="5" w:tplc="690203B6" w:tentative="1">
      <w:start w:val="1"/>
      <w:numFmt w:val="bullet"/>
      <w:lvlText w:val="-"/>
      <w:lvlJc w:val="left"/>
      <w:pPr>
        <w:tabs>
          <w:tab w:val="num" w:pos="4320"/>
        </w:tabs>
        <w:ind w:left="4320" w:hanging="360"/>
      </w:pPr>
      <w:rPr>
        <w:rFonts w:ascii="Times New Roman" w:hAnsi="Times New Roman" w:hint="default"/>
      </w:rPr>
    </w:lvl>
    <w:lvl w:ilvl="6" w:tplc="CF92C2E8" w:tentative="1">
      <w:start w:val="1"/>
      <w:numFmt w:val="bullet"/>
      <w:lvlText w:val="-"/>
      <w:lvlJc w:val="left"/>
      <w:pPr>
        <w:tabs>
          <w:tab w:val="num" w:pos="5040"/>
        </w:tabs>
        <w:ind w:left="5040" w:hanging="360"/>
      </w:pPr>
      <w:rPr>
        <w:rFonts w:ascii="Times New Roman" w:hAnsi="Times New Roman" w:hint="default"/>
      </w:rPr>
    </w:lvl>
    <w:lvl w:ilvl="7" w:tplc="BDD2ACEE" w:tentative="1">
      <w:start w:val="1"/>
      <w:numFmt w:val="bullet"/>
      <w:lvlText w:val="-"/>
      <w:lvlJc w:val="left"/>
      <w:pPr>
        <w:tabs>
          <w:tab w:val="num" w:pos="5760"/>
        </w:tabs>
        <w:ind w:left="5760" w:hanging="360"/>
      </w:pPr>
      <w:rPr>
        <w:rFonts w:ascii="Times New Roman" w:hAnsi="Times New Roman" w:hint="default"/>
      </w:rPr>
    </w:lvl>
    <w:lvl w:ilvl="8" w:tplc="AF9C8598"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21B851C1"/>
    <w:multiLevelType w:val="multilevel"/>
    <w:tmpl w:val="2AE0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170027"/>
    <w:multiLevelType w:val="hybridMultilevel"/>
    <w:tmpl w:val="051EC888"/>
    <w:lvl w:ilvl="0" w:tplc="A990A8C8">
      <w:start w:val="1"/>
      <w:numFmt w:val="bullet"/>
      <w:lvlText w:val="•"/>
      <w:lvlJc w:val="left"/>
      <w:pPr>
        <w:tabs>
          <w:tab w:val="num" w:pos="720"/>
        </w:tabs>
        <w:ind w:left="720" w:hanging="360"/>
      </w:pPr>
      <w:rPr>
        <w:rFonts w:ascii="Arial" w:hAnsi="Arial" w:hint="default"/>
      </w:rPr>
    </w:lvl>
    <w:lvl w:ilvl="1" w:tplc="8710F140" w:tentative="1">
      <w:start w:val="1"/>
      <w:numFmt w:val="bullet"/>
      <w:lvlText w:val="•"/>
      <w:lvlJc w:val="left"/>
      <w:pPr>
        <w:tabs>
          <w:tab w:val="num" w:pos="1440"/>
        </w:tabs>
        <w:ind w:left="1440" w:hanging="360"/>
      </w:pPr>
      <w:rPr>
        <w:rFonts w:ascii="Arial" w:hAnsi="Arial" w:hint="default"/>
      </w:rPr>
    </w:lvl>
    <w:lvl w:ilvl="2" w:tplc="D200E5CE" w:tentative="1">
      <w:start w:val="1"/>
      <w:numFmt w:val="bullet"/>
      <w:lvlText w:val="•"/>
      <w:lvlJc w:val="left"/>
      <w:pPr>
        <w:tabs>
          <w:tab w:val="num" w:pos="2160"/>
        </w:tabs>
        <w:ind w:left="2160" w:hanging="360"/>
      </w:pPr>
      <w:rPr>
        <w:rFonts w:ascii="Arial" w:hAnsi="Arial" w:hint="default"/>
      </w:rPr>
    </w:lvl>
    <w:lvl w:ilvl="3" w:tplc="BF4659C0" w:tentative="1">
      <w:start w:val="1"/>
      <w:numFmt w:val="bullet"/>
      <w:lvlText w:val="•"/>
      <w:lvlJc w:val="left"/>
      <w:pPr>
        <w:tabs>
          <w:tab w:val="num" w:pos="2880"/>
        </w:tabs>
        <w:ind w:left="2880" w:hanging="360"/>
      </w:pPr>
      <w:rPr>
        <w:rFonts w:ascii="Arial" w:hAnsi="Arial" w:hint="default"/>
      </w:rPr>
    </w:lvl>
    <w:lvl w:ilvl="4" w:tplc="B40A8680" w:tentative="1">
      <w:start w:val="1"/>
      <w:numFmt w:val="bullet"/>
      <w:lvlText w:val="•"/>
      <w:lvlJc w:val="left"/>
      <w:pPr>
        <w:tabs>
          <w:tab w:val="num" w:pos="3600"/>
        </w:tabs>
        <w:ind w:left="3600" w:hanging="360"/>
      </w:pPr>
      <w:rPr>
        <w:rFonts w:ascii="Arial" w:hAnsi="Arial" w:hint="default"/>
      </w:rPr>
    </w:lvl>
    <w:lvl w:ilvl="5" w:tplc="63809412" w:tentative="1">
      <w:start w:val="1"/>
      <w:numFmt w:val="bullet"/>
      <w:lvlText w:val="•"/>
      <w:lvlJc w:val="left"/>
      <w:pPr>
        <w:tabs>
          <w:tab w:val="num" w:pos="4320"/>
        </w:tabs>
        <w:ind w:left="4320" w:hanging="360"/>
      </w:pPr>
      <w:rPr>
        <w:rFonts w:ascii="Arial" w:hAnsi="Arial" w:hint="default"/>
      </w:rPr>
    </w:lvl>
    <w:lvl w:ilvl="6" w:tplc="227AFC50" w:tentative="1">
      <w:start w:val="1"/>
      <w:numFmt w:val="bullet"/>
      <w:lvlText w:val="•"/>
      <w:lvlJc w:val="left"/>
      <w:pPr>
        <w:tabs>
          <w:tab w:val="num" w:pos="5040"/>
        </w:tabs>
        <w:ind w:left="5040" w:hanging="360"/>
      </w:pPr>
      <w:rPr>
        <w:rFonts w:ascii="Arial" w:hAnsi="Arial" w:hint="default"/>
      </w:rPr>
    </w:lvl>
    <w:lvl w:ilvl="7" w:tplc="1E867D20" w:tentative="1">
      <w:start w:val="1"/>
      <w:numFmt w:val="bullet"/>
      <w:lvlText w:val="•"/>
      <w:lvlJc w:val="left"/>
      <w:pPr>
        <w:tabs>
          <w:tab w:val="num" w:pos="5760"/>
        </w:tabs>
        <w:ind w:left="5760" w:hanging="360"/>
      </w:pPr>
      <w:rPr>
        <w:rFonts w:ascii="Arial" w:hAnsi="Arial" w:hint="default"/>
      </w:rPr>
    </w:lvl>
    <w:lvl w:ilvl="8" w:tplc="A5EAA01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22226D7"/>
    <w:multiLevelType w:val="hybridMultilevel"/>
    <w:tmpl w:val="76921B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3B16A62"/>
    <w:multiLevelType w:val="hybridMultilevel"/>
    <w:tmpl w:val="EA321426"/>
    <w:lvl w:ilvl="0" w:tplc="42901FE4">
      <w:start w:val="1"/>
      <w:numFmt w:val="bullet"/>
      <w:lvlText w:val="•"/>
      <w:lvlJc w:val="left"/>
      <w:pPr>
        <w:tabs>
          <w:tab w:val="num" w:pos="720"/>
        </w:tabs>
        <w:ind w:left="720" w:hanging="360"/>
      </w:pPr>
      <w:rPr>
        <w:rFonts w:ascii="Arial" w:hAnsi="Arial" w:hint="default"/>
      </w:rPr>
    </w:lvl>
    <w:lvl w:ilvl="1" w:tplc="D738FADC" w:tentative="1">
      <w:start w:val="1"/>
      <w:numFmt w:val="bullet"/>
      <w:lvlText w:val="•"/>
      <w:lvlJc w:val="left"/>
      <w:pPr>
        <w:tabs>
          <w:tab w:val="num" w:pos="1440"/>
        </w:tabs>
        <w:ind w:left="1440" w:hanging="360"/>
      </w:pPr>
      <w:rPr>
        <w:rFonts w:ascii="Arial" w:hAnsi="Arial" w:hint="default"/>
      </w:rPr>
    </w:lvl>
    <w:lvl w:ilvl="2" w:tplc="57A26866" w:tentative="1">
      <w:start w:val="1"/>
      <w:numFmt w:val="bullet"/>
      <w:lvlText w:val="•"/>
      <w:lvlJc w:val="left"/>
      <w:pPr>
        <w:tabs>
          <w:tab w:val="num" w:pos="2160"/>
        </w:tabs>
        <w:ind w:left="2160" w:hanging="360"/>
      </w:pPr>
      <w:rPr>
        <w:rFonts w:ascii="Arial" w:hAnsi="Arial" w:hint="default"/>
      </w:rPr>
    </w:lvl>
    <w:lvl w:ilvl="3" w:tplc="6CE61E98" w:tentative="1">
      <w:start w:val="1"/>
      <w:numFmt w:val="bullet"/>
      <w:lvlText w:val="•"/>
      <w:lvlJc w:val="left"/>
      <w:pPr>
        <w:tabs>
          <w:tab w:val="num" w:pos="2880"/>
        </w:tabs>
        <w:ind w:left="2880" w:hanging="360"/>
      </w:pPr>
      <w:rPr>
        <w:rFonts w:ascii="Arial" w:hAnsi="Arial" w:hint="default"/>
      </w:rPr>
    </w:lvl>
    <w:lvl w:ilvl="4" w:tplc="F78AF0D4" w:tentative="1">
      <w:start w:val="1"/>
      <w:numFmt w:val="bullet"/>
      <w:lvlText w:val="•"/>
      <w:lvlJc w:val="left"/>
      <w:pPr>
        <w:tabs>
          <w:tab w:val="num" w:pos="3600"/>
        </w:tabs>
        <w:ind w:left="3600" w:hanging="360"/>
      </w:pPr>
      <w:rPr>
        <w:rFonts w:ascii="Arial" w:hAnsi="Arial" w:hint="default"/>
      </w:rPr>
    </w:lvl>
    <w:lvl w:ilvl="5" w:tplc="B3649982" w:tentative="1">
      <w:start w:val="1"/>
      <w:numFmt w:val="bullet"/>
      <w:lvlText w:val="•"/>
      <w:lvlJc w:val="left"/>
      <w:pPr>
        <w:tabs>
          <w:tab w:val="num" w:pos="4320"/>
        </w:tabs>
        <w:ind w:left="4320" w:hanging="360"/>
      </w:pPr>
      <w:rPr>
        <w:rFonts w:ascii="Arial" w:hAnsi="Arial" w:hint="default"/>
      </w:rPr>
    </w:lvl>
    <w:lvl w:ilvl="6" w:tplc="B2EA3498" w:tentative="1">
      <w:start w:val="1"/>
      <w:numFmt w:val="bullet"/>
      <w:lvlText w:val="•"/>
      <w:lvlJc w:val="left"/>
      <w:pPr>
        <w:tabs>
          <w:tab w:val="num" w:pos="5040"/>
        </w:tabs>
        <w:ind w:left="5040" w:hanging="360"/>
      </w:pPr>
      <w:rPr>
        <w:rFonts w:ascii="Arial" w:hAnsi="Arial" w:hint="default"/>
      </w:rPr>
    </w:lvl>
    <w:lvl w:ilvl="7" w:tplc="368A991C" w:tentative="1">
      <w:start w:val="1"/>
      <w:numFmt w:val="bullet"/>
      <w:lvlText w:val="•"/>
      <w:lvlJc w:val="left"/>
      <w:pPr>
        <w:tabs>
          <w:tab w:val="num" w:pos="5760"/>
        </w:tabs>
        <w:ind w:left="5760" w:hanging="360"/>
      </w:pPr>
      <w:rPr>
        <w:rFonts w:ascii="Arial" w:hAnsi="Arial" w:hint="default"/>
      </w:rPr>
    </w:lvl>
    <w:lvl w:ilvl="8" w:tplc="6240BDC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3F94996"/>
    <w:multiLevelType w:val="hybridMultilevel"/>
    <w:tmpl w:val="69DE04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4340882"/>
    <w:multiLevelType w:val="hybridMultilevel"/>
    <w:tmpl w:val="2AC404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4E06EBF"/>
    <w:multiLevelType w:val="multilevel"/>
    <w:tmpl w:val="204AFF78"/>
    <w:lvl w:ilvl="0">
      <w:start w:val="5"/>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256E321D"/>
    <w:multiLevelType w:val="hybridMultilevel"/>
    <w:tmpl w:val="770A2964"/>
    <w:lvl w:ilvl="0" w:tplc="5D54EBB6">
      <w:start w:val="1"/>
      <w:numFmt w:val="bullet"/>
      <w:lvlText w:val="•"/>
      <w:lvlJc w:val="left"/>
      <w:pPr>
        <w:tabs>
          <w:tab w:val="num" w:pos="720"/>
        </w:tabs>
        <w:ind w:left="720" w:hanging="360"/>
      </w:pPr>
      <w:rPr>
        <w:rFonts w:ascii="Arial" w:hAnsi="Arial" w:hint="default"/>
      </w:rPr>
    </w:lvl>
    <w:lvl w:ilvl="1" w:tplc="66EA8ECA" w:tentative="1">
      <w:start w:val="1"/>
      <w:numFmt w:val="bullet"/>
      <w:lvlText w:val="•"/>
      <w:lvlJc w:val="left"/>
      <w:pPr>
        <w:tabs>
          <w:tab w:val="num" w:pos="1440"/>
        </w:tabs>
        <w:ind w:left="1440" w:hanging="360"/>
      </w:pPr>
      <w:rPr>
        <w:rFonts w:ascii="Arial" w:hAnsi="Arial" w:hint="default"/>
      </w:rPr>
    </w:lvl>
    <w:lvl w:ilvl="2" w:tplc="6B16B376" w:tentative="1">
      <w:start w:val="1"/>
      <w:numFmt w:val="bullet"/>
      <w:lvlText w:val="•"/>
      <w:lvlJc w:val="left"/>
      <w:pPr>
        <w:tabs>
          <w:tab w:val="num" w:pos="2160"/>
        </w:tabs>
        <w:ind w:left="2160" w:hanging="360"/>
      </w:pPr>
      <w:rPr>
        <w:rFonts w:ascii="Arial" w:hAnsi="Arial" w:hint="default"/>
      </w:rPr>
    </w:lvl>
    <w:lvl w:ilvl="3" w:tplc="5ACA89A2" w:tentative="1">
      <w:start w:val="1"/>
      <w:numFmt w:val="bullet"/>
      <w:lvlText w:val="•"/>
      <w:lvlJc w:val="left"/>
      <w:pPr>
        <w:tabs>
          <w:tab w:val="num" w:pos="2880"/>
        </w:tabs>
        <w:ind w:left="2880" w:hanging="360"/>
      </w:pPr>
      <w:rPr>
        <w:rFonts w:ascii="Arial" w:hAnsi="Arial" w:hint="default"/>
      </w:rPr>
    </w:lvl>
    <w:lvl w:ilvl="4" w:tplc="9BCED53A" w:tentative="1">
      <w:start w:val="1"/>
      <w:numFmt w:val="bullet"/>
      <w:lvlText w:val="•"/>
      <w:lvlJc w:val="left"/>
      <w:pPr>
        <w:tabs>
          <w:tab w:val="num" w:pos="3600"/>
        </w:tabs>
        <w:ind w:left="3600" w:hanging="360"/>
      </w:pPr>
      <w:rPr>
        <w:rFonts w:ascii="Arial" w:hAnsi="Arial" w:hint="default"/>
      </w:rPr>
    </w:lvl>
    <w:lvl w:ilvl="5" w:tplc="9634C7D2" w:tentative="1">
      <w:start w:val="1"/>
      <w:numFmt w:val="bullet"/>
      <w:lvlText w:val="•"/>
      <w:lvlJc w:val="left"/>
      <w:pPr>
        <w:tabs>
          <w:tab w:val="num" w:pos="4320"/>
        </w:tabs>
        <w:ind w:left="4320" w:hanging="360"/>
      </w:pPr>
      <w:rPr>
        <w:rFonts w:ascii="Arial" w:hAnsi="Arial" w:hint="default"/>
      </w:rPr>
    </w:lvl>
    <w:lvl w:ilvl="6" w:tplc="4E6A92CE" w:tentative="1">
      <w:start w:val="1"/>
      <w:numFmt w:val="bullet"/>
      <w:lvlText w:val="•"/>
      <w:lvlJc w:val="left"/>
      <w:pPr>
        <w:tabs>
          <w:tab w:val="num" w:pos="5040"/>
        </w:tabs>
        <w:ind w:left="5040" w:hanging="360"/>
      </w:pPr>
      <w:rPr>
        <w:rFonts w:ascii="Arial" w:hAnsi="Arial" w:hint="default"/>
      </w:rPr>
    </w:lvl>
    <w:lvl w:ilvl="7" w:tplc="6540B77C" w:tentative="1">
      <w:start w:val="1"/>
      <w:numFmt w:val="bullet"/>
      <w:lvlText w:val="•"/>
      <w:lvlJc w:val="left"/>
      <w:pPr>
        <w:tabs>
          <w:tab w:val="num" w:pos="5760"/>
        </w:tabs>
        <w:ind w:left="5760" w:hanging="360"/>
      </w:pPr>
      <w:rPr>
        <w:rFonts w:ascii="Arial" w:hAnsi="Arial" w:hint="default"/>
      </w:rPr>
    </w:lvl>
    <w:lvl w:ilvl="8" w:tplc="A5A2CEB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27841F56"/>
    <w:multiLevelType w:val="hybridMultilevel"/>
    <w:tmpl w:val="DB4EB8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28D520D9"/>
    <w:multiLevelType w:val="hybridMultilevel"/>
    <w:tmpl w:val="B4AA7B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2F3F3BAC"/>
    <w:multiLevelType w:val="hybridMultilevel"/>
    <w:tmpl w:val="E31E9210"/>
    <w:lvl w:ilvl="0" w:tplc="192C2F34">
      <w:start w:val="1"/>
      <w:numFmt w:val="bullet"/>
      <w:lvlText w:val="•"/>
      <w:lvlJc w:val="left"/>
      <w:pPr>
        <w:tabs>
          <w:tab w:val="num" w:pos="720"/>
        </w:tabs>
        <w:ind w:left="720" w:hanging="360"/>
      </w:pPr>
      <w:rPr>
        <w:rFonts w:ascii="Arial" w:hAnsi="Arial" w:hint="default"/>
      </w:rPr>
    </w:lvl>
    <w:lvl w:ilvl="1" w:tplc="50B8259C" w:tentative="1">
      <w:start w:val="1"/>
      <w:numFmt w:val="bullet"/>
      <w:lvlText w:val="•"/>
      <w:lvlJc w:val="left"/>
      <w:pPr>
        <w:tabs>
          <w:tab w:val="num" w:pos="1440"/>
        </w:tabs>
        <w:ind w:left="1440" w:hanging="360"/>
      </w:pPr>
      <w:rPr>
        <w:rFonts w:ascii="Arial" w:hAnsi="Arial" w:hint="default"/>
      </w:rPr>
    </w:lvl>
    <w:lvl w:ilvl="2" w:tplc="52B2DB96" w:tentative="1">
      <w:start w:val="1"/>
      <w:numFmt w:val="bullet"/>
      <w:lvlText w:val="•"/>
      <w:lvlJc w:val="left"/>
      <w:pPr>
        <w:tabs>
          <w:tab w:val="num" w:pos="2160"/>
        </w:tabs>
        <w:ind w:left="2160" w:hanging="360"/>
      </w:pPr>
      <w:rPr>
        <w:rFonts w:ascii="Arial" w:hAnsi="Arial" w:hint="default"/>
      </w:rPr>
    </w:lvl>
    <w:lvl w:ilvl="3" w:tplc="A09876C0" w:tentative="1">
      <w:start w:val="1"/>
      <w:numFmt w:val="bullet"/>
      <w:lvlText w:val="•"/>
      <w:lvlJc w:val="left"/>
      <w:pPr>
        <w:tabs>
          <w:tab w:val="num" w:pos="2880"/>
        </w:tabs>
        <w:ind w:left="2880" w:hanging="360"/>
      </w:pPr>
      <w:rPr>
        <w:rFonts w:ascii="Arial" w:hAnsi="Arial" w:hint="default"/>
      </w:rPr>
    </w:lvl>
    <w:lvl w:ilvl="4" w:tplc="44C0FBC6" w:tentative="1">
      <w:start w:val="1"/>
      <w:numFmt w:val="bullet"/>
      <w:lvlText w:val="•"/>
      <w:lvlJc w:val="left"/>
      <w:pPr>
        <w:tabs>
          <w:tab w:val="num" w:pos="3600"/>
        </w:tabs>
        <w:ind w:left="3600" w:hanging="360"/>
      </w:pPr>
      <w:rPr>
        <w:rFonts w:ascii="Arial" w:hAnsi="Arial" w:hint="default"/>
      </w:rPr>
    </w:lvl>
    <w:lvl w:ilvl="5" w:tplc="5CAC9D6C" w:tentative="1">
      <w:start w:val="1"/>
      <w:numFmt w:val="bullet"/>
      <w:lvlText w:val="•"/>
      <w:lvlJc w:val="left"/>
      <w:pPr>
        <w:tabs>
          <w:tab w:val="num" w:pos="4320"/>
        </w:tabs>
        <w:ind w:left="4320" w:hanging="360"/>
      </w:pPr>
      <w:rPr>
        <w:rFonts w:ascii="Arial" w:hAnsi="Arial" w:hint="default"/>
      </w:rPr>
    </w:lvl>
    <w:lvl w:ilvl="6" w:tplc="B838E8EC" w:tentative="1">
      <w:start w:val="1"/>
      <w:numFmt w:val="bullet"/>
      <w:lvlText w:val="•"/>
      <w:lvlJc w:val="left"/>
      <w:pPr>
        <w:tabs>
          <w:tab w:val="num" w:pos="5040"/>
        </w:tabs>
        <w:ind w:left="5040" w:hanging="360"/>
      </w:pPr>
      <w:rPr>
        <w:rFonts w:ascii="Arial" w:hAnsi="Arial" w:hint="default"/>
      </w:rPr>
    </w:lvl>
    <w:lvl w:ilvl="7" w:tplc="423EBB12" w:tentative="1">
      <w:start w:val="1"/>
      <w:numFmt w:val="bullet"/>
      <w:lvlText w:val="•"/>
      <w:lvlJc w:val="left"/>
      <w:pPr>
        <w:tabs>
          <w:tab w:val="num" w:pos="5760"/>
        </w:tabs>
        <w:ind w:left="5760" w:hanging="360"/>
      </w:pPr>
      <w:rPr>
        <w:rFonts w:ascii="Arial" w:hAnsi="Arial" w:hint="default"/>
      </w:rPr>
    </w:lvl>
    <w:lvl w:ilvl="8" w:tplc="59661DB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087724E"/>
    <w:multiLevelType w:val="hybridMultilevel"/>
    <w:tmpl w:val="B882EC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1EF5833"/>
    <w:multiLevelType w:val="hybridMultilevel"/>
    <w:tmpl w:val="BF604CAA"/>
    <w:lvl w:ilvl="0" w:tplc="911E99A2">
      <w:start w:val="1"/>
      <w:numFmt w:val="bullet"/>
      <w:lvlText w:val="•"/>
      <w:lvlJc w:val="left"/>
      <w:pPr>
        <w:tabs>
          <w:tab w:val="num" w:pos="720"/>
        </w:tabs>
        <w:ind w:left="720" w:hanging="360"/>
      </w:pPr>
      <w:rPr>
        <w:rFonts w:ascii="Arial" w:hAnsi="Arial" w:hint="default"/>
      </w:rPr>
    </w:lvl>
    <w:lvl w:ilvl="1" w:tplc="4E64D096" w:tentative="1">
      <w:start w:val="1"/>
      <w:numFmt w:val="bullet"/>
      <w:lvlText w:val="•"/>
      <w:lvlJc w:val="left"/>
      <w:pPr>
        <w:tabs>
          <w:tab w:val="num" w:pos="1440"/>
        </w:tabs>
        <w:ind w:left="1440" w:hanging="360"/>
      </w:pPr>
      <w:rPr>
        <w:rFonts w:ascii="Arial" w:hAnsi="Arial" w:hint="default"/>
      </w:rPr>
    </w:lvl>
    <w:lvl w:ilvl="2" w:tplc="7F1A97D6" w:tentative="1">
      <w:start w:val="1"/>
      <w:numFmt w:val="bullet"/>
      <w:lvlText w:val="•"/>
      <w:lvlJc w:val="left"/>
      <w:pPr>
        <w:tabs>
          <w:tab w:val="num" w:pos="2160"/>
        </w:tabs>
        <w:ind w:left="2160" w:hanging="360"/>
      </w:pPr>
      <w:rPr>
        <w:rFonts w:ascii="Arial" w:hAnsi="Arial" w:hint="default"/>
      </w:rPr>
    </w:lvl>
    <w:lvl w:ilvl="3" w:tplc="5F8028A4" w:tentative="1">
      <w:start w:val="1"/>
      <w:numFmt w:val="bullet"/>
      <w:lvlText w:val="•"/>
      <w:lvlJc w:val="left"/>
      <w:pPr>
        <w:tabs>
          <w:tab w:val="num" w:pos="2880"/>
        </w:tabs>
        <w:ind w:left="2880" w:hanging="360"/>
      </w:pPr>
      <w:rPr>
        <w:rFonts w:ascii="Arial" w:hAnsi="Arial" w:hint="default"/>
      </w:rPr>
    </w:lvl>
    <w:lvl w:ilvl="4" w:tplc="A9ACD288" w:tentative="1">
      <w:start w:val="1"/>
      <w:numFmt w:val="bullet"/>
      <w:lvlText w:val="•"/>
      <w:lvlJc w:val="left"/>
      <w:pPr>
        <w:tabs>
          <w:tab w:val="num" w:pos="3600"/>
        </w:tabs>
        <w:ind w:left="3600" w:hanging="360"/>
      </w:pPr>
      <w:rPr>
        <w:rFonts w:ascii="Arial" w:hAnsi="Arial" w:hint="default"/>
      </w:rPr>
    </w:lvl>
    <w:lvl w:ilvl="5" w:tplc="59520AD8" w:tentative="1">
      <w:start w:val="1"/>
      <w:numFmt w:val="bullet"/>
      <w:lvlText w:val="•"/>
      <w:lvlJc w:val="left"/>
      <w:pPr>
        <w:tabs>
          <w:tab w:val="num" w:pos="4320"/>
        </w:tabs>
        <w:ind w:left="4320" w:hanging="360"/>
      </w:pPr>
      <w:rPr>
        <w:rFonts w:ascii="Arial" w:hAnsi="Arial" w:hint="default"/>
      </w:rPr>
    </w:lvl>
    <w:lvl w:ilvl="6" w:tplc="69322602" w:tentative="1">
      <w:start w:val="1"/>
      <w:numFmt w:val="bullet"/>
      <w:lvlText w:val="•"/>
      <w:lvlJc w:val="left"/>
      <w:pPr>
        <w:tabs>
          <w:tab w:val="num" w:pos="5040"/>
        </w:tabs>
        <w:ind w:left="5040" w:hanging="360"/>
      </w:pPr>
      <w:rPr>
        <w:rFonts w:ascii="Arial" w:hAnsi="Arial" w:hint="default"/>
      </w:rPr>
    </w:lvl>
    <w:lvl w:ilvl="7" w:tplc="68C0F39E" w:tentative="1">
      <w:start w:val="1"/>
      <w:numFmt w:val="bullet"/>
      <w:lvlText w:val="•"/>
      <w:lvlJc w:val="left"/>
      <w:pPr>
        <w:tabs>
          <w:tab w:val="num" w:pos="5760"/>
        </w:tabs>
        <w:ind w:left="5760" w:hanging="360"/>
      </w:pPr>
      <w:rPr>
        <w:rFonts w:ascii="Arial" w:hAnsi="Arial" w:hint="default"/>
      </w:rPr>
    </w:lvl>
    <w:lvl w:ilvl="8" w:tplc="83EC5A1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34D915E8"/>
    <w:multiLevelType w:val="hybridMultilevel"/>
    <w:tmpl w:val="2B78E0B0"/>
    <w:lvl w:ilvl="0" w:tplc="855C78E6">
      <w:start w:val="1"/>
      <w:numFmt w:val="bullet"/>
      <w:lvlText w:val="•"/>
      <w:lvlJc w:val="left"/>
      <w:pPr>
        <w:tabs>
          <w:tab w:val="num" w:pos="720"/>
        </w:tabs>
        <w:ind w:left="720" w:hanging="360"/>
      </w:pPr>
      <w:rPr>
        <w:rFonts w:ascii="Arial"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56802E3"/>
    <w:multiLevelType w:val="hybridMultilevel"/>
    <w:tmpl w:val="EA2AF0D4"/>
    <w:lvl w:ilvl="0" w:tplc="855C78E6">
      <w:start w:val="1"/>
      <w:numFmt w:val="bullet"/>
      <w:lvlText w:val="•"/>
      <w:lvlJc w:val="left"/>
      <w:pPr>
        <w:tabs>
          <w:tab w:val="num" w:pos="720"/>
        </w:tabs>
        <w:ind w:left="720" w:hanging="360"/>
      </w:pPr>
      <w:rPr>
        <w:rFonts w:ascii="Arial" w:hAnsi="Arial" w:hint="default"/>
      </w:rPr>
    </w:lvl>
    <w:lvl w:ilvl="1" w:tplc="6AB404C6" w:tentative="1">
      <w:start w:val="1"/>
      <w:numFmt w:val="bullet"/>
      <w:lvlText w:val="•"/>
      <w:lvlJc w:val="left"/>
      <w:pPr>
        <w:tabs>
          <w:tab w:val="num" w:pos="1440"/>
        </w:tabs>
        <w:ind w:left="1440" w:hanging="360"/>
      </w:pPr>
      <w:rPr>
        <w:rFonts w:ascii="Arial" w:hAnsi="Arial" w:hint="default"/>
      </w:rPr>
    </w:lvl>
    <w:lvl w:ilvl="2" w:tplc="9E7EC0D2" w:tentative="1">
      <w:start w:val="1"/>
      <w:numFmt w:val="bullet"/>
      <w:lvlText w:val="•"/>
      <w:lvlJc w:val="left"/>
      <w:pPr>
        <w:tabs>
          <w:tab w:val="num" w:pos="2160"/>
        </w:tabs>
        <w:ind w:left="2160" w:hanging="360"/>
      </w:pPr>
      <w:rPr>
        <w:rFonts w:ascii="Arial" w:hAnsi="Arial" w:hint="default"/>
      </w:rPr>
    </w:lvl>
    <w:lvl w:ilvl="3" w:tplc="C4B61FFE" w:tentative="1">
      <w:start w:val="1"/>
      <w:numFmt w:val="bullet"/>
      <w:lvlText w:val="•"/>
      <w:lvlJc w:val="left"/>
      <w:pPr>
        <w:tabs>
          <w:tab w:val="num" w:pos="2880"/>
        </w:tabs>
        <w:ind w:left="2880" w:hanging="360"/>
      </w:pPr>
      <w:rPr>
        <w:rFonts w:ascii="Arial" w:hAnsi="Arial" w:hint="default"/>
      </w:rPr>
    </w:lvl>
    <w:lvl w:ilvl="4" w:tplc="B59245BC" w:tentative="1">
      <w:start w:val="1"/>
      <w:numFmt w:val="bullet"/>
      <w:lvlText w:val="•"/>
      <w:lvlJc w:val="left"/>
      <w:pPr>
        <w:tabs>
          <w:tab w:val="num" w:pos="3600"/>
        </w:tabs>
        <w:ind w:left="3600" w:hanging="360"/>
      </w:pPr>
      <w:rPr>
        <w:rFonts w:ascii="Arial" w:hAnsi="Arial" w:hint="default"/>
      </w:rPr>
    </w:lvl>
    <w:lvl w:ilvl="5" w:tplc="BBA8A684" w:tentative="1">
      <w:start w:val="1"/>
      <w:numFmt w:val="bullet"/>
      <w:lvlText w:val="•"/>
      <w:lvlJc w:val="left"/>
      <w:pPr>
        <w:tabs>
          <w:tab w:val="num" w:pos="4320"/>
        </w:tabs>
        <w:ind w:left="4320" w:hanging="360"/>
      </w:pPr>
      <w:rPr>
        <w:rFonts w:ascii="Arial" w:hAnsi="Arial" w:hint="default"/>
      </w:rPr>
    </w:lvl>
    <w:lvl w:ilvl="6" w:tplc="BDE23FC0" w:tentative="1">
      <w:start w:val="1"/>
      <w:numFmt w:val="bullet"/>
      <w:lvlText w:val="•"/>
      <w:lvlJc w:val="left"/>
      <w:pPr>
        <w:tabs>
          <w:tab w:val="num" w:pos="5040"/>
        </w:tabs>
        <w:ind w:left="5040" w:hanging="360"/>
      </w:pPr>
      <w:rPr>
        <w:rFonts w:ascii="Arial" w:hAnsi="Arial" w:hint="default"/>
      </w:rPr>
    </w:lvl>
    <w:lvl w:ilvl="7" w:tplc="38F0D81A" w:tentative="1">
      <w:start w:val="1"/>
      <w:numFmt w:val="bullet"/>
      <w:lvlText w:val="•"/>
      <w:lvlJc w:val="left"/>
      <w:pPr>
        <w:tabs>
          <w:tab w:val="num" w:pos="5760"/>
        </w:tabs>
        <w:ind w:left="5760" w:hanging="360"/>
      </w:pPr>
      <w:rPr>
        <w:rFonts w:ascii="Arial" w:hAnsi="Arial" w:hint="default"/>
      </w:rPr>
    </w:lvl>
    <w:lvl w:ilvl="8" w:tplc="F71C9256"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39675C9F"/>
    <w:multiLevelType w:val="hybridMultilevel"/>
    <w:tmpl w:val="250E0D24"/>
    <w:lvl w:ilvl="0" w:tplc="84EE3190">
      <w:start w:val="1"/>
      <w:numFmt w:val="bullet"/>
      <w:lvlText w:val="-"/>
      <w:lvlJc w:val="left"/>
      <w:pPr>
        <w:tabs>
          <w:tab w:val="num" w:pos="720"/>
        </w:tabs>
        <w:ind w:left="720" w:hanging="360"/>
      </w:pPr>
      <w:rPr>
        <w:rFonts w:ascii="Times New Roman" w:hAnsi="Times New Roman" w:hint="default"/>
      </w:rPr>
    </w:lvl>
    <w:lvl w:ilvl="1" w:tplc="CBF406D4" w:tentative="1">
      <w:start w:val="1"/>
      <w:numFmt w:val="bullet"/>
      <w:lvlText w:val="-"/>
      <w:lvlJc w:val="left"/>
      <w:pPr>
        <w:tabs>
          <w:tab w:val="num" w:pos="1440"/>
        </w:tabs>
        <w:ind w:left="1440" w:hanging="360"/>
      </w:pPr>
      <w:rPr>
        <w:rFonts w:ascii="Times New Roman" w:hAnsi="Times New Roman" w:hint="default"/>
      </w:rPr>
    </w:lvl>
    <w:lvl w:ilvl="2" w:tplc="50AADAE8" w:tentative="1">
      <w:start w:val="1"/>
      <w:numFmt w:val="bullet"/>
      <w:lvlText w:val="-"/>
      <w:lvlJc w:val="left"/>
      <w:pPr>
        <w:tabs>
          <w:tab w:val="num" w:pos="2160"/>
        </w:tabs>
        <w:ind w:left="2160" w:hanging="360"/>
      </w:pPr>
      <w:rPr>
        <w:rFonts w:ascii="Times New Roman" w:hAnsi="Times New Roman" w:hint="default"/>
      </w:rPr>
    </w:lvl>
    <w:lvl w:ilvl="3" w:tplc="70BE933C" w:tentative="1">
      <w:start w:val="1"/>
      <w:numFmt w:val="bullet"/>
      <w:lvlText w:val="-"/>
      <w:lvlJc w:val="left"/>
      <w:pPr>
        <w:tabs>
          <w:tab w:val="num" w:pos="2880"/>
        </w:tabs>
        <w:ind w:left="2880" w:hanging="360"/>
      </w:pPr>
      <w:rPr>
        <w:rFonts w:ascii="Times New Roman" w:hAnsi="Times New Roman" w:hint="default"/>
      </w:rPr>
    </w:lvl>
    <w:lvl w:ilvl="4" w:tplc="C978B74C" w:tentative="1">
      <w:start w:val="1"/>
      <w:numFmt w:val="bullet"/>
      <w:lvlText w:val="-"/>
      <w:lvlJc w:val="left"/>
      <w:pPr>
        <w:tabs>
          <w:tab w:val="num" w:pos="3600"/>
        </w:tabs>
        <w:ind w:left="3600" w:hanging="360"/>
      </w:pPr>
      <w:rPr>
        <w:rFonts w:ascii="Times New Roman" w:hAnsi="Times New Roman" w:hint="default"/>
      </w:rPr>
    </w:lvl>
    <w:lvl w:ilvl="5" w:tplc="6FC0AB5C" w:tentative="1">
      <w:start w:val="1"/>
      <w:numFmt w:val="bullet"/>
      <w:lvlText w:val="-"/>
      <w:lvlJc w:val="left"/>
      <w:pPr>
        <w:tabs>
          <w:tab w:val="num" w:pos="4320"/>
        </w:tabs>
        <w:ind w:left="4320" w:hanging="360"/>
      </w:pPr>
      <w:rPr>
        <w:rFonts w:ascii="Times New Roman" w:hAnsi="Times New Roman" w:hint="default"/>
      </w:rPr>
    </w:lvl>
    <w:lvl w:ilvl="6" w:tplc="88A6B540" w:tentative="1">
      <w:start w:val="1"/>
      <w:numFmt w:val="bullet"/>
      <w:lvlText w:val="-"/>
      <w:lvlJc w:val="left"/>
      <w:pPr>
        <w:tabs>
          <w:tab w:val="num" w:pos="5040"/>
        </w:tabs>
        <w:ind w:left="5040" w:hanging="360"/>
      </w:pPr>
      <w:rPr>
        <w:rFonts w:ascii="Times New Roman" w:hAnsi="Times New Roman" w:hint="default"/>
      </w:rPr>
    </w:lvl>
    <w:lvl w:ilvl="7" w:tplc="E17CD54A" w:tentative="1">
      <w:start w:val="1"/>
      <w:numFmt w:val="bullet"/>
      <w:lvlText w:val="-"/>
      <w:lvlJc w:val="left"/>
      <w:pPr>
        <w:tabs>
          <w:tab w:val="num" w:pos="5760"/>
        </w:tabs>
        <w:ind w:left="5760" w:hanging="360"/>
      </w:pPr>
      <w:rPr>
        <w:rFonts w:ascii="Times New Roman" w:hAnsi="Times New Roman" w:hint="default"/>
      </w:rPr>
    </w:lvl>
    <w:lvl w:ilvl="8" w:tplc="F5D0B0E0"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3B6836FB"/>
    <w:multiLevelType w:val="multilevel"/>
    <w:tmpl w:val="F81E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8A5C99"/>
    <w:multiLevelType w:val="multilevel"/>
    <w:tmpl w:val="680C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956B75"/>
    <w:multiLevelType w:val="hybridMultilevel"/>
    <w:tmpl w:val="5C6AA9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00A0645"/>
    <w:multiLevelType w:val="multilevel"/>
    <w:tmpl w:val="204AFF78"/>
    <w:lvl w:ilvl="0">
      <w:start w:val="5"/>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41E81415"/>
    <w:multiLevelType w:val="multilevel"/>
    <w:tmpl w:val="9C24AA00"/>
    <w:lvl w:ilvl="0">
      <w:start w:val="1"/>
      <w:numFmt w:val="decimal"/>
      <w:lvlText w:val="%1."/>
      <w:lvlJc w:val="left"/>
      <w:pPr>
        <w:ind w:left="720" w:hanging="360"/>
      </w:pPr>
    </w:lvl>
    <w:lvl w:ilvl="1">
      <w:start w:val="4"/>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424D4539"/>
    <w:multiLevelType w:val="hybridMultilevel"/>
    <w:tmpl w:val="A09E4C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7DA2CD0"/>
    <w:multiLevelType w:val="hybridMultilevel"/>
    <w:tmpl w:val="C99A904E"/>
    <w:lvl w:ilvl="0" w:tplc="A844A39C">
      <w:start w:val="1"/>
      <w:numFmt w:val="bullet"/>
      <w:lvlText w:val="-"/>
      <w:lvlJc w:val="left"/>
      <w:pPr>
        <w:tabs>
          <w:tab w:val="num" w:pos="720"/>
        </w:tabs>
        <w:ind w:left="720" w:hanging="360"/>
      </w:pPr>
      <w:rPr>
        <w:rFonts w:ascii="Times New Roman" w:hAnsi="Times New Roman" w:hint="default"/>
      </w:rPr>
    </w:lvl>
    <w:lvl w:ilvl="1" w:tplc="016CC7FA" w:tentative="1">
      <w:start w:val="1"/>
      <w:numFmt w:val="bullet"/>
      <w:lvlText w:val="-"/>
      <w:lvlJc w:val="left"/>
      <w:pPr>
        <w:tabs>
          <w:tab w:val="num" w:pos="1440"/>
        </w:tabs>
        <w:ind w:left="1440" w:hanging="360"/>
      </w:pPr>
      <w:rPr>
        <w:rFonts w:ascii="Times New Roman" w:hAnsi="Times New Roman" w:hint="default"/>
      </w:rPr>
    </w:lvl>
    <w:lvl w:ilvl="2" w:tplc="78DE5936" w:tentative="1">
      <w:start w:val="1"/>
      <w:numFmt w:val="bullet"/>
      <w:lvlText w:val="-"/>
      <w:lvlJc w:val="left"/>
      <w:pPr>
        <w:tabs>
          <w:tab w:val="num" w:pos="2160"/>
        </w:tabs>
        <w:ind w:left="2160" w:hanging="360"/>
      </w:pPr>
      <w:rPr>
        <w:rFonts w:ascii="Times New Roman" w:hAnsi="Times New Roman" w:hint="default"/>
      </w:rPr>
    </w:lvl>
    <w:lvl w:ilvl="3" w:tplc="F0F44B36" w:tentative="1">
      <w:start w:val="1"/>
      <w:numFmt w:val="bullet"/>
      <w:lvlText w:val="-"/>
      <w:lvlJc w:val="left"/>
      <w:pPr>
        <w:tabs>
          <w:tab w:val="num" w:pos="2880"/>
        </w:tabs>
        <w:ind w:left="2880" w:hanging="360"/>
      </w:pPr>
      <w:rPr>
        <w:rFonts w:ascii="Times New Roman" w:hAnsi="Times New Roman" w:hint="default"/>
      </w:rPr>
    </w:lvl>
    <w:lvl w:ilvl="4" w:tplc="EA58F1D0" w:tentative="1">
      <w:start w:val="1"/>
      <w:numFmt w:val="bullet"/>
      <w:lvlText w:val="-"/>
      <w:lvlJc w:val="left"/>
      <w:pPr>
        <w:tabs>
          <w:tab w:val="num" w:pos="3600"/>
        </w:tabs>
        <w:ind w:left="3600" w:hanging="360"/>
      </w:pPr>
      <w:rPr>
        <w:rFonts w:ascii="Times New Roman" w:hAnsi="Times New Roman" w:hint="default"/>
      </w:rPr>
    </w:lvl>
    <w:lvl w:ilvl="5" w:tplc="5CDA98E8" w:tentative="1">
      <w:start w:val="1"/>
      <w:numFmt w:val="bullet"/>
      <w:lvlText w:val="-"/>
      <w:lvlJc w:val="left"/>
      <w:pPr>
        <w:tabs>
          <w:tab w:val="num" w:pos="4320"/>
        </w:tabs>
        <w:ind w:left="4320" w:hanging="360"/>
      </w:pPr>
      <w:rPr>
        <w:rFonts w:ascii="Times New Roman" w:hAnsi="Times New Roman" w:hint="default"/>
      </w:rPr>
    </w:lvl>
    <w:lvl w:ilvl="6" w:tplc="A37A1FC0" w:tentative="1">
      <w:start w:val="1"/>
      <w:numFmt w:val="bullet"/>
      <w:lvlText w:val="-"/>
      <w:lvlJc w:val="left"/>
      <w:pPr>
        <w:tabs>
          <w:tab w:val="num" w:pos="5040"/>
        </w:tabs>
        <w:ind w:left="5040" w:hanging="360"/>
      </w:pPr>
      <w:rPr>
        <w:rFonts w:ascii="Times New Roman" w:hAnsi="Times New Roman" w:hint="default"/>
      </w:rPr>
    </w:lvl>
    <w:lvl w:ilvl="7" w:tplc="7F1E07A2" w:tentative="1">
      <w:start w:val="1"/>
      <w:numFmt w:val="bullet"/>
      <w:lvlText w:val="-"/>
      <w:lvlJc w:val="left"/>
      <w:pPr>
        <w:tabs>
          <w:tab w:val="num" w:pos="5760"/>
        </w:tabs>
        <w:ind w:left="5760" w:hanging="360"/>
      </w:pPr>
      <w:rPr>
        <w:rFonts w:ascii="Times New Roman" w:hAnsi="Times New Roman" w:hint="default"/>
      </w:rPr>
    </w:lvl>
    <w:lvl w:ilvl="8" w:tplc="25046BF2"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493536D1"/>
    <w:multiLevelType w:val="hybridMultilevel"/>
    <w:tmpl w:val="4C1AFD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4B15190F"/>
    <w:multiLevelType w:val="hybridMultilevel"/>
    <w:tmpl w:val="080865F8"/>
    <w:lvl w:ilvl="0" w:tplc="47F61122">
      <w:start w:val="1"/>
      <w:numFmt w:val="bullet"/>
      <w:lvlText w:val="•"/>
      <w:lvlJc w:val="left"/>
      <w:pPr>
        <w:tabs>
          <w:tab w:val="num" w:pos="720"/>
        </w:tabs>
        <w:ind w:left="720" w:hanging="360"/>
      </w:pPr>
      <w:rPr>
        <w:rFonts w:ascii="Arial" w:hAnsi="Arial" w:hint="default"/>
      </w:rPr>
    </w:lvl>
    <w:lvl w:ilvl="1" w:tplc="A17E0BFA" w:tentative="1">
      <w:start w:val="1"/>
      <w:numFmt w:val="bullet"/>
      <w:lvlText w:val="•"/>
      <w:lvlJc w:val="left"/>
      <w:pPr>
        <w:tabs>
          <w:tab w:val="num" w:pos="1440"/>
        </w:tabs>
        <w:ind w:left="1440" w:hanging="360"/>
      </w:pPr>
      <w:rPr>
        <w:rFonts w:ascii="Arial" w:hAnsi="Arial" w:hint="default"/>
      </w:rPr>
    </w:lvl>
    <w:lvl w:ilvl="2" w:tplc="B0B485A6" w:tentative="1">
      <w:start w:val="1"/>
      <w:numFmt w:val="bullet"/>
      <w:lvlText w:val="•"/>
      <w:lvlJc w:val="left"/>
      <w:pPr>
        <w:tabs>
          <w:tab w:val="num" w:pos="2160"/>
        </w:tabs>
        <w:ind w:left="2160" w:hanging="360"/>
      </w:pPr>
      <w:rPr>
        <w:rFonts w:ascii="Arial" w:hAnsi="Arial" w:hint="default"/>
      </w:rPr>
    </w:lvl>
    <w:lvl w:ilvl="3" w:tplc="A15E41A0" w:tentative="1">
      <w:start w:val="1"/>
      <w:numFmt w:val="bullet"/>
      <w:lvlText w:val="•"/>
      <w:lvlJc w:val="left"/>
      <w:pPr>
        <w:tabs>
          <w:tab w:val="num" w:pos="2880"/>
        </w:tabs>
        <w:ind w:left="2880" w:hanging="360"/>
      </w:pPr>
      <w:rPr>
        <w:rFonts w:ascii="Arial" w:hAnsi="Arial" w:hint="default"/>
      </w:rPr>
    </w:lvl>
    <w:lvl w:ilvl="4" w:tplc="2CCA9A2E" w:tentative="1">
      <w:start w:val="1"/>
      <w:numFmt w:val="bullet"/>
      <w:lvlText w:val="•"/>
      <w:lvlJc w:val="left"/>
      <w:pPr>
        <w:tabs>
          <w:tab w:val="num" w:pos="3600"/>
        </w:tabs>
        <w:ind w:left="3600" w:hanging="360"/>
      </w:pPr>
      <w:rPr>
        <w:rFonts w:ascii="Arial" w:hAnsi="Arial" w:hint="default"/>
      </w:rPr>
    </w:lvl>
    <w:lvl w:ilvl="5" w:tplc="43187BDA" w:tentative="1">
      <w:start w:val="1"/>
      <w:numFmt w:val="bullet"/>
      <w:lvlText w:val="•"/>
      <w:lvlJc w:val="left"/>
      <w:pPr>
        <w:tabs>
          <w:tab w:val="num" w:pos="4320"/>
        </w:tabs>
        <w:ind w:left="4320" w:hanging="360"/>
      </w:pPr>
      <w:rPr>
        <w:rFonts w:ascii="Arial" w:hAnsi="Arial" w:hint="default"/>
      </w:rPr>
    </w:lvl>
    <w:lvl w:ilvl="6" w:tplc="0076E920" w:tentative="1">
      <w:start w:val="1"/>
      <w:numFmt w:val="bullet"/>
      <w:lvlText w:val="•"/>
      <w:lvlJc w:val="left"/>
      <w:pPr>
        <w:tabs>
          <w:tab w:val="num" w:pos="5040"/>
        </w:tabs>
        <w:ind w:left="5040" w:hanging="360"/>
      </w:pPr>
      <w:rPr>
        <w:rFonts w:ascii="Arial" w:hAnsi="Arial" w:hint="default"/>
      </w:rPr>
    </w:lvl>
    <w:lvl w:ilvl="7" w:tplc="FF4A7776" w:tentative="1">
      <w:start w:val="1"/>
      <w:numFmt w:val="bullet"/>
      <w:lvlText w:val="•"/>
      <w:lvlJc w:val="left"/>
      <w:pPr>
        <w:tabs>
          <w:tab w:val="num" w:pos="5760"/>
        </w:tabs>
        <w:ind w:left="5760" w:hanging="360"/>
      </w:pPr>
      <w:rPr>
        <w:rFonts w:ascii="Arial" w:hAnsi="Arial" w:hint="default"/>
      </w:rPr>
    </w:lvl>
    <w:lvl w:ilvl="8" w:tplc="7F00A516"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08B27D1"/>
    <w:multiLevelType w:val="multilevel"/>
    <w:tmpl w:val="4F84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BE0981"/>
    <w:multiLevelType w:val="multilevel"/>
    <w:tmpl w:val="9E80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471740"/>
    <w:multiLevelType w:val="hybridMultilevel"/>
    <w:tmpl w:val="64100E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56D15F92"/>
    <w:multiLevelType w:val="hybridMultilevel"/>
    <w:tmpl w:val="771277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579D58E5"/>
    <w:multiLevelType w:val="hybridMultilevel"/>
    <w:tmpl w:val="1FFE9F22"/>
    <w:lvl w:ilvl="0" w:tplc="549097C4">
      <w:start w:val="1"/>
      <w:numFmt w:val="bullet"/>
      <w:lvlText w:val="•"/>
      <w:lvlJc w:val="left"/>
      <w:pPr>
        <w:tabs>
          <w:tab w:val="num" w:pos="720"/>
        </w:tabs>
        <w:ind w:left="720" w:hanging="360"/>
      </w:pPr>
      <w:rPr>
        <w:rFonts w:ascii="Times New Roman" w:hAnsi="Times New Roman" w:hint="default"/>
      </w:rPr>
    </w:lvl>
    <w:lvl w:ilvl="1" w:tplc="BFEE8C90" w:tentative="1">
      <w:start w:val="1"/>
      <w:numFmt w:val="bullet"/>
      <w:lvlText w:val="•"/>
      <w:lvlJc w:val="left"/>
      <w:pPr>
        <w:tabs>
          <w:tab w:val="num" w:pos="1440"/>
        </w:tabs>
        <w:ind w:left="1440" w:hanging="360"/>
      </w:pPr>
      <w:rPr>
        <w:rFonts w:ascii="Times New Roman" w:hAnsi="Times New Roman" w:hint="default"/>
      </w:rPr>
    </w:lvl>
    <w:lvl w:ilvl="2" w:tplc="E00CF19C" w:tentative="1">
      <w:start w:val="1"/>
      <w:numFmt w:val="bullet"/>
      <w:lvlText w:val="•"/>
      <w:lvlJc w:val="left"/>
      <w:pPr>
        <w:tabs>
          <w:tab w:val="num" w:pos="2160"/>
        </w:tabs>
        <w:ind w:left="2160" w:hanging="360"/>
      </w:pPr>
      <w:rPr>
        <w:rFonts w:ascii="Times New Roman" w:hAnsi="Times New Roman" w:hint="default"/>
      </w:rPr>
    </w:lvl>
    <w:lvl w:ilvl="3" w:tplc="9E861F38" w:tentative="1">
      <w:start w:val="1"/>
      <w:numFmt w:val="bullet"/>
      <w:lvlText w:val="•"/>
      <w:lvlJc w:val="left"/>
      <w:pPr>
        <w:tabs>
          <w:tab w:val="num" w:pos="2880"/>
        </w:tabs>
        <w:ind w:left="2880" w:hanging="360"/>
      </w:pPr>
      <w:rPr>
        <w:rFonts w:ascii="Times New Roman" w:hAnsi="Times New Roman" w:hint="default"/>
      </w:rPr>
    </w:lvl>
    <w:lvl w:ilvl="4" w:tplc="1A14D3C8" w:tentative="1">
      <w:start w:val="1"/>
      <w:numFmt w:val="bullet"/>
      <w:lvlText w:val="•"/>
      <w:lvlJc w:val="left"/>
      <w:pPr>
        <w:tabs>
          <w:tab w:val="num" w:pos="3600"/>
        </w:tabs>
        <w:ind w:left="3600" w:hanging="360"/>
      </w:pPr>
      <w:rPr>
        <w:rFonts w:ascii="Times New Roman" w:hAnsi="Times New Roman" w:hint="default"/>
      </w:rPr>
    </w:lvl>
    <w:lvl w:ilvl="5" w:tplc="5F000536" w:tentative="1">
      <w:start w:val="1"/>
      <w:numFmt w:val="bullet"/>
      <w:lvlText w:val="•"/>
      <w:lvlJc w:val="left"/>
      <w:pPr>
        <w:tabs>
          <w:tab w:val="num" w:pos="4320"/>
        </w:tabs>
        <w:ind w:left="4320" w:hanging="360"/>
      </w:pPr>
      <w:rPr>
        <w:rFonts w:ascii="Times New Roman" w:hAnsi="Times New Roman" w:hint="default"/>
      </w:rPr>
    </w:lvl>
    <w:lvl w:ilvl="6" w:tplc="55A4091C" w:tentative="1">
      <w:start w:val="1"/>
      <w:numFmt w:val="bullet"/>
      <w:lvlText w:val="•"/>
      <w:lvlJc w:val="left"/>
      <w:pPr>
        <w:tabs>
          <w:tab w:val="num" w:pos="5040"/>
        </w:tabs>
        <w:ind w:left="5040" w:hanging="360"/>
      </w:pPr>
      <w:rPr>
        <w:rFonts w:ascii="Times New Roman" w:hAnsi="Times New Roman" w:hint="default"/>
      </w:rPr>
    </w:lvl>
    <w:lvl w:ilvl="7" w:tplc="EFBEE9D8" w:tentative="1">
      <w:start w:val="1"/>
      <w:numFmt w:val="bullet"/>
      <w:lvlText w:val="•"/>
      <w:lvlJc w:val="left"/>
      <w:pPr>
        <w:tabs>
          <w:tab w:val="num" w:pos="5760"/>
        </w:tabs>
        <w:ind w:left="5760" w:hanging="360"/>
      </w:pPr>
      <w:rPr>
        <w:rFonts w:ascii="Times New Roman" w:hAnsi="Times New Roman" w:hint="default"/>
      </w:rPr>
    </w:lvl>
    <w:lvl w:ilvl="8" w:tplc="872AC074"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59205EB5"/>
    <w:multiLevelType w:val="multilevel"/>
    <w:tmpl w:val="FB76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B919FA"/>
    <w:multiLevelType w:val="multilevel"/>
    <w:tmpl w:val="6D8E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1F47A2"/>
    <w:multiLevelType w:val="multilevel"/>
    <w:tmpl w:val="9C24AA00"/>
    <w:lvl w:ilvl="0">
      <w:start w:val="1"/>
      <w:numFmt w:val="decimal"/>
      <w:lvlText w:val="%1."/>
      <w:lvlJc w:val="left"/>
      <w:pPr>
        <w:ind w:left="720" w:hanging="360"/>
      </w:pPr>
    </w:lvl>
    <w:lvl w:ilvl="1">
      <w:start w:val="4"/>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60804B4D"/>
    <w:multiLevelType w:val="hybridMultilevel"/>
    <w:tmpl w:val="F6944F24"/>
    <w:lvl w:ilvl="0" w:tplc="6D609A90">
      <w:start w:val="1"/>
      <w:numFmt w:val="bullet"/>
      <w:lvlText w:val="•"/>
      <w:lvlJc w:val="left"/>
      <w:pPr>
        <w:tabs>
          <w:tab w:val="num" w:pos="720"/>
        </w:tabs>
        <w:ind w:left="720" w:hanging="360"/>
      </w:pPr>
      <w:rPr>
        <w:rFonts w:ascii="Arial" w:hAnsi="Arial" w:hint="default"/>
      </w:rPr>
    </w:lvl>
    <w:lvl w:ilvl="1" w:tplc="FE72F950" w:tentative="1">
      <w:start w:val="1"/>
      <w:numFmt w:val="bullet"/>
      <w:lvlText w:val="•"/>
      <w:lvlJc w:val="left"/>
      <w:pPr>
        <w:tabs>
          <w:tab w:val="num" w:pos="1440"/>
        </w:tabs>
        <w:ind w:left="1440" w:hanging="360"/>
      </w:pPr>
      <w:rPr>
        <w:rFonts w:ascii="Arial" w:hAnsi="Arial" w:hint="default"/>
      </w:rPr>
    </w:lvl>
    <w:lvl w:ilvl="2" w:tplc="14C06402" w:tentative="1">
      <w:start w:val="1"/>
      <w:numFmt w:val="bullet"/>
      <w:lvlText w:val="•"/>
      <w:lvlJc w:val="left"/>
      <w:pPr>
        <w:tabs>
          <w:tab w:val="num" w:pos="2160"/>
        </w:tabs>
        <w:ind w:left="2160" w:hanging="360"/>
      </w:pPr>
      <w:rPr>
        <w:rFonts w:ascii="Arial" w:hAnsi="Arial" w:hint="default"/>
      </w:rPr>
    </w:lvl>
    <w:lvl w:ilvl="3" w:tplc="322E9D26" w:tentative="1">
      <w:start w:val="1"/>
      <w:numFmt w:val="bullet"/>
      <w:lvlText w:val="•"/>
      <w:lvlJc w:val="left"/>
      <w:pPr>
        <w:tabs>
          <w:tab w:val="num" w:pos="2880"/>
        </w:tabs>
        <w:ind w:left="2880" w:hanging="360"/>
      </w:pPr>
      <w:rPr>
        <w:rFonts w:ascii="Arial" w:hAnsi="Arial" w:hint="default"/>
      </w:rPr>
    </w:lvl>
    <w:lvl w:ilvl="4" w:tplc="25A47BB2" w:tentative="1">
      <w:start w:val="1"/>
      <w:numFmt w:val="bullet"/>
      <w:lvlText w:val="•"/>
      <w:lvlJc w:val="left"/>
      <w:pPr>
        <w:tabs>
          <w:tab w:val="num" w:pos="3600"/>
        </w:tabs>
        <w:ind w:left="3600" w:hanging="360"/>
      </w:pPr>
      <w:rPr>
        <w:rFonts w:ascii="Arial" w:hAnsi="Arial" w:hint="default"/>
      </w:rPr>
    </w:lvl>
    <w:lvl w:ilvl="5" w:tplc="BC7C5DA2" w:tentative="1">
      <w:start w:val="1"/>
      <w:numFmt w:val="bullet"/>
      <w:lvlText w:val="•"/>
      <w:lvlJc w:val="left"/>
      <w:pPr>
        <w:tabs>
          <w:tab w:val="num" w:pos="4320"/>
        </w:tabs>
        <w:ind w:left="4320" w:hanging="360"/>
      </w:pPr>
      <w:rPr>
        <w:rFonts w:ascii="Arial" w:hAnsi="Arial" w:hint="default"/>
      </w:rPr>
    </w:lvl>
    <w:lvl w:ilvl="6" w:tplc="8BC0BD0C" w:tentative="1">
      <w:start w:val="1"/>
      <w:numFmt w:val="bullet"/>
      <w:lvlText w:val="•"/>
      <w:lvlJc w:val="left"/>
      <w:pPr>
        <w:tabs>
          <w:tab w:val="num" w:pos="5040"/>
        </w:tabs>
        <w:ind w:left="5040" w:hanging="360"/>
      </w:pPr>
      <w:rPr>
        <w:rFonts w:ascii="Arial" w:hAnsi="Arial" w:hint="default"/>
      </w:rPr>
    </w:lvl>
    <w:lvl w:ilvl="7" w:tplc="1B34E276" w:tentative="1">
      <w:start w:val="1"/>
      <w:numFmt w:val="bullet"/>
      <w:lvlText w:val="•"/>
      <w:lvlJc w:val="left"/>
      <w:pPr>
        <w:tabs>
          <w:tab w:val="num" w:pos="5760"/>
        </w:tabs>
        <w:ind w:left="5760" w:hanging="360"/>
      </w:pPr>
      <w:rPr>
        <w:rFonts w:ascii="Arial" w:hAnsi="Arial" w:hint="default"/>
      </w:rPr>
    </w:lvl>
    <w:lvl w:ilvl="8" w:tplc="6B3C6CFE"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63587E50"/>
    <w:multiLevelType w:val="hybridMultilevel"/>
    <w:tmpl w:val="4F0E1AE6"/>
    <w:lvl w:ilvl="0" w:tplc="723265D4">
      <w:start w:val="1"/>
      <w:numFmt w:val="bullet"/>
      <w:lvlText w:val="-"/>
      <w:lvlJc w:val="left"/>
      <w:pPr>
        <w:tabs>
          <w:tab w:val="num" w:pos="720"/>
        </w:tabs>
        <w:ind w:left="720" w:hanging="360"/>
      </w:pPr>
      <w:rPr>
        <w:rFonts w:ascii="Times New Roman" w:hAnsi="Times New Roman" w:hint="default"/>
      </w:rPr>
    </w:lvl>
    <w:lvl w:ilvl="1" w:tplc="F7DE85A8" w:tentative="1">
      <w:start w:val="1"/>
      <w:numFmt w:val="bullet"/>
      <w:lvlText w:val="-"/>
      <w:lvlJc w:val="left"/>
      <w:pPr>
        <w:tabs>
          <w:tab w:val="num" w:pos="1440"/>
        </w:tabs>
        <w:ind w:left="1440" w:hanging="360"/>
      </w:pPr>
      <w:rPr>
        <w:rFonts w:ascii="Times New Roman" w:hAnsi="Times New Roman" w:hint="default"/>
      </w:rPr>
    </w:lvl>
    <w:lvl w:ilvl="2" w:tplc="2294EF9C" w:tentative="1">
      <w:start w:val="1"/>
      <w:numFmt w:val="bullet"/>
      <w:lvlText w:val="-"/>
      <w:lvlJc w:val="left"/>
      <w:pPr>
        <w:tabs>
          <w:tab w:val="num" w:pos="2160"/>
        </w:tabs>
        <w:ind w:left="2160" w:hanging="360"/>
      </w:pPr>
      <w:rPr>
        <w:rFonts w:ascii="Times New Roman" w:hAnsi="Times New Roman" w:hint="default"/>
      </w:rPr>
    </w:lvl>
    <w:lvl w:ilvl="3" w:tplc="E45C4BD0" w:tentative="1">
      <w:start w:val="1"/>
      <w:numFmt w:val="bullet"/>
      <w:lvlText w:val="-"/>
      <w:lvlJc w:val="left"/>
      <w:pPr>
        <w:tabs>
          <w:tab w:val="num" w:pos="2880"/>
        </w:tabs>
        <w:ind w:left="2880" w:hanging="360"/>
      </w:pPr>
      <w:rPr>
        <w:rFonts w:ascii="Times New Roman" w:hAnsi="Times New Roman" w:hint="default"/>
      </w:rPr>
    </w:lvl>
    <w:lvl w:ilvl="4" w:tplc="CBFACAF6" w:tentative="1">
      <w:start w:val="1"/>
      <w:numFmt w:val="bullet"/>
      <w:lvlText w:val="-"/>
      <w:lvlJc w:val="left"/>
      <w:pPr>
        <w:tabs>
          <w:tab w:val="num" w:pos="3600"/>
        </w:tabs>
        <w:ind w:left="3600" w:hanging="360"/>
      </w:pPr>
      <w:rPr>
        <w:rFonts w:ascii="Times New Roman" w:hAnsi="Times New Roman" w:hint="default"/>
      </w:rPr>
    </w:lvl>
    <w:lvl w:ilvl="5" w:tplc="B35C6F0C" w:tentative="1">
      <w:start w:val="1"/>
      <w:numFmt w:val="bullet"/>
      <w:lvlText w:val="-"/>
      <w:lvlJc w:val="left"/>
      <w:pPr>
        <w:tabs>
          <w:tab w:val="num" w:pos="4320"/>
        </w:tabs>
        <w:ind w:left="4320" w:hanging="360"/>
      </w:pPr>
      <w:rPr>
        <w:rFonts w:ascii="Times New Roman" w:hAnsi="Times New Roman" w:hint="default"/>
      </w:rPr>
    </w:lvl>
    <w:lvl w:ilvl="6" w:tplc="9C8A06F4" w:tentative="1">
      <w:start w:val="1"/>
      <w:numFmt w:val="bullet"/>
      <w:lvlText w:val="-"/>
      <w:lvlJc w:val="left"/>
      <w:pPr>
        <w:tabs>
          <w:tab w:val="num" w:pos="5040"/>
        </w:tabs>
        <w:ind w:left="5040" w:hanging="360"/>
      </w:pPr>
      <w:rPr>
        <w:rFonts w:ascii="Times New Roman" w:hAnsi="Times New Roman" w:hint="default"/>
      </w:rPr>
    </w:lvl>
    <w:lvl w:ilvl="7" w:tplc="21C27F24" w:tentative="1">
      <w:start w:val="1"/>
      <w:numFmt w:val="bullet"/>
      <w:lvlText w:val="-"/>
      <w:lvlJc w:val="left"/>
      <w:pPr>
        <w:tabs>
          <w:tab w:val="num" w:pos="5760"/>
        </w:tabs>
        <w:ind w:left="5760" w:hanging="360"/>
      </w:pPr>
      <w:rPr>
        <w:rFonts w:ascii="Times New Roman" w:hAnsi="Times New Roman" w:hint="default"/>
      </w:rPr>
    </w:lvl>
    <w:lvl w:ilvl="8" w:tplc="EEBAFFAC" w:tentative="1">
      <w:start w:val="1"/>
      <w:numFmt w:val="bullet"/>
      <w:lvlText w:val="-"/>
      <w:lvlJc w:val="left"/>
      <w:pPr>
        <w:tabs>
          <w:tab w:val="num" w:pos="6480"/>
        </w:tabs>
        <w:ind w:left="6480" w:hanging="360"/>
      </w:pPr>
      <w:rPr>
        <w:rFonts w:ascii="Times New Roman" w:hAnsi="Times New Roman" w:hint="default"/>
      </w:rPr>
    </w:lvl>
  </w:abstractNum>
  <w:abstractNum w:abstractNumId="50" w15:restartNumberingAfterBreak="0">
    <w:nsid w:val="64747EB3"/>
    <w:multiLevelType w:val="multilevel"/>
    <w:tmpl w:val="FCCE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CA626A"/>
    <w:multiLevelType w:val="multilevel"/>
    <w:tmpl w:val="204AFF78"/>
    <w:lvl w:ilvl="0">
      <w:start w:val="5"/>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66673B16"/>
    <w:multiLevelType w:val="hybridMultilevel"/>
    <w:tmpl w:val="FC8C28EC"/>
    <w:lvl w:ilvl="0" w:tplc="4E580E62">
      <w:start w:val="1"/>
      <w:numFmt w:val="bullet"/>
      <w:lvlText w:val="•"/>
      <w:lvlJc w:val="left"/>
      <w:pPr>
        <w:tabs>
          <w:tab w:val="num" w:pos="720"/>
        </w:tabs>
        <w:ind w:left="720" w:hanging="360"/>
      </w:pPr>
      <w:rPr>
        <w:rFonts w:ascii="Arial" w:hAnsi="Arial" w:hint="default"/>
      </w:rPr>
    </w:lvl>
    <w:lvl w:ilvl="1" w:tplc="0B287146" w:tentative="1">
      <w:start w:val="1"/>
      <w:numFmt w:val="bullet"/>
      <w:lvlText w:val="•"/>
      <w:lvlJc w:val="left"/>
      <w:pPr>
        <w:tabs>
          <w:tab w:val="num" w:pos="1440"/>
        </w:tabs>
        <w:ind w:left="1440" w:hanging="360"/>
      </w:pPr>
      <w:rPr>
        <w:rFonts w:ascii="Arial" w:hAnsi="Arial" w:hint="default"/>
      </w:rPr>
    </w:lvl>
    <w:lvl w:ilvl="2" w:tplc="09FC507A" w:tentative="1">
      <w:start w:val="1"/>
      <w:numFmt w:val="bullet"/>
      <w:lvlText w:val="•"/>
      <w:lvlJc w:val="left"/>
      <w:pPr>
        <w:tabs>
          <w:tab w:val="num" w:pos="2160"/>
        </w:tabs>
        <w:ind w:left="2160" w:hanging="360"/>
      </w:pPr>
      <w:rPr>
        <w:rFonts w:ascii="Arial" w:hAnsi="Arial" w:hint="default"/>
      </w:rPr>
    </w:lvl>
    <w:lvl w:ilvl="3" w:tplc="D3C0129E" w:tentative="1">
      <w:start w:val="1"/>
      <w:numFmt w:val="bullet"/>
      <w:lvlText w:val="•"/>
      <w:lvlJc w:val="left"/>
      <w:pPr>
        <w:tabs>
          <w:tab w:val="num" w:pos="2880"/>
        </w:tabs>
        <w:ind w:left="2880" w:hanging="360"/>
      </w:pPr>
      <w:rPr>
        <w:rFonts w:ascii="Arial" w:hAnsi="Arial" w:hint="default"/>
      </w:rPr>
    </w:lvl>
    <w:lvl w:ilvl="4" w:tplc="AFF25260" w:tentative="1">
      <w:start w:val="1"/>
      <w:numFmt w:val="bullet"/>
      <w:lvlText w:val="•"/>
      <w:lvlJc w:val="left"/>
      <w:pPr>
        <w:tabs>
          <w:tab w:val="num" w:pos="3600"/>
        </w:tabs>
        <w:ind w:left="3600" w:hanging="360"/>
      </w:pPr>
      <w:rPr>
        <w:rFonts w:ascii="Arial" w:hAnsi="Arial" w:hint="default"/>
      </w:rPr>
    </w:lvl>
    <w:lvl w:ilvl="5" w:tplc="86724A56" w:tentative="1">
      <w:start w:val="1"/>
      <w:numFmt w:val="bullet"/>
      <w:lvlText w:val="•"/>
      <w:lvlJc w:val="left"/>
      <w:pPr>
        <w:tabs>
          <w:tab w:val="num" w:pos="4320"/>
        </w:tabs>
        <w:ind w:left="4320" w:hanging="360"/>
      </w:pPr>
      <w:rPr>
        <w:rFonts w:ascii="Arial" w:hAnsi="Arial" w:hint="default"/>
      </w:rPr>
    </w:lvl>
    <w:lvl w:ilvl="6" w:tplc="23B2CC48" w:tentative="1">
      <w:start w:val="1"/>
      <w:numFmt w:val="bullet"/>
      <w:lvlText w:val="•"/>
      <w:lvlJc w:val="left"/>
      <w:pPr>
        <w:tabs>
          <w:tab w:val="num" w:pos="5040"/>
        </w:tabs>
        <w:ind w:left="5040" w:hanging="360"/>
      </w:pPr>
      <w:rPr>
        <w:rFonts w:ascii="Arial" w:hAnsi="Arial" w:hint="default"/>
      </w:rPr>
    </w:lvl>
    <w:lvl w:ilvl="7" w:tplc="79205F4A" w:tentative="1">
      <w:start w:val="1"/>
      <w:numFmt w:val="bullet"/>
      <w:lvlText w:val="•"/>
      <w:lvlJc w:val="left"/>
      <w:pPr>
        <w:tabs>
          <w:tab w:val="num" w:pos="5760"/>
        </w:tabs>
        <w:ind w:left="5760" w:hanging="360"/>
      </w:pPr>
      <w:rPr>
        <w:rFonts w:ascii="Arial" w:hAnsi="Arial" w:hint="default"/>
      </w:rPr>
    </w:lvl>
    <w:lvl w:ilvl="8" w:tplc="FE56E394"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68112299"/>
    <w:multiLevelType w:val="multilevel"/>
    <w:tmpl w:val="EB66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803BCB"/>
    <w:multiLevelType w:val="hybridMultilevel"/>
    <w:tmpl w:val="504601A4"/>
    <w:lvl w:ilvl="0" w:tplc="6520E624">
      <w:start w:val="1"/>
      <w:numFmt w:val="bullet"/>
      <w:lvlText w:val="-"/>
      <w:lvlJc w:val="left"/>
      <w:pPr>
        <w:tabs>
          <w:tab w:val="num" w:pos="720"/>
        </w:tabs>
        <w:ind w:left="720" w:hanging="360"/>
      </w:pPr>
      <w:rPr>
        <w:rFonts w:ascii="Times New Roman" w:hAnsi="Times New Roman" w:hint="default"/>
      </w:rPr>
    </w:lvl>
    <w:lvl w:ilvl="1" w:tplc="B53A2376" w:tentative="1">
      <w:start w:val="1"/>
      <w:numFmt w:val="bullet"/>
      <w:lvlText w:val="-"/>
      <w:lvlJc w:val="left"/>
      <w:pPr>
        <w:tabs>
          <w:tab w:val="num" w:pos="1440"/>
        </w:tabs>
        <w:ind w:left="1440" w:hanging="360"/>
      </w:pPr>
      <w:rPr>
        <w:rFonts w:ascii="Times New Roman" w:hAnsi="Times New Roman" w:hint="default"/>
      </w:rPr>
    </w:lvl>
    <w:lvl w:ilvl="2" w:tplc="E5A2FC7A" w:tentative="1">
      <w:start w:val="1"/>
      <w:numFmt w:val="bullet"/>
      <w:lvlText w:val="-"/>
      <w:lvlJc w:val="left"/>
      <w:pPr>
        <w:tabs>
          <w:tab w:val="num" w:pos="2160"/>
        </w:tabs>
        <w:ind w:left="2160" w:hanging="360"/>
      </w:pPr>
      <w:rPr>
        <w:rFonts w:ascii="Times New Roman" w:hAnsi="Times New Roman" w:hint="default"/>
      </w:rPr>
    </w:lvl>
    <w:lvl w:ilvl="3" w:tplc="5BDC6762" w:tentative="1">
      <w:start w:val="1"/>
      <w:numFmt w:val="bullet"/>
      <w:lvlText w:val="-"/>
      <w:lvlJc w:val="left"/>
      <w:pPr>
        <w:tabs>
          <w:tab w:val="num" w:pos="2880"/>
        </w:tabs>
        <w:ind w:left="2880" w:hanging="360"/>
      </w:pPr>
      <w:rPr>
        <w:rFonts w:ascii="Times New Roman" w:hAnsi="Times New Roman" w:hint="default"/>
      </w:rPr>
    </w:lvl>
    <w:lvl w:ilvl="4" w:tplc="A7C6DE28" w:tentative="1">
      <w:start w:val="1"/>
      <w:numFmt w:val="bullet"/>
      <w:lvlText w:val="-"/>
      <w:lvlJc w:val="left"/>
      <w:pPr>
        <w:tabs>
          <w:tab w:val="num" w:pos="3600"/>
        </w:tabs>
        <w:ind w:left="3600" w:hanging="360"/>
      </w:pPr>
      <w:rPr>
        <w:rFonts w:ascii="Times New Roman" w:hAnsi="Times New Roman" w:hint="default"/>
      </w:rPr>
    </w:lvl>
    <w:lvl w:ilvl="5" w:tplc="23223EB8" w:tentative="1">
      <w:start w:val="1"/>
      <w:numFmt w:val="bullet"/>
      <w:lvlText w:val="-"/>
      <w:lvlJc w:val="left"/>
      <w:pPr>
        <w:tabs>
          <w:tab w:val="num" w:pos="4320"/>
        </w:tabs>
        <w:ind w:left="4320" w:hanging="360"/>
      </w:pPr>
      <w:rPr>
        <w:rFonts w:ascii="Times New Roman" w:hAnsi="Times New Roman" w:hint="default"/>
      </w:rPr>
    </w:lvl>
    <w:lvl w:ilvl="6" w:tplc="AC0CC916" w:tentative="1">
      <w:start w:val="1"/>
      <w:numFmt w:val="bullet"/>
      <w:lvlText w:val="-"/>
      <w:lvlJc w:val="left"/>
      <w:pPr>
        <w:tabs>
          <w:tab w:val="num" w:pos="5040"/>
        </w:tabs>
        <w:ind w:left="5040" w:hanging="360"/>
      </w:pPr>
      <w:rPr>
        <w:rFonts w:ascii="Times New Roman" w:hAnsi="Times New Roman" w:hint="default"/>
      </w:rPr>
    </w:lvl>
    <w:lvl w:ilvl="7" w:tplc="CA0E095A" w:tentative="1">
      <w:start w:val="1"/>
      <w:numFmt w:val="bullet"/>
      <w:lvlText w:val="-"/>
      <w:lvlJc w:val="left"/>
      <w:pPr>
        <w:tabs>
          <w:tab w:val="num" w:pos="5760"/>
        </w:tabs>
        <w:ind w:left="5760" w:hanging="360"/>
      </w:pPr>
      <w:rPr>
        <w:rFonts w:ascii="Times New Roman" w:hAnsi="Times New Roman" w:hint="default"/>
      </w:rPr>
    </w:lvl>
    <w:lvl w:ilvl="8" w:tplc="1E0E537E" w:tentative="1">
      <w:start w:val="1"/>
      <w:numFmt w:val="bullet"/>
      <w:lvlText w:val="-"/>
      <w:lvlJc w:val="left"/>
      <w:pPr>
        <w:tabs>
          <w:tab w:val="num" w:pos="6480"/>
        </w:tabs>
        <w:ind w:left="6480" w:hanging="360"/>
      </w:pPr>
      <w:rPr>
        <w:rFonts w:ascii="Times New Roman" w:hAnsi="Times New Roman" w:hint="default"/>
      </w:rPr>
    </w:lvl>
  </w:abstractNum>
  <w:abstractNum w:abstractNumId="55" w15:restartNumberingAfterBreak="0">
    <w:nsid w:val="6CEC5BF6"/>
    <w:multiLevelType w:val="hybridMultilevel"/>
    <w:tmpl w:val="92A65192"/>
    <w:lvl w:ilvl="0" w:tplc="D1EA97D0">
      <w:start w:val="1"/>
      <w:numFmt w:val="bullet"/>
      <w:lvlText w:val="-"/>
      <w:lvlJc w:val="left"/>
      <w:pPr>
        <w:tabs>
          <w:tab w:val="num" w:pos="720"/>
        </w:tabs>
        <w:ind w:left="720" w:hanging="360"/>
      </w:pPr>
      <w:rPr>
        <w:rFonts w:ascii="Times New Roman" w:hAnsi="Times New Roman" w:hint="default"/>
      </w:rPr>
    </w:lvl>
    <w:lvl w:ilvl="1" w:tplc="A3323A36" w:tentative="1">
      <w:start w:val="1"/>
      <w:numFmt w:val="bullet"/>
      <w:lvlText w:val="-"/>
      <w:lvlJc w:val="left"/>
      <w:pPr>
        <w:tabs>
          <w:tab w:val="num" w:pos="1440"/>
        </w:tabs>
        <w:ind w:left="1440" w:hanging="360"/>
      </w:pPr>
      <w:rPr>
        <w:rFonts w:ascii="Times New Roman" w:hAnsi="Times New Roman" w:hint="default"/>
      </w:rPr>
    </w:lvl>
    <w:lvl w:ilvl="2" w:tplc="A2CACC1C" w:tentative="1">
      <w:start w:val="1"/>
      <w:numFmt w:val="bullet"/>
      <w:lvlText w:val="-"/>
      <w:lvlJc w:val="left"/>
      <w:pPr>
        <w:tabs>
          <w:tab w:val="num" w:pos="2160"/>
        </w:tabs>
        <w:ind w:left="2160" w:hanging="360"/>
      </w:pPr>
      <w:rPr>
        <w:rFonts w:ascii="Times New Roman" w:hAnsi="Times New Roman" w:hint="default"/>
      </w:rPr>
    </w:lvl>
    <w:lvl w:ilvl="3" w:tplc="D2DCFAFA" w:tentative="1">
      <w:start w:val="1"/>
      <w:numFmt w:val="bullet"/>
      <w:lvlText w:val="-"/>
      <w:lvlJc w:val="left"/>
      <w:pPr>
        <w:tabs>
          <w:tab w:val="num" w:pos="2880"/>
        </w:tabs>
        <w:ind w:left="2880" w:hanging="360"/>
      </w:pPr>
      <w:rPr>
        <w:rFonts w:ascii="Times New Roman" w:hAnsi="Times New Roman" w:hint="default"/>
      </w:rPr>
    </w:lvl>
    <w:lvl w:ilvl="4" w:tplc="E8CA214A" w:tentative="1">
      <w:start w:val="1"/>
      <w:numFmt w:val="bullet"/>
      <w:lvlText w:val="-"/>
      <w:lvlJc w:val="left"/>
      <w:pPr>
        <w:tabs>
          <w:tab w:val="num" w:pos="3600"/>
        </w:tabs>
        <w:ind w:left="3600" w:hanging="360"/>
      </w:pPr>
      <w:rPr>
        <w:rFonts w:ascii="Times New Roman" w:hAnsi="Times New Roman" w:hint="default"/>
      </w:rPr>
    </w:lvl>
    <w:lvl w:ilvl="5" w:tplc="869EDC2A" w:tentative="1">
      <w:start w:val="1"/>
      <w:numFmt w:val="bullet"/>
      <w:lvlText w:val="-"/>
      <w:lvlJc w:val="left"/>
      <w:pPr>
        <w:tabs>
          <w:tab w:val="num" w:pos="4320"/>
        </w:tabs>
        <w:ind w:left="4320" w:hanging="360"/>
      </w:pPr>
      <w:rPr>
        <w:rFonts w:ascii="Times New Roman" w:hAnsi="Times New Roman" w:hint="default"/>
      </w:rPr>
    </w:lvl>
    <w:lvl w:ilvl="6" w:tplc="F258A8FC" w:tentative="1">
      <w:start w:val="1"/>
      <w:numFmt w:val="bullet"/>
      <w:lvlText w:val="-"/>
      <w:lvlJc w:val="left"/>
      <w:pPr>
        <w:tabs>
          <w:tab w:val="num" w:pos="5040"/>
        </w:tabs>
        <w:ind w:left="5040" w:hanging="360"/>
      </w:pPr>
      <w:rPr>
        <w:rFonts w:ascii="Times New Roman" w:hAnsi="Times New Roman" w:hint="default"/>
      </w:rPr>
    </w:lvl>
    <w:lvl w:ilvl="7" w:tplc="38F09D94" w:tentative="1">
      <w:start w:val="1"/>
      <w:numFmt w:val="bullet"/>
      <w:lvlText w:val="-"/>
      <w:lvlJc w:val="left"/>
      <w:pPr>
        <w:tabs>
          <w:tab w:val="num" w:pos="5760"/>
        </w:tabs>
        <w:ind w:left="5760" w:hanging="360"/>
      </w:pPr>
      <w:rPr>
        <w:rFonts w:ascii="Times New Roman" w:hAnsi="Times New Roman" w:hint="default"/>
      </w:rPr>
    </w:lvl>
    <w:lvl w:ilvl="8" w:tplc="C8BC5B16" w:tentative="1">
      <w:start w:val="1"/>
      <w:numFmt w:val="bullet"/>
      <w:lvlText w:val="-"/>
      <w:lvlJc w:val="left"/>
      <w:pPr>
        <w:tabs>
          <w:tab w:val="num" w:pos="6480"/>
        </w:tabs>
        <w:ind w:left="6480" w:hanging="360"/>
      </w:pPr>
      <w:rPr>
        <w:rFonts w:ascii="Times New Roman" w:hAnsi="Times New Roman" w:hint="default"/>
      </w:rPr>
    </w:lvl>
  </w:abstractNum>
  <w:abstractNum w:abstractNumId="56" w15:restartNumberingAfterBreak="0">
    <w:nsid w:val="6CF94A82"/>
    <w:multiLevelType w:val="multilevel"/>
    <w:tmpl w:val="53EE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604A6E"/>
    <w:multiLevelType w:val="hybridMultilevel"/>
    <w:tmpl w:val="3B9C4F62"/>
    <w:lvl w:ilvl="0" w:tplc="C36E0B62">
      <w:start w:val="1"/>
      <w:numFmt w:val="bullet"/>
      <w:lvlText w:val="•"/>
      <w:lvlJc w:val="left"/>
      <w:pPr>
        <w:tabs>
          <w:tab w:val="num" w:pos="720"/>
        </w:tabs>
        <w:ind w:left="720" w:hanging="360"/>
      </w:pPr>
      <w:rPr>
        <w:rFonts w:ascii="Arial" w:hAnsi="Arial" w:hint="default"/>
      </w:rPr>
    </w:lvl>
    <w:lvl w:ilvl="1" w:tplc="1B640F38" w:tentative="1">
      <w:start w:val="1"/>
      <w:numFmt w:val="bullet"/>
      <w:lvlText w:val="•"/>
      <w:lvlJc w:val="left"/>
      <w:pPr>
        <w:tabs>
          <w:tab w:val="num" w:pos="1440"/>
        </w:tabs>
        <w:ind w:left="1440" w:hanging="360"/>
      </w:pPr>
      <w:rPr>
        <w:rFonts w:ascii="Arial" w:hAnsi="Arial" w:hint="default"/>
      </w:rPr>
    </w:lvl>
    <w:lvl w:ilvl="2" w:tplc="3A5A18DE" w:tentative="1">
      <w:start w:val="1"/>
      <w:numFmt w:val="bullet"/>
      <w:lvlText w:val="•"/>
      <w:lvlJc w:val="left"/>
      <w:pPr>
        <w:tabs>
          <w:tab w:val="num" w:pos="2160"/>
        </w:tabs>
        <w:ind w:left="2160" w:hanging="360"/>
      </w:pPr>
      <w:rPr>
        <w:rFonts w:ascii="Arial" w:hAnsi="Arial" w:hint="default"/>
      </w:rPr>
    </w:lvl>
    <w:lvl w:ilvl="3" w:tplc="687E0D64" w:tentative="1">
      <w:start w:val="1"/>
      <w:numFmt w:val="bullet"/>
      <w:lvlText w:val="•"/>
      <w:lvlJc w:val="left"/>
      <w:pPr>
        <w:tabs>
          <w:tab w:val="num" w:pos="2880"/>
        </w:tabs>
        <w:ind w:left="2880" w:hanging="360"/>
      </w:pPr>
      <w:rPr>
        <w:rFonts w:ascii="Arial" w:hAnsi="Arial" w:hint="default"/>
      </w:rPr>
    </w:lvl>
    <w:lvl w:ilvl="4" w:tplc="FC145814" w:tentative="1">
      <w:start w:val="1"/>
      <w:numFmt w:val="bullet"/>
      <w:lvlText w:val="•"/>
      <w:lvlJc w:val="left"/>
      <w:pPr>
        <w:tabs>
          <w:tab w:val="num" w:pos="3600"/>
        </w:tabs>
        <w:ind w:left="3600" w:hanging="360"/>
      </w:pPr>
      <w:rPr>
        <w:rFonts w:ascii="Arial" w:hAnsi="Arial" w:hint="default"/>
      </w:rPr>
    </w:lvl>
    <w:lvl w:ilvl="5" w:tplc="5D6EA000" w:tentative="1">
      <w:start w:val="1"/>
      <w:numFmt w:val="bullet"/>
      <w:lvlText w:val="•"/>
      <w:lvlJc w:val="left"/>
      <w:pPr>
        <w:tabs>
          <w:tab w:val="num" w:pos="4320"/>
        </w:tabs>
        <w:ind w:left="4320" w:hanging="360"/>
      </w:pPr>
      <w:rPr>
        <w:rFonts w:ascii="Arial" w:hAnsi="Arial" w:hint="default"/>
      </w:rPr>
    </w:lvl>
    <w:lvl w:ilvl="6" w:tplc="C600814A" w:tentative="1">
      <w:start w:val="1"/>
      <w:numFmt w:val="bullet"/>
      <w:lvlText w:val="•"/>
      <w:lvlJc w:val="left"/>
      <w:pPr>
        <w:tabs>
          <w:tab w:val="num" w:pos="5040"/>
        </w:tabs>
        <w:ind w:left="5040" w:hanging="360"/>
      </w:pPr>
      <w:rPr>
        <w:rFonts w:ascii="Arial" w:hAnsi="Arial" w:hint="default"/>
      </w:rPr>
    </w:lvl>
    <w:lvl w:ilvl="7" w:tplc="6A16471E" w:tentative="1">
      <w:start w:val="1"/>
      <w:numFmt w:val="bullet"/>
      <w:lvlText w:val="•"/>
      <w:lvlJc w:val="left"/>
      <w:pPr>
        <w:tabs>
          <w:tab w:val="num" w:pos="5760"/>
        </w:tabs>
        <w:ind w:left="5760" w:hanging="360"/>
      </w:pPr>
      <w:rPr>
        <w:rFonts w:ascii="Arial" w:hAnsi="Arial" w:hint="default"/>
      </w:rPr>
    </w:lvl>
    <w:lvl w:ilvl="8" w:tplc="BE682024"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6DF7773E"/>
    <w:multiLevelType w:val="multilevel"/>
    <w:tmpl w:val="204AFF78"/>
    <w:lvl w:ilvl="0">
      <w:start w:val="5"/>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9" w15:restartNumberingAfterBreak="0">
    <w:nsid w:val="6E824235"/>
    <w:multiLevelType w:val="hybridMultilevel"/>
    <w:tmpl w:val="79423B64"/>
    <w:lvl w:ilvl="0" w:tplc="FD6A671C">
      <w:start w:val="1"/>
      <w:numFmt w:val="bullet"/>
      <w:lvlText w:val="•"/>
      <w:lvlJc w:val="left"/>
      <w:pPr>
        <w:tabs>
          <w:tab w:val="num" w:pos="720"/>
        </w:tabs>
        <w:ind w:left="720" w:hanging="360"/>
      </w:pPr>
      <w:rPr>
        <w:rFonts w:ascii="Times New Roman" w:hAnsi="Times New Roman" w:hint="default"/>
      </w:rPr>
    </w:lvl>
    <w:lvl w:ilvl="1" w:tplc="302692C6" w:tentative="1">
      <w:start w:val="1"/>
      <w:numFmt w:val="bullet"/>
      <w:lvlText w:val="•"/>
      <w:lvlJc w:val="left"/>
      <w:pPr>
        <w:tabs>
          <w:tab w:val="num" w:pos="1440"/>
        </w:tabs>
        <w:ind w:left="1440" w:hanging="360"/>
      </w:pPr>
      <w:rPr>
        <w:rFonts w:ascii="Times New Roman" w:hAnsi="Times New Roman" w:hint="default"/>
      </w:rPr>
    </w:lvl>
    <w:lvl w:ilvl="2" w:tplc="44BC329C" w:tentative="1">
      <w:start w:val="1"/>
      <w:numFmt w:val="bullet"/>
      <w:lvlText w:val="•"/>
      <w:lvlJc w:val="left"/>
      <w:pPr>
        <w:tabs>
          <w:tab w:val="num" w:pos="2160"/>
        </w:tabs>
        <w:ind w:left="2160" w:hanging="360"/>
      </w:pPr>
      <w:rPr>
        <w:rFonts w:ascii="Times New Roman" w:hAnsi="Times New Roman" w:hint="default"/>
      </w:rPr>
    </w:lvl>
    <w:lvl w:ilvl="3" w:tplc="D60C2EF2" w:tentative="1">
      <w:start w:val="1"/>
      <w:numFmt w:val="bullet"/>
      <w:lvlText w:val="•"/>
      <w:lvlJc w:val="left"/>
      <w:pPr>
        <w:tabs>
          <w:tab w:val="num" w:pos="2880"/>
        </w:tabs>
        <w:ind w:left="2880" w:hanging="360"/>
      </w:pPr>
      <w:rPr>
        <w:rFonts w:ascii="Times New Roman" w:hAnsi="Times New Roman" w:hint="default"/>
      </w:rPr>
    </w:lvl>
    <w:lvl w:ilvl="4" w:tplc="4298344A" w:tentative="1">
      <w:start w:val="1"/>
      <w:numFmt w:val="bullet"/>
      <w:lvlText w:val="•"/>
      <w:lvlJc w:val="left"/>
      <w:pPr>
        <w:tabs>
          <w:tab w:val="num" w:pos="3600"/>
        </w:tabs>
        <w:ind w:left="3600" w:hanging="360"/>
      </w:pPr>
      <w:rPr>
        <w:rFonts w:ascii="Times New Roman" w:hAnsi="Times New Roman" w:hint="default"/>
      </w:rPr>
    </w:lvl>
    <w:lvl w:ilvl="5" w:tplc="49E073A2" w:tentative="1">
      <w:start w:val="1"/>
      <w:numFmt w:val="bullet"/>
      <w:lvlText w:val="•"/>
      <w:lvlJc w:val="left"/>
      <w:pPr>
        <w:tabs>
          <w:tab w:val="num" w:pos="4320"/>
        </w:tabs>
        <w:ind w:left="4320" w:hanging="360"/>
      </w:pPr>
      <w:rPr>
        <w:rFonts w:ascii="Times New Roman" w:hAnsi="Times New Roman" w:hint="default"/>
      </w:rPr>
    </w:lvl>
    <w:lvl w:ilvl="6" w:tplc="8DAA4066" w:tentative="1">
      <w:start w:val="1"/>
      <w:numFmt w:val="bullet"/>
      <w:lvlText w:val="•"/>
      <w:lvlJc w:val="left"/>
      <w:pPr>
        <w:tabs>
          <w:tab w:val="num" w:pos="5040"/>
        </w:tabs>
        <w:ind w:left="5040" w:hanging="360"/>
      </w:pPr>
      <w:rPr>
        <w:rFonts w:ascii="Times New Roman" w:hAnsi="Times New Roman" w:hint="default"/>
      </w:rPr>
    </w:lvl>
    <w:lvl w:ilvl="7" w:tplc="027E1A6A" w:tentative="1">
      <w:start w:val="1"/>
      <w:numFmt w:val="bullet"/>
      <w:lvlText w:val="•"/>
      <w:lvlJc w:val="left"/>
      <w:pPr>
        <w:tabs>
          <w:tab w:val="num" w:pos="5760"/>
        </w:tabs>
        <w:ind w:left="5760" w:hanging="360"/>
      </w:pPr>
      <w:rPr>
        <w:rFonts w:ascii="Times New Roman" w:hAnsi="Times New Roman" w:hint="default"/>
      </w:rPr>
    </w:lvl>
    <w:lvl w:ilvl="8" w:tplc="A78E9978" w:tentative="1">
      <w:start w:val="1"/>
      <w:numFmt w:val="bullet"/>
      <w:lvlText w:val="•"/>
      <w:lvlJc w:val="left"/>
      <w:pPr>
        <w:tabs>
          <w:tab w:val="num" w:pos="6480"/>
        </w:tabs>
        <w:ind w:left="6480" w:hanging="360"/>
      </w:pPr>
      <w:rPr>
        <w:rFonts w:ascii="Times New Roman" w:hAnsi="Times New Roman" w:hint="default"/>
      </w:rPr>
    </w:lvl>
  </w:abstractNum>
  <w:abstractNum w:abstractNumId="60" w15:restartNumberingAfterBreak="0">
    <w:nsid w:val="6EC00597"/>
    <w:multiLevelType w:val="hybridMultilevel"/>
    <w:tmpl w:val="5100D4F0"/>
    <w:lvl w:ilvl="0" w:tplc="BC3485AA">
      <w:start w:val="1"/>
      <w:numFmt w:val="bullet"/>
      <w:lvlText w:val="•"/>
      <w:lvlJc w:val="left"/>
      <w:pPr>
        <w:tabs>
          <w:tab w:val="num" w:pos="720"/>
        </w:tabs>
        <w:ind w:left="720" w:hanging="360"/>
      </w:pPr>
      <w:rPr>
        <w:rFonts w:ascii="Arial" w:hAnsi="Arial" w:hint="default"/>
      </w:rPr>
    </w:lvl>
    <w:lvl w:ilvl="1" w:tplc="4712F01E" w:tentative="1">
      <w:start w:val="1"/>
      <w:numFmt w:val="bullet"/>
      <w:lvlText w:val="•"/>
      <w:lvlJc w:val="left"/>
      <w:pPr>
        <w:tabs>
          <w:tab w:val="num" w:pos="1440"/>
        </w:tabs>
        <w:ind w:left="1440" w:hanging="360"/>
      </w:pPr>
      <w:rPr>
        <w:rFonts w:ascii="Arial" w:hAnsi="Arial" w:hint="default"/>
      </w:rPr>
    </w:lvl>
    <w:lvl w:ilvl="2" w:tplc="305EFE6C" w:tentative="1">
      <w:start w:val="1"/>
      <w:numFmt w:val="bullet"/>
      <w:lvlText w:val="•"/>
      <w:lvlJc w:val="left"/>
      <w:pPr>
        <w:tabs>
          <w:tab w:val="num" w:pos="2160"/>
        </w:tabs>
        <w:ind w:left="2160" w:hanging="360"/>
      </w:pPr>
      <w:rPr>
        <w:rFonts w:ascii="Arial" w:hAnsi="Arial" w:hint="default"/>
      </w:rPr>
    </w:lvl>
    <w:lvl w:ilvl="3" w:tplc="1A661276" w:tentative="1">
      <w:start w:val="1"/>
      <w:numFmt w:val="bullet"/>
      <w:lvlText w:val="•"/>
      <w:lvlJc w:val="left"/>
      <w:pPr>
        <w:tabs>
          <w:tab w:val="num" w:pos="2880"/>
        </w:tabs>
        <w:ind w:left="2880" w:hanging="360"/>
      </w:pPr>
      <w:rPr>
        <w:rFonts w:ascii="Arial" w:hAnsi="Arial" w:hint="default"/>
      </w:rPr>
    </w:lvl>
    <w:lvl w:ilvl="4" w:tplc="815C3ECC" w:tentative="1">
      <w:start w:val="1"/>
      <w:numFmt w:val="bullet"/>
      <w:lvlText w:val="•"/>
      <w:lvlJc w:val="left"/>
      <w:pPr>
        <w:tabs>
          <w:tab w:val="num" w:pos="3600"/>
        </w:tabs>
        <w:ind w:left="3600" w:hanging="360"/>
      </w:pPr>
      <w:rPr>
        <w:rFonts w:ascii="Arial" w:hAnsi="Arial" w:hint="default"/>
      </w:rPr>
    </w:lvl>
    <w:lvl w:ilvl="5" w:tplc="9D8A4FAC" w:tentative="1">
      <w:start w:val="1"/>
      <w:numFmt w:val="bullet"/>
      <w:lvlText w:val="•"/>
      <w:lvlJc w:val="left"/>
      <w:pPr>
        <w:tabs>
          <w:tab w:val="num" w:pos="4320"/>
        </w:tabs>
        <w:ind w:left="4320" w:hanging="360"/>
      </w:pPr>
      <w:rPr>
        <w:rFonts w:ascii="Arial" w:hAnsi="Arial" w:hint="default"/>
      </w:rPr>
    </w:lvl>
    <w:lvl w:ilvl="6" w:tplc="FD9871B6" w:tentative="1">
      <w:start w:val="1"/>
      <w:numFmt w:val="bullet"/>
      <w:lvlText w:val="•"/>
      <w:lvlJc w:val="left"/>
      <w:pPr>
        <w:tabs>
          <w:tab w:val="num" w:pos="5040"/>
        </w:tabs>
        <w:ind w:left="5040" w:hanging="360"/>
      </w:pPr>
      <w:rPr>
        <w:rFonts w:ascii="Arial" w:hAnsi="Arial" w:hint="default"/>
      </w:rPr>
    </w:lvl>
    <w:lvl w:ilvl="7" w:tplc="B290AC00" w:tentative="1">
      <w:start w:val="1"/>
      <w:numFmt w:val="bullet"/>
      <w:lvlText w:val="•"/>
      <w:lvlJc w:val="left"/>
      <w:pPr>
        <w:tabs>
          <w:tab w:val="num" w:pos="5760"/>
        </w:tabs>
        <w:ind w:left="5760" w:hanging="360"/>
      </w:pPr>
      <w:rPr>
        <w:rFonts w:ascii="Arial" w:hAnsi="Arial" w:hint="default"/>
      </w:rPr>
    </w:lvl>
    <w:lvl w:ilvl="8" w:tplc="09F43650"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20168AC"/>
    <w:multiLevelType w:val="multilevel"/>
    <w:tmpl w:val="96B4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6C70A9"/>
    <w:multiLevelType w:val="multilevel"/>
    <w:tmpl w:val="BC72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9C247E"/>
    <w:multiLevelType w:val="multilevel"/>
    <w:tmpl w:val="3EAE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F200C2"/>
    <w:multiLevelType w:val="multilevel"/>
    <w:tmpl w:val="8BDA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7F70C6"/>
    <w:multiLevelType w:val="hybridMultilevel"/>
    <w:tmpl w:val="3AEE324A"/>
    <w:lvl w:ilvl="0" w:tplc="BDD87CDC">
      <w:start w:val="1"/>
      <w:numFmt w:val="bullet"/>
      <w:lvlText w:val="-"/>
      <w:lvlJc w:val="left"/>
      <w:pPr>
        <w:tabs>
          <w:tab w:val="num" w:pos="720"/>
        </w:tabs>
        <w:ind w:left="720" w:hanging="360"/>
      </w:pPr>
      <w:rPr>
        <w:rFonts w:ascii="Times New Roman" w:hAnsi="Times New Roman" w:hint="default"/>
      </w:rPr>
    </w:lvl>
    <w:lvl w:ilvl="1" w:tplc="765E4E1A" w:tentative="1">
      <w:start w:val="1"/>
      <w:numFmt w:val="bullet"/>
      <w:lvlText w:val="-"/>
      <w:lvlJc w:val="left"/>
      <w:pPr>
        <w:tabs>
          <w:tab w:val="num" w:pos="1440"/>
        </w:tabs>
        <w:ind w:left="1440" w:hanging="360"/>
      </w:pPr>
      <w:rPr>
        <w:rFonts w:ascii="Times New Roman" w:hAnsi="Times New Roman" w:hint="default"/>
      </w:rPr>
    </w:lvl>
    <w:lvl w:ilvl="2" w:tplc="8BE660A2" w:tentative="1">
      <w:start w:val="1"/>
      <w:numFmt w:val="bullet"/>
      <w:lvlText w:val="-"/>
      <w:lvlJc w:val="left"/>
      <w:pPr>
        <w:tabs>
          <w:tab w:val="num" w:pos="2160"/>
        </w:tabs>
        <w:ind w:left="2160" w:hanging="360"/>
      </w:pPr>
      <w:rPr>
        <w:rFonts w:ascii="Times New Roman" w:hAnsi="Times New Roman" w:hint="default"/>
      </w:rPr>
    </w:lvl>
    <w:lvl w:ilvl="3" w:tplc="861AFAAA" w:tentative="1">
      <w:start w:val="1"/>
      <w:numFmt w:val="bullet"/>
      <w:lvlText w:val="-"/>
      <w:lvlJc w:val="left"/>
      <w:pPr>
        <w:tabs>
          <w:tab w:val="num" w:pos="2880"/>
        </w:tabs>
        <w:ind w:left="2880" w:hanging="360"/>
      </w:pPr>
      <w:rPr>
        <w:rFonts w:ascii="Times New Roman" w:hAnsi="Times New Roman" w:hint="default"/>
      </w:rPr>
    </w:lvl>
    <w:lvl w:ilvl="4" w:tplc="E6C6F70E" w:tentative="1">
      <w:start w:val="1"/>
      <w:numFmt w:val="bullet"/>
      <w:lvlText w:val="-"/>
      <w:lvlJc w:val="left"/>
      <w:pPr>
        <w:tabs>
          <w:tab w:val="num" w:pos="3600"/>
        </w:tabs>
        <w:ind w:left="3600" w:hanging="360"/>
      </w:pPr>
      <w:rPr>
        <w:rFonts w:ascii="Times New Roman" w:hAnsi="Times New Roman" w:hint="default"/>
      </w:rPr>
    </w:lvl>
    <w:lvl w:ilvl="5" w:tplc="6B88A06A" w:tentative="1">
      <w:start w:val="1"/>
      <w:numFmt w:val="bullet"/>
      <w:lvlText w:val="-"/>
      <w:lvlJc w:val="left"/>
      <w:pPr>
        <w:tabs>
          <w:tab w:val="num" w:pos="4320"/>
        </w:tabs>
        <w:ind w:left="4320" w:hanging="360"/>
      </w:pPr>
      <w:rPr>
        <w:rFonts w:ascii="Times New Roman" w:hAnsi="Times New Roman" w:hint="default"/>
      </w:rPr>
    </w:lvl>
    <w:lvl w:ilvl="6" w:tplc="7396A192" w:tentative="1">
      <w:start w:val="1"/>
      <w:numFmt w:val="bullet"/>
      <w:lvlText w:val="-"/>
      <w:lvlJc w:val="left"/>
      <w:pPr>
        <w:tabs>
          <w:tab w:val="num" w:pos="5040"/>
        </w:tabs>
        <w:ind w:left="5040" w:hanging="360"/>
      </w:pPr>
      <w:rPr>
        <w:rFonts w:ascii="Times New Roman" w:hAnsi="Times New Roman" w:hint="default"/>
      </w:rPr>
    </w:lvl>
    <w:lvl w:ilvl="7" w:tplc="F466B6CC" w:tentative="1">
      <w:start w:val="1"/>
      <w:numFmt w:val="bullet"/>
      <w:lvlText w:val="-"/>
      <w:lvlJc w:val="left"/>
      <w:pPr>
        <w:tabs>
          <w:tab w:val="num" w:pos="5760"/>
        </w:tabs>
        <w:ind w:left="5760" w:hanging="360"/>
      </w:pPr>
      <w:rPr>
        <w:rFonts w:ascii="Times New Roman" w:hAnsi="Times New Roman" w:hint="default"/>
      </w:rPr>
    </w:lvl>
    <w:lvl w:ilvl="8" w:tplc="409AC14C" w:tentative="1">
      <w:start w:val="1"/>
      <w:numFmt w:val="bullet"/>
      <w:lvlText w:val="-"/>
      <w:lvlJc w:val="left"/>
      <w:pPr>
        <w:tabs>
          <w:tab w:val="num" w:pos="6480"/>
        </w:tabs>
        <w:ind w:left="6480" w:hanging="360"/>
      </w:pPr>
      <w:rPr>
        <w:rFonts w:ascii="Times New Roman" w:hAnsi="Times New Roman" w:hint="default"/>
      </w:rPr>
    </w:lvl>
  </w:abstractNum>
  <w:num w:numId="1" w16cid:durableId="1518353392">
    <w:abstractNumId w:val="54"/>
  </w:num>
  <w:num w:numId="2" w16cid:durableId="2015037439">
    <w:abstractNumId w:val="29"/>
  </w:num>
  <w:num w:numId="3" w16cid:durableId="2056075076">
    <w:abstractNumId w:val="65"/>
  </w:num>
  <w:num w:numId="4" w16cid:durableId="993097472">
    <w:abstractNumId w:val="10"/>
  </w:num>
  <w:num w:numId="5" w16cid:durableId="652180696">
    <w:abstractNumId w:val="49"/>
  </w:num>
  <w:num w:numId="6" w16cid:durableId="256450406">
    <w:abstractNumId w:val="37"/>
  </w:num>
  <w:num w:numId="7" w16cid:durableId="2082680169">
    <w:abstractNumId w:val="55"/>
  </w:num>
  <w:num w:numId="8" w16cid:durableId="1937321785">
    <w:abstractNumId w:val="52"/>
  </w:num>
  <w:num w:numId="9" w16cid:durableId="1791166995">
    <w:abstractNumId w:val="44"/>
  </w:num>
  <w:num w:numId="10" w16cid:durableId="737089804">
    <w:abstractNumId w:val="2"/>
  </w:num>
  <w:num w:numId="11" w16cid:durableId="624964289">
    <w:abstractNumId w:val="59"/>
  </w:num>
  <w:num w:numId="12" w16cid:durableId="276570780">
    <w:abstractNumId w:val="25"/>
  </w:num>
  <w:num w:numId="13" w16cid:durableId="2098363998">
    <w:abstractNumId w:val="22"/>
  </w:num>
  <w:num w:numId="14" w16cid:durableId="441999131">
    <w:abstractNumId w:val="18"/>
  </w:num>
  <w:num w:numId="15" w16cid:durableId="515654751">
    <w:abstractNumId w:val="57"/>
  </w:num>
  <w:num w:numId="16" w16cid:durableId="1569653422">
    <w:abstractNumId w:val="0"/>
  </w:num>
  <w:num w:numId="17" w16cid:durableId="1227108565">
    <w:abstractNumId w:val="3"/>
  </w:num>
  <w:num w:numId="18" w16cid:durableId="1041629997">
    <w:abstractNumId w:val="14"/>
  </w:num>
  <w:num w:numId="19" w16cid:durableId="712997007">
    <w:abstractNumId w:val="4"/>
  </w:num>
  <w:num w:numId="20" w16cid:durableId="1686709889">
    <w:abstractNumId w:val="30"/>
  </w:num>
  <w:num w:numId="21" w16cid:durableId="782041427">
    <w:abstractNumId w:val="39"/>
  </w:num>
  <w:num w:numId="22" w16cid:durableId="981541492">
    <w:abstractNumId w:val="48"/>
  </w:num>
  <w:num w:numId="23" w16cid:durableId="147553286">
    <w:abstractNumId w:val="16"/>
  </w:num>
  <w:num w:numId="24" w16cid:durableId="639654172">
    <w:abstractNumId w:val="27"/>
  </w:num>
  <w:num w:numId="25" w16cid:durableId="2044749053">
    <w:abstractNumId w:val="60"/>
  </w:num>
  <w:num w:numId="26" w16cid:durableId="11155324">
    <w:abstractNumId w:val="11"/>
  </w:num>
  <w:num w:numId="27" w16cid:durableId="411853563">
    <w:abstractNumId w:val="42"/>
  </w:num>
  <w:num w:numId="28" w16cid:durableId="590309838">
    <w:abstractNumId w:val="28"/>
  </w:num>
  <w:num w:numId="29" w16cid:durableId="1949434826">
    <w:abstractNumId w:val="7"/>
  </w:num>
  <w:num w:numId="30" w16cid:durableId="1148934762">
    <w:abstractNumId w:val="5"/>
  </w:num>
  <w:num w:numId="31" w16cid:durableId="4942807">
    <w:abstractNumId w:val="9"/>
  </w:num>
  <w:num w:numId="32" w16cid:durableId="344794246">
    <w:abstractNumId w:val="50"/>
  </w:num>
  <w:num w:numId="33" w16cid:durableId="1969584881">
    <w:abstractNumId w:val="40"/>
  </w:num>
  <w:num w:numId="34" w16cid:durableId="179977662">
    <w:abstractNumId w:val="31"/>
  </w:num>
  <w:num w:numId="35" w16cid:durableId="1827013106">
    <w:abstractNumId w:val="53"/>
  </w:num>
  <w:num w:numId="36" w16cid:durableId="1721248914">
    <w:abstractNumId w:val="24"/>
  </w:num>
  <w:num w:numId="37" w16cid:durableId="1022707874">
    <w:abstractNumId w:val="35"/>
  </w:num>
  <w:num w:numId="38" w16cid:durableId="198518070">
    <w:abstractNumId w:val="33"/>
  </w:num>
  <w:num w:numId="39" w16cid:durableId="2029483214">
    <w:abstractNumId w:val="36"/>
  </w:num>
  <w:num w:numId="40" w16cid:durableId="968360946">
    <w:abstractNumId w:val="6"/>
  </w:num>
  <w:num w:numId="41" w16cid:durableId="107046926">
    <w:abstractNumId w:val="13"/>
  </w:num>
  <w:num w:numId="42" w16cid:durableId="1389569054">
    <w:abstractNumId w:val="61"/>
  </w:num>
  <w:num w:numId="43" w16cid:durableId="883950737">
    <w:abstractNumId w:val="32"/>
  </w:num>
  <w:num w:numId="44" w16cid:durableId="1849908440">
    <w:abstractNumId w:val="41"/>
  </w:num>
  <w:num w:numId="45" w16cid:durableId="1771857029">
    <w:abstractNumId w:val="12"/>
  </w:num>
  <w:num w:numId="46" w16cid:durableId="901062056">
    <w:abstractNumId w:val="63"/>
  </w:num>
  <w:num w:numId="47" w16cid:durableId="1642298952">
    <w:abstractNumId w:val="62"/>
  </w:num>
  <w:num w:numId="48" w16cid:durableId="693264502">
    <w:abstractNumId w:val="46"/>
  </w:num>
  <w:num w:numId="49" w16cid:durableId="289482915">
    <w:abstractNumId w:val="20"/>
  </w:num>
  <w:num w:numId="50" w16cid:durableId="1280181286">
    <w:abstractNumId w:val="43"/>
  </w:num>
  <w:num w:numId="51" w16cid:durableId="2046128188">
    <w:abstractNumId w:val="1"/>
  </w:num>
  <w:num w:numId="52" w16cid:durableId="409423801">
    <w:abstractNumId w:val="19"/>
  </w:num>
  <w:num w:numId="53" w16cid:durableId="1716390876">
    <w:abstractNumId w:val="26"/>
  </w:num>
  <w:num w:numId="54" w16cid:durableId="794786324">
    <w:abstractNumId w:val="17"/>
  </w:num>
  <w:num w:numId="55" w16cid:durableId="1231968290">
    <w:abstractNumId w:val="38"/>
  </w:num>
  <w:num w:numId="56" w16cid:durableId="1630013705">
    <w:abstractNumId w:val="8"/>
  </w:num>
  <w:num w:numId="57" w16cid:durableId="1699769695">
    <w:abstractNumId w:val="23"/>
  </w:num>
  <w:num w:numId="58" w16cid:durableId="226261483">
    <w:abstractNumId w:val="45"/>
  </w:num>
  <w:num w:numId="59" w16cid:durableId="774596058">
    <w:abstractNumId w:val="56"/>
  </w:num>
  <w:num w:numId="60" w16cid:durableId="1553617558">
    <w:abstractNumId w:val="15"/>
  </w:num>
  <w:num w:numId="61" w16cid:durableId="118765288">
    <w:abstractNumId w:val="64"/>
  </w:num>
  <w:num w:numId="62" w16cid:durableId="1924561783">
    <w:abstractNumId w:val="47"/>
  </w:num>
  <w:num w:numId="63" w16cid:durableId="914389511">
    <w:abstractNumId w:val="21"/>
  </w:num>
  <w:num w:numId="64" w16cid:durableId="1251430177">
    <w:abstractNumId w:val="58"/>
  </w:num>
  <w:num w:numId="65" w16cid:durableId="307831562">
    <w:abstractNumId w:val="51"/>
  </w:num>
  <w:num w:numId="66" w16cid:durableId="150767424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B71"/>
    <w:rsid w:val="00010ACB"/>
    <w:rsid w:val="00016E26"/>
    <w:rsid w:val="000212F7"/>
    <w:rsid w:val="00061C02"/>
    <w:rsid w:val="00066B54"/>
    <w:rsid w:val="00070D6A"/>
    <w:rsid w:val="000A1C36"/>
    <w:rsid w:val="000C64A0"/>
    <w:rsid w:val="000D66FE"/>
    <w:rsid w:val="000E775F"/>
    <w:rsid w:val="00105CFB"/>
    <w:rsid w:val="001125A4"/>
    <w:rsid w:val="00140403"/>
    <w:rsid w:val="00157C4C"/>
    <w:rsid w:val="001654A8"/>
    <w:rsid w:val="0016680E"/>
    <w:rsid w:val="00171D7F"/>
    <w:rsid w:val="00176292"/>
    <w:rsid w:val="0019153E"/>
    <w:rsid w:val="00193E24"/>
    <w:rsid w:val="00195D77"/>
    <w:rsid w:val="001B444E"/>
    <w:rsid w:val="001C0E09"/>
    <w:rsid w:val="001C4447"/>
    <w:rsid w:val="001F389F"/>
    <w:rsid w:val="001F5B0F"/>
    <w:rsid w:val="00201F37"/>
    <w:rsid w:val="0022456F"/>
    <w:rsid w:val="00235940"/>
    <w:rsid w:val="002359D3"/>
    <w:rsid w:val="00255225"/>
    <w:rsid w:val="0025664F"/>
    <w:rsid w:val="002642DD"/>
    <w:rsid w:val="00273DD9"/>
    <w:rsid w:val="00274C53"/>
    <w:rsid w:val="00275A08"/>
    <w:rsid w:val="0028293F"/>
    <w:rsid w:val="0028305E"/>
    <w:rsid w:val="00295D86"/>
    <w:rsid w:val="0029600F"/>
    <w:rsid w:val="002B1FC5"/>
    <w:rsid w:val="003003C8"/>
    <w:rsid w:val="003022DE"/>
    <w:rsid w:val="00315D21"/>
    <w:rsid w:val="00316D36"/>
    <w:rsid w:val="00322DE8"/>
    <w:rsid w:val="003356A6"/>
    <w:rsid w:val="00344711"/>
    <w:rsid w:val="00356FDB"/>
    <w:rsid w:val="00357A9E"/>
    <w:rsid w:val="0036651C"/>
    <w:rsid w:val="00370450"/>
    <w:rsid w:val="00375278"/>
    <w:rsid w:val="003871DA"/>
    <w:rsid w:val="003B1E02"/>
    <w:rsid w:val="003C707E"/>
    <w:rsid w:val="003D0FBD"/>
    <w:rsid w:val="003D3606"/>
    <w:rsid w:val="003D7C92"/>
    <w:rsid w:val="003E23C5"/>
    <w:rsid w:val="003E535D"/>
    <w:rsid w:val="00421607"/>
    <w:rsid w:val="004272BE"/>
    <w:rsid w:val="004620E4"/>
    <w:rsid w:val="00475F4B"/>
    <w:rsid w:val="00491E00"/>
    <w:rsid w:val="00497C9E"/>
    <w:rsid w:val="004A6C42"/>
    <w:rsid w:val="004D3E9D"/>
    <w:rsid w:val="004D61D4"/>
    <w:rsid w:val="004E5E57"/>
    <w:rsid w:val="00500D7D"/>
    <w:rsid w:val="00502252"/>
    <w:rsid w:val="00506E41"/>
    <w:rsid w:val="00510807"/>
    <w:rsid w:val="00511CB1"/>
    <w:rsid w:val="00514A1D"/>
    <w:rsid w:val="00532241"/>
    <w:rsid w:val="00533D62"/>
    <w:rsid w:val="00540D1F"/>
    <w:rsid w:val="005426A8"/>
    <w:rsid w:val="00550E16"/>
    <w:rsid w:val="0057430B"/>
    <w:rsid w:val="00587D29"/>
    <w:rsid w:val="00590A04"/>
    <w:rsid w:val="00592A04"/>
    <w:rsid w:val="00593A0D"/>
    <w:rsid w:val="005A6DDF"/>
    <w:rsid w:val="005C2917"/>
    <w:rsid w:val="005C61AF"/>
    <w:rsid w:val="005C7AE2"/>
    <w:rsid w:val="005E03A0"/>
    <w:rsid w:val="005F44F0"/>
    <w:rsid w:val="00617B5B"/>
    <w:rsid w:val="006253F1"/>
    <w:rsid w:val="006254CB"/>
    <w:rsid w:val="0064187C"/>
    <w:rsid w:val="00642A54"/>
    <w:rsid w:val="00643AD2"/>
    <w:rsid w:val="006463C3"/>
    <w:rsid w:val="006514EF"/>
    <w:rsid w:val="00652343"/>
    <w:rsid w:val="00655EFF"/>
    <w:rsid w:val="006617F1"/>
    <w:rsid w:val="00671AC5"/>
    <w:rsid w:val="006A0EFC"/>
    <w:rsid w:val="006A4CCB"/>
    <w:rsid w:val="006C1C3E"/>
    <w:rsid w:val="006D6615"/>
    <w:rsid w:val="006F4284"/>
    <w:rsid w:val="006F61A8"/>
    <w:rsid w:val="007007EB"/>
    <w:rsid w:val="00700B4E"/>
    <w:rsid w:val="007038B4"/>
    <w:rsid w:val="00727DD1"/>
    <w:rsid w:val="00793D59"/>
    <w:rsid w:val="007967B8"/>
    <w:rsid w:val="007A306F"/>
    <w:rsid w:val="007D2B12"/>
    <w:rsid w:val="007F30FB"/>
    <w:rsid w:val="008007C5"/>
    <w:rsid w:val="00821DA4"/>
    <w:rsid w:val="0084630A"/>
    <w:rsid w:val="0084712F"/>
    <w:rsid w:val="00855D42"/>
    <w:rsid w:val="00861C07"/>
    <w:rsid w:val="0087285A"/>
    <w:rsid w:val="00876059"/>
    <w:rsid w:val="00877419"/>
    <w:rsid w:val="00885FC7"/>
    <w:rsid w:val="008C6970"/>
    <w:rsid w:val="008D183D"/>
    <w:rsid w:val="009101B8"/>
    <w:rsid w:val="009165C6"/>
    <w:rsid w:val="009229FB"/>
    <w:rsid w:val="00954E27"/>
    <w:rsid w:val="00961DD9"/>
    <w:rsid w:val="009E0CF2"/>
    <w:rsid w:val="009F045A"/>
    <w:rsid w:val="009F44CF"/>
    <w:rsid w:val="00A16DC9"/>
    <w:rsid w:val="00A24671"/>
    <w:rsid w:val="00A27E83"/>
    <w:rsid w:val="00A4538D"/>
    <w:rsid w:val="00A50261"/>
    <w:rsid w:val="00A5440F"/>
    <w:rsid w:val="00A57D07"/>
    <w:rsid w:val="00A62134"/>
    <w:rsid w:val="00A718F5"/>
    <w:rsid w:val="00A82EB2"/>
    <w:rsid w:val="00A93B71"/>
    <w:rsid w:val="00A9695B"/>
    <w:rsid w:val="00AA458E"/>
    <w:rsid w:val="00AB3723"/>
    <w:rsid w:val="00AC15EA"/>
    <w:rsid w:val="00AC775B"/>
    <w:rsid w:val="00AD151A"/>
    <w:rsid w:val="00AD1965"/>
    <w:rsid w:val="00AE1F2D"/>
    <w:rsid w:val="00AE4AEB"/>
    <w:rsid w:val="00B0063F"/>
    <w:rsid w:val="00B054BC"/>
    <w:rsid w:val="00B23315"/>
    <w:rsid w:val="00B342D8"/>
    <w:rsid w:val="00B34C64"/>
    <w:rsid w:val="00B374A0"/>
    <w:rsid w:val="00B66B5C"/>
    <w:rsid w:val="00B7165F"/>
    <w:rsid w:val="00B76AC1"/>
    <w:rsid w:val="00BA5952"/>
    <w:rsid w:val="00BA7012"/>
    <w:rsid w:val="00BF032C"/>
    <w:rsid w:val="00C013C7"/>
    <w:rsid w:val="00C3408E"/>
    <w:rsid w:val="00C37855"/>
    <w:rsid w:val="00C4354F"/>
    <w:rsid w:val="00C435B7"/>
    <w:rsid w:val="00C571C9"/>
    <w:rsid w:val="00C64647"/>
    <w:rsid w:val="00C66D5E"/>
    <w:rsid w:val="00C860D1"/>
    <w:rsid w:val="00CB3E6A"/>
    <w:rsid w:val="00CB606D"/>
    <w:rsid w:val="00CC4D5F"/>
    <w:rsid w:val="00CD787A"/>
    <w:rsid w:val="00CF010A"/>
    <w:rsid w:val="00D2743B"/>
    <w:rsid w:val="00D35CC0"/>
    <w:rsid w:val="00D3757F"/>
    <w:rsid w:val="00D40DB8"/>
    <w:rsid w:val="00D52D57"/>
    <w:rsid w:val="00D740B0"/>
    <w:rsid w:val="00D778D0"/>
    <w:rsid w:val="00D91A82"/>
    <w:rsid w:val="00DA094B"/>
    <w:rsid w:val="00DA103C"/>
    <w:rsid w:val="00DA7BF2"/>
    <w:rsid w:val="00DB6FB1"/>
    <w:rsid w:val="00DC2E5C"/>
    <w:rsid w:val="00DC4979"/>
    <w:rsid w:val="00DC4AE3"/>
    <w:rsid w:val="00DC4F3E"/>
    <w:rsid w:val="00DE45BB"/>
    <w:rsid w:val="00DF28C7"/>
    <w:rsid w:val="00E038C3"/>
    <w:rsid w:val="00E0793D"/>
    <w:rsid w:val="00E210EA"/>
    <w:rsid w:val="00E212D6"/>
    <w:rsid w:val="00E24D61"/>
    <w:rsid w:val="00E51D4D"/>
    <w:rsid w:val="00E536C5"/>
    <w:rsid w:val="00E550BF"/>
    <w:rsid w:val="00E723BE"/>
    <w:rsid w:val="00E85E1C"/>
    <w:rsid w:val="00E92D0C"/>
    <w:rsid w:val="00EB4EB0"/>
    <w:rsid w:val="00EC05CA"/>
    <w:rsid w:val="00EE04E1"/>
    <w:rsid w:val="00EE0CE1"/>
    <w:rsid w:val="00EE71E2"/>
    <w:rsid w:val="00EF06FD"/>
    <w:rsid w:val="00F06642"/>
    <w:rsid w:val="00F07527"/>
    <w:rsid w:val="00F2675A"/>
    <w:rsid w:val="00F34234"/>
    <w:rsid w:val="00F43454"/>
    <w:rsid w:val="00F55001"/>
    <w:rsid w:val="00F55AC2"/>
    <w:rsid w:val="00F87BF9"/>
    <w:rsid w:val="00FB14D3"/>
    <w:rsid w:val="00FB5C1C"/>
    <w:rsid w:val="00FF439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E0D89"/>
  <w15:chartTrackingRefBased/>
  <w15:docId w15:val="{CF569FA3-858D-473F-97F7-31B8C9ECC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D7C92"/>
    <w:pPr>
      <w:spacing w:line="360" w:lineRule="auto"/>
    </w:pPr>
    <w:rPr>
      <w:sz w:val="20"/>
    </w:rPr>
  </w:style>
  <w:style w:type="paragraph" w:styleId="berschrift1">
    <w:name w:val="heading 1"/>
    <w:basedOn w:val="Standard"/>
    <w:next w:val="Standard"/>
    <w:link w:val="berschrift1Zchn"/>
    <w:uiPriority w:val="9"/>
    <w:qFormat/>
    <w:rsid w:val="003D7C92"/>
    <w:pPr>
      <w:keepNext/>
      <w:keepLines/>
      <w:spacing w:before="240" w:after="0"/>
      <w:outlineLvl w:val="0"/>
    </w:pPr>
    <w:rPr>
      <w:rFonts w:asciiTheme="majorHAnsi" w:eastAsiaTheme="majorEastAsia" w:hAnsiTheme="majorHAnsi" w:cstheme="majorBidi"/>
      <w:b/>
      <w:sz w:val="24"/>
      <w:szCs w:val="32"/>
    </w:rPr>
  </w:style>
  <w:style w:type="paragraph" w:styleId="berschrift2">
    <w:name w:val="heading 2"/>
    <w:basedOn w:val="Standard"/>
    <w:next w:val="Standard"/>
    <w:link w:val="berschrift2Zchn"/>
    <w:uiPriority w:val="9"/>
    <w:unhideWhenUsed/>
    <w:qFormat/>
    <w:rsid w:val="003D7C92"/>
    <w:pPr>
      <w:keepNext/>
      <w:keepLines/>
      <w:spacing w:before="40" w:after="0"/>
      <w:outlineLvl w:val="1"/>
    </w:pPr>
    <w:rPr>
      <w:rFonts w:asciiTheme="majorHAnsi" w:eastAsiaTheme="majorEastAsia" w:hAnsiTheme="majorHAnsi" w:cstheme="majorBidi"/>
      <w:b/>
      <w:i/>
      <w:sz w:val="22"/>
      <w:szCs w:val="26"/>
    </w:rPr>
  </w:style>
  <w:style w:type="paragraph" w:styleId="berschrift3">
    <w:name w:val="heading 3"/>
    <w:basedOn w:val="Standard"/>
    <w:next w:val="Standard"/>
    <w:link w:val="berschrift3Zchn"/>
    <w:uiPriority w:val="9"/>
    <w:unhideWhenUsed/>
    <w:qFormat/>
    <w:rsid w:val="00655EFF"/>
    <w:pPr>
      <w:keepNext/>
      <w:keepLines/>
      <w:spacing w:before="40" w:after="0"/>
      <w:outlineLvl w:val="2"/>
    </w:pPr>
    <w:rPr>
      <w:rFonts w:asciiTheme="majorHAnsi" w:eastAsiaTheme="majorEastAsia" w:hAnsiTheme="majorHAnsi" w:cstheme="majorBidi"/>
      <w:b/>
      <w:szCs w:val="24"/>
    </w:rPr>
  </w:style>
  <w:style w:type="paragraph" w:styleId="berschrift4">
    <w:name w:val="heading 4"/>
    <w:basedOn w:val="Standard"/>
    <w:next w:val="Standard"/>
    <w:link w:val="berschrift4Zchn"/>
    <w:uiPriority w:val="9"/>
    <w:semiHidden/>
    <w:unhideWhenUsed/>
    <w:qFormat/>
    <w:rsid w:val="003D7C9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1654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D3757F"/>
    <w:rPr>
      <w:color w:val="0563C1" w:themeColor="hyperlink"/>
      <w:u w:val="single"/>
    </w:rPr>
  </w:style>
  <w:style w:type="paragraph" w:styleId="HTMLVorformatiert">
    <w:name w:val="HTML Preformatted"/>
    <w:basedOn w:val="Standard"/>
    <w:link w:val="HTMLVorformatiertZchn"/>
    <w:uiPriority w:val="99"/>
    <w:unhideWhenUsed/>
    <w:rsid w:val="00224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eastAsia="de-DE"/>
    </w:rPr>
  </w:style>
  <w:style w:type="character" w:customStyle="1" w:styleId="HTMLVorformatiertZchn">
    <w:name w:val="HTML Vorformatiert Zchn"/>
    <w:basedOn w:val="Absatz-Standardschriftart"/>
    <w:link w:val="HTMLVorformatiert"/>
    <w:uiPriority w:val="99"/>
    <w:rsid w:val="0022456F"/>
    <w:rPr>
      <w:rFonts w:ascii="Courier New" w:eastAsia="Times New Roman" w:hAnsi="Courier New" w:cs="Courier New"/>
      <w:sz w:val="20"/>
      <w:szCs w:val="20"/>
      <w:lang w:eastAsia="de-DE"/>
    </w:rPr>
  </w:style>
  <w:style w:type="character" w:customStyle="1" w:styleId="y2iqfc">
    <w:name w:val="y2iqfc"/>
    <w:basedOn w:val="Absatz-Standardschriftart"/>
    <w:rsid w:val="0022456F"/>
  </w:style>
  <w:style w:type="character" w:customStyle="1" w:styleId="dropblock">
    <w:name w:val="dropblock"/>
    <w:basedOn w:val="Absatz-Standardschriftart"/>
    <w:rsid w:val="00B23315"/>
  </w:style>
  <w:style w:type="paragraph" w:styleId="Listenabsatz">
    <w:name w:val="List Paragraph"/>
    <w:basedOn w:val="Standard"/>
    <w:uiPriority w:val="34"/>
    <w:qFormat/>
    <w:rsid w:val="00066B54"/>
    <w:pPr>
      <w:ind w:left="720"/>
      <w:contextualSpacing/>
    </w:pPr>
  </w:style>
  <w:style w:type="character" w:styleId="Fett">
    <w:name w:val="Strong"/>
    <w:basedOn w:val="Absatz-Standardschriftart"/>
    <w:uiPriority w:val="22"/>
    <w:qFormat/>
    <w:rsid w:val="00491E00"/>
    <w:rPr>
      <w:b/>
      <w:bCs/>
    </w:rPr>
  </w:style>
  <w:style w:type="character" w:customStyle="1" w:styleId="t286pc">
    <w:name w:val="t286pc"/>
    <w:basedOn w:val="Absatz-Standardschriftart"/>
    <w:rsid w:val="0016680E"/>
  </w:style>
  <w:style w:type="character" w:customStyle="1" w:styleId="berschrift1Zchn">
    <w:name w:val="Überschrift 1 Zchn"/>
    <w:basedOn w:val="Absatz-Standardschriftart"/>
    <w:link w:val="berschrift1"/>
    <w:uiPriority w:val="9"/>
    <w:rsid w:val="003D7C92"/>
    <w:rPr>
      <w:rFonts w:asciiTheme="majorHAnsi" w:eastAsiaTheme="majorEastAsia" w:hAnsiTheme="majorHAnsi" w:cstheme="majorBidi"/>
      <w:b/>
      <w:sz w:val="24"/>
      <w:szCs w:val="32"/>
    </w:rPr>
  </w:style>
  <w:style w:type="character" w:customStyle="1" w:styleId="berschrift2Zchn">
    <w:name w:val="Überschrift 2 Zchn"/>
    <w:basedOn w:val="Absatz-Standardschriftart"/>
    <w:link w:val="berschrift2"/>
    <w:uiPriority w:val="9"/>
    <w:rsid w:val="003D7C92"/>
    <w:rPr>
      <w:rFonts w:asciiTheme="majorHAnsi" w:eastAsiaTheme="majorEastAsia" w:hAnsiTheme="majorHAnsi" w:cstheme="majorBidi"/>
      <w:b/>
      <w:i/>
      <w:szCs w:val="26"/>
    </w:rPr>
  </w:style>
  <w:style w:type="character" w:customStyle="1" w:styleId="berschrift3Zchn">
    <w:name w:val="Überschrift 3 Zchn"/>
    <w:basedOn w:val="Absatz-Standardschriftart"/>
    <w:link w:val="berschrift3"/>
    <w:uiPriority w:val="9"/>
    <w:rsid w:val="00655EFF"/>
    <w:rPr>
      <w:rFonts w:asciiTheme="majorHAnsi" w:eastAsiaTheme="majorEastAsia" w:hAnsiTheme="majorHAnsi" w:cstheme="majorBidi"/>
      <w:b/>
      <w:sz w:val="20"/>
      <w:szCs w:val="24"/>
    </w:rPr>
  </w:style>
  <w:style w:type="character" w:customStyle="1" w:styleId="berschrift4Zchn">
    <w:name w:val="Überschrift 4 Zchn"/>
    <w:basedOn w:val="Absatz-Standardschriftart"/>
    <w:link w:val="berschrift4"/>
    <w:uiPriority w:val="9"/>
    <w:semiHidden/>
    <w:rsid w:val="003D7C92"/>
    <w:rPr>
      <w:rFonts w:asciiTheme="majorHAnsi" w:eastAsiaTheme="majorEastAsia" w:hAnsiTheme="majorHAnsi" w:cstheme="majorBidi"/>
      <w:i/>
      <w:iCs/>
      <w:color w:val="2E74B5" w:themeColor="accent1" w:themeShade="BF"/>
      <w:sz w:val="20"/>
    </w:rPr>
  </w:style>
  <w:style w:type="paragraph" w:styleId="StandardWeb">
    <w:name w:val="Normal (Web)"/>
    <w:basedOn w:val="Standard"/>
    <w:uiPriority w:val="99"/>
    <w:semiHidden/>
    <w:unhideWhenUsed/>
    <w:rsid w:val="00655EFF"/>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7292">
      <w:bodyDiv w:val="1"/>
      <w:marLeft w:val="0"/>
      <w:marRight w:val="0"/>
      <w:marTop w:val="0"/>
      <w:marBottom w:val="0"/>
      <w:divBdr>
        <w:top w:val="none" w:sz="0" w:space="0" w:color="auto"/>
        <w:left w:val="none" w:sz="0" w:space="0" w:color="auto"/>
        <w:bottom w:val="none" w:sz="0" w:space="0" w:color="auto"/>
        <w:right w:val="none" w:sz="0" w:space="0" w:color="auto"/>
      </w:divBdr>
      <w:divsChild>
        <w:div w:id="1236745567">
          <w:marLeft w:val="0"/>
          <w:marRight w:val="0"/>
          <w:marTop w:val="0"/>
          <w:marBottom w:val="0"/>
          <w:divBdr>
            <w:top w:val="none" w:sz="0" w:space="0" w:color="auto"/>
            <w:left w:val="none" w:sz="0" w:space="0" w:color="auto"/>
            <w:bottom w:val="none" w:sz="0" w:space="0" w:color="auto"/>
            <w:right w:val="none" w:sz="0" w:space="0" w:color="auto"/>
          </w:divBdr>
          <w:divsChild>
            <w:div w:id="1373076407">
              <w:marLeft w:val="0"/>
              <w:marRight w:val="0"/>
              <w:marTop w:val="0"/>
              <w:marBottom w:val="0"/>
              <w:divBdr>
                <w:top w:val="none" w:sz="0" w:space="0" w:color="auto"/>
                <w:left w:val="none" w:sz="0" w:space="0" w:color="auto"/>
                <w:bottom w:val="none" w:sz="0" w:space="0" w:color="auto"/>
                <w:right w:val="none" w:sz="0" w:space="0" w:color="auto"/>
              </w:divBdr>
              <w:divsChild>
                <w:div w:id="867721105">
                  <w:marLeft w:val="0"/>
                  <w:marRight w:val="0"/>
                  <w:marTop w:val="0"/>
                  <w:marBottom w:val="0"/>
                  <w:divBdr>
                    <w:top w:val="none" w:sz="0" w:space="0" w:color="auto"/>
                    <w:left w:val="none" w:sz="0" w:space="0" w:color="auto"/>
                    <w:bottom w:val="none" w:sz="0" w:space="0" w:color="auto"/>
                    <w:right w:val="none" w:sz="0" w:space="0" w:color="auto"/>
                  </w:divBdr>
                </w:div>
                <w:div w:id="988897529">
                  <w:marLeft w:val="0"/>
                  <w:marRight w:val="0"/>
                  <w:marTop w:val="0"/>
                  <w:marBottom w:val="0"/>
                  <w:divBdr>
                    <w:top w:val="none" w:sz="0" w:space="0" w:color="auto"/>
                    <w:left w:val="none" w:sz="0" w:space="0" w:color="auto"/>
                    <w:bottom w:val="none" w:sz="0" w:space="0" w:color="auto"/>
                    <w:right w:val="none" w:sz="0" w:space="0" w:color="auto"/>
                  </w:divBdr>
                  <w:divsChild>
                    <w:div w:id="13936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72962">
              <w:marLeft w:val="0"/>
              <w:marRight w:val="0"/>
              <w:marTop w:val="0"/>
              <w:marBottom w:val="0"/>
              <w:divBdr>
                <w:top w:val="none" w:sz="0" w:space="0" w:color="auto"/>
                <w:left w:val="none" w:sz="0" w:space="0" w:color="auto"/>
                <w:bottom w:val="none" w:sz="0" w:space="0" w:color="auto"/>
                <w:right w:val="none" w:sz="0" w:space="0" w:color="auto"/>
              </w:divBdr>
              <w:divsChild>
                <w:div w:id="1378118529">
                  <w:marLeft w:val="0"/>
                  <w:marRight w:val="0"/>
                  <w:marTop w:val="0"/>
                  <w:marBottom w:val="0"/>
                  <w:divBdr>
                    <w:top w:val="none" w:sz="0" w:space="0" w:color="auto"/>
                    <w:left w:val="none" w:sz="0" w:space="0" w:color="auto"/>
                    <w:bottom w:val="none" w:sz="0" w:space="0" w:color="auto"/>
                    <w:right w:val="none" w:sz="0" w:space="0" w:color="auto"/>
                  </w:divBdr>
                </w:div>
                <w:div w:id="1416705415">
                  <w:marLeft w:val="0"/>
                  <w:marRight w:val="0"/>
                  <w:marTop w:val="0"/>
                  <w:marBottom w:val="0"/>
                  <w:divBdr>
                    <w:top w:val="none" w:sz="0" w:space="0" w:color="auto"/>
                    <w:left w:val="none" w:sz="0" w:space="0" w:color="auto"/>
                    <w:bottom w:val="none" w:sz="0" w:space="0" w:color="auto"/>
                    <w:right w:val="none" w:sz="0" w:space="0" w:color="auto"/>
                  </w:divBdr>
                  <w:divsChild>
                    <w:div w:id="142136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44546">
              <w:marLeft w:val="0"/>
              <w:marRight w:val="0"/>
              <w:marTop w:val="0"/>
              <w:marBottom w:val="0"/>
              <w:divBdr>
                <w:top w:val="none" w:sz="0" w:space="0" w:color="auto"/>
                <w:left w:val="none" w:sz="0" w:space="0" w:color="auto"/>
                <w:bottom w:val="none" w:sz="0" w:space="0" w:color="auto"/>
                <w:right w:val="none" w:sz="0" w:space="0" w:color="auto"/>
              </w:divBdr>
              <w:divsChild>
                <w:div w:id="67115325">
                  <w:marLeft w:val="0"/>
                  <w:marRight w:val="0"/>
                  <w:marTop w:val="0"/>
                  <w:marBottom w:val="0"/>
                  <w:divBdr>
                    <w:top w:val="none" w:sz="0" w:space="0" w:color="auto"/>
                    <w:left w:val="none" w:sz="0" w:space="0" w:color="auto"/>
                    <w:bottom w:val="none" w:sz="0" w:space="0" w:color="auto"/>
                    <w:right w:val="none" w:sz="0" w:space="0" w:color="auto"/>
                  </w:divBdr>
                </w:div>
                <w:div w:id="1135834898">
                  <w:marLeft w:val="0"/>
                  <w:marRight w:val="0"/>
                  <w:marTop w:val="0"/>
                  <w:marBottom w:val="0"/>
                  <w:divBdr>
                    <w:top w:val="none" w:sz="0" w:space="0" w:color="auto"/>
                    <w:left w:val="none" w:sz="0" w:space="0" w:color="auto"/>
                    <w:bottom w:val="none" w:sz="0" w:space="0" w:color="auto"/>
                    <w:right w:val="none" w:sz="0" w:space="0" w:color="auto"/>
                  </w:divBdr>
                  <w:divsChild>
                    <w:div w:id="92657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76196">
              <w:marLeft w:val="0"/>
              <w:marRight w:val="0"/>
              <w:marTop w:val="0"/>
              <w:marBottom w:val="0"/>
              <w:divBdr>
                <w:top w:val="none" w:sz="0" w:space="0" w:color="auto"/>
                <w:left w:val="none" w:sz="0" w:space="0" w:color="auto"/>
                <w:bottom w:val="none" w:sz="0" w:space="0" w:color="auto"/>
                <w:right w:val="none" w:sz="0" w:space="0" w:color="auto"/>
              </w:divBdr>
              <w:divsChild>
                <w:div w:id="1968000677">
                  <w:marLeft w:val="0"/>
                  <w:marRight w:val="0"/>
                  <w:marTop w:val="0"/>
                  <w:marBottom w:val="0"/>
                  <w:divBdr>
                    <w:top w:val="none" w:sz="0" w:space="0" w:color="auto"/>
                    <w:left w:val="none" w:sz="0" w:space="0" w:color="auto"/>
                    <w:bottom w:val="none" w:sz="0" w:space="0" w:color="auto"/>
                    <w:right w:val="none" w:sz="0" w:space="0" w:color="auto"/>
                  </w:divBdr>
                </w:div>
                <w:div w:id="495996894">
                  <w:marLeft w:val="0"/>
                  <w:marRight w:val="0"/>
                  <w:marTop w:val="0"/>
                  <w:marBottom w:val="0"/>
                  <w:divBdr>
                    <w:top w:val="none" w:sz="0" w:space="0" w:color="auto"/>
                    <w:left w:val="none" w:sz="0" w:space="0" w:color="auto"/>
                    <w:bottom w:val="none" w:sz="0" w:space="0" w:color="auto"/>
                    <w:right w:val="none" w:sz="0" w:space="0" w:color="auto"/>
                  </w:divBdr>
                  <w:divsChild>
                    <w:div w:id="91524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31355">
      <w:bodyDiv w:val="1"/>
      <w:marLeft w:val="0"/>
      <w:marRight w:val="0"/>
      <w:marTop w:val="0"/>
      <w:marBottom w:val="0"/>
      <w:divBdr>
        <w:top w:val="none" w:sz="0" w:space="0" w:color="auto"/>
        <w:left w:val="none" w:sz="0" w:space="0" w:color="auto"/>
        <w:bottom w:val="none" w:sz="0" w:space="0" w:color="auto"/>
        <w:right w:val="none" w:sz="0" w:space="0" w:color="auto"/>
      </w:divBdr>
    </w:div>
    <w:div w:id="59641031">
      <w:bodyDiv w:val="1"/>
      <w:marLeft w:val="0"/>
      <w:marRight w:val="0"/>
      <w:marTop w:val="0"/>
      <w:marBottom w:val="0"/>
      <w:divBdr>
        <w:top w:val="none" w:sz="0" w:space="0" w:color="auto"/>
        <w:left w:val="none" w:sz="0" w:space="0" w:color="auto"/>
        <w:bottom w:val="none" w:sz="0" w:space="0" w:color="auto"/>
        <w:right w:val="none" w:sz="0" w:space="0" w:color="auto"/>
      </w:divBdr>
    </w:div>
    <w:div w:id="74712133">
      <w:bodyDiv w:val="1"/>
      <w:marLeft w:val="0"/>
      <w:marRight w:val="0"/>
      <w:marTop w:val="0"/>
      <w:marBottom w:val="0"/>
      <w:divBdr>
        <w:top w:val="none" w:sz="0" w:space="0" w:color="auto"/>
        <w:left w:val="none" w:sz="0" w:space="0" w:color="auto"/>
        <w:bottom w:val="none" w:sz="0" w:space="0" w:color="auto"/>
        <w:right w:val="none" w:sz="0" w:space="0" w:color="auto"/>
      </w:divBdr>
    </w:div>
    <w:div w:id="83888024">
      <w:bodyDiv w:val="1"/>
      <w:marLeft w:val="0"/>
      <w:marRight w:val="0"/>
      <w:marTop w:val="0"/>
      <w:marBottom w:val="0"/>
      <w:divBdr>
        <w:top w:val="none" w:sz="0" w:space="0" w:color="auto"/>
        <w:left w:val="none" w:sz="0" w:space="0" w:color="auto"/>
        <w:bottom w:val="none" w:sz="0" w:space="0" w:color="auto"/>
        <w:right w:val="none" w:sz="0" w:space="0" w:color="auto"/>
      </w:divBdr>
    </w:div>
    <w:div w:id="101262649">
      <w:bodyDiv w:val="1"/>
      <w:marLeft w:val="0"/>
      <w:marRight w:val="0"/>
      <w:marTop w:val="0"/>
      <w:marBottom w:val="0"/>
      <w:divBdr>
        <w:top w:val="none" w:sz="0" w:space="0" w:color="auto"/>
        <w:left w:val="none" w:sz="0" w:space="0" w:color="auto"/>
        <w:bottom w:val="none" w:sz="0" w:space="0" w:color="auto"/>
        <w:right w:val="none" w:sz="0" w:space="0" w:color="auto"/>
      </w:divBdr>
    </w:div>
    <w:div w:id="116609999">
      <w:bodyDiv w:val="1"/>
      <w:marLeft w:val="0"/>
      <w:marRight w:val="0"/>
      <w:marTop w:val="0"/>
      <w:marBottom w:val="0"/>
      <w:divBdr>
        <w:top w:val="none" w:sz="0" w:space="0" w:color="auto"/>
        <w:left w:val="none" w:sz="0" w:space="0" w:color="auto"/>
        <w:bottom w:val="none" w:sz="0" w:space="0" w:color="auto"/>
        <w:right w:val="none" w:sz="0" w:space="0" w:color="auto"/>
      </w:divBdr>
    </w:div>
    <w:div w:id="185755527">
      <w:bodyDiv w:val="1"/>
      <w:marLeft w:val="0"/>
      <w:marRight w:val="0"/>
      <w:marTop w:val="0"/>
      <w:marBottom w:val="0"/>
      <w:divBdr>
        <w:top w:val="none" w:sz="0" w:space="0" w:color="auto"/>
        <w:left w:val="none" w:sz="0" w:space="0" w:color="auto"/>
        <w:bottom w:val="none" w:sz="0" w:space="0" w:color="auto"/>
        <w:right w:val="none" w:sz="0" w:space="0" w:color="auto"/>
      </w:divBdr>
    </w:div>
    <w:div w:id="233785805">
      <w:bodyDiv w:val="1"/>
      <w:marLeft w:val="0"/>
      <w:marRight w:val="0"/>
      <w:marTop w:val="0"/>
      <w:marBottom w:val="0"/>
      <w:divBdr>
        <w:top w:val="none" w:sz="0" w:space="0" w:color="auto"/>
        <w:left w:val="none" w:sz="0" w:space="0" w:color="auto"/>
        <w:bottom w:val="none" w:sz="0" w:space="0" w:color="auto"/>
        <w:right w:val="none" w:sz="0" w:space="0" w:color="auto"/>
      </w:divBdr>
    </w:div>
    <w:div w:id="244536891">
      <w:bodyDiv w:val="1"/>
      <w:marLeft w:val="0"/>
      <w:marRight w:val="0"/>
      <w:marTop w:val="0"/>
      <w:marBottom w:val="0"/>
      <w:divBdr>
        <w:top w:val="none" w:sz="0" w:space="0" w:color="auto"/>
        <w:left w:val="none" w:sz="0" w:space="0" w:color="auto"/>
        <w:bottom w:val="none" w:sz="0" w:space="0" w:color="auto"/>
        <w:right w:val="none" w:sz="0" w:space="0" w:color="auto"/>
      </w:divBdr>
    </w:div>
    <w:div w:id="293484759">
      <w:bodyDiv w:val="1"/>
      <w:marLeft w:val="0"/>
      <w:marRight w:val="0"/>
      <w:marTop w:val="0"/>
      <w:marBottom w:val="0"/>
      <w:divBdr>
        <w:top w:val="none" w:sz="0" w:space="0" w:color="auto"/>
        <w:left w:val="none" w:sz="0" w:space="0" w:color="auto"/>
        <w:bottom w:val="none" w:sz="0" w:space="0" w:color="auto"/>
        <w:right w:val="none" w:sz="0" w:space="0" w:color="auto"/>
      </w:divBdr>
    </w:div>
    <w:div w:id="300580788">
      <w:bodyDiv w:val="1"/>
      <w:marLeft w:val="0"/>
      <w:marRight w:val="0"/>
      <w:marTop w:val="0"/>
      <w:marBottom w:val="0"/>
      <w:divBdr>
        <w:top w:val="none" w:sz="0" w:space="0" w:color="auto"/>
        <w:left w:val="none" w:sz="0" w:space="0" w:color="auto"/>
        <w:bottom w:val="none" w:sz="0" w:space="0" w:color="auto"/>
        <w:right w:val="none" w:sz="0" w:space="0" w:color="auto"/>
      </w:divBdr>
    </w:div>
    <w:div w:id="334964745">
      <w:bodyDiv w:val="1"/>
      <w:marLeft w:val="0"/>
      <w:marRight w:val="0"/>
      <w:marTop w:val="0"/>
      <w:marBottom w:val="0"/>
      <w:divBdr>
        <w:top w:val="none" w:sz="0" w:space="0" w:color="auto"/>
        <w:left w:val="none" w:sz="0" w:space="0" w:color="auto"/>
        <w:bottom w:val="none" w:sz="0" w:space="0" w:color="auto"/>
        <w:right w:val="none" w:sz="0" w:space="0" w:color="auto"/>
      </w:divBdr>
    </w:div>
    <w:div w:id="409810364">
      <w:bodyDiv w:val="1"/>
      <w:marLeft w:val="0"/>
      <w:marRight w:val="0"/>
      <w:marTop w:val="0"/>
      <w:marBottom w:val="0"/>
      <w:divBdr>
        <w:top w:val="none" w:sz="0" w:space="0" w:color="auto"/>
        <w:left w:val="none" w:sz="0" w:space="0" w:color="auto"/>
        <w:bottom w:val="none" w:sz="0" w:space="0" w:color="auto"/>
        <w:right w:val="none" w:sz="0" w:space="0" w:color="auto"/>
      </w:divBdr>
    </w:div>
    <w:div w:id="461508163">
      <w:bodyDiv w:val="1"/>
      <w:marLeft w:val="0"/>
      <w:marRight w:val="0"/>
      <w:marTop w:val="0"/>
      <w:marBottom w:val="0"/>
      <w:divBdr>
        <w:top w:val="none" w:sz="0" w:space="0" w:color="auto"/>
        <w:left w:val="none" w:sz="0" w:space="0" w:color="auto"/>
        <w:bottom w:val="none" w:sz="0" w:space="0" w:color="auto"/>
        <w:right w:val="none" w:sz="0" w:space="0" w:color="auto"/>
      </w:divBdr>
    </w:div>
    <w:div w:id="471867300">
      <w:bodyDiv w:val="1"/>
      <w:marLeft w:val="0"/>
      <w:marRight w:val="0"/>
      <w:marTop w:val="0"/>
      <w:marBottom w:val="0"/>
      <w:divBdr>
        <w:top w:val="none" w:sz="0" w:space="0" w:color="auto"/>
        <w:left w:val="none" w:sz="0" w:space="0" w:color="auto"/>
        <w:bottom w:val="none" w:sz="0" w:space="0" w:color="auto"/>
        <w:right w:val="none" w:sz="0" w:space="0" w:color="auto"/>
      </w:divBdr>
    </w:div>
    <w:div w:id="482351272">
      <w:bodyDiv w:val="1"/>
      <w:marLeft w:val="0"/>
      <w:marRight w:val="0"/>
      <w:marTop w:val="0"/>
      <w:marBottom w:val="0"/>
      <w:divBdr>
        <w:top w:val="none" w:sz="0" w:space="0" w:color="auto"/>
        <w:left w:val="none" w:sz="0" w:space="0" w:color="auto"/>
        <w:bottom w:val="none" w:sz="0" w:space="0" w:color="auto"/>
        <w:right w:val="none" w:sz="0" w:space="0" w:color="auto"/>
      </w:divBdr>
    </w:div>
    <w:div w:id="518586746">
      <w:bodyDiv w:val="1"/>
      <w:marLeft w:val="0"/>
      <w:marRight w:val="0"/>
      <w:marTop w:val="0"/>
      <w:marBottom w:val="0"/>
      <w:divBdr>
        <w:top w:val="none" w:sz="0" w:space="0" w:color="auto"/>
        <w:left w:val="none" w:sz="0" w:space="0" w:color="auto"/>
        <w:bottom w:val="none" w:sz="0" w:space="0" w:color="auto"/>
        <w:right w:val="none" w:sz="0" w:space="0" w:color="auto"/>
      </w:divBdr>
    </w:div>
    <w:div w:id="520558653">
      <w:bodyDiv w:val="1"/>
      <w:marLeft w:val="0"/>
      <w:marRight w:val="0"/>
      <w:marTop w:val="0"/>
      <w:marBottom w:val="0"/>
      <w:divBdr>
        <w:top w:val="none" w:sz="0" w:space="0" w:color="auto"/>
        <w:left w:val="none" w:sz="0" w:space="0" w:color="auto"/>
        <w:bottom w:val="none" w:sz="0" w:space="0" w:color="auto"/>
        <w:right w:val="none" w:sz="0" w:space="0" w:color="auto"/>
      </w:divBdr>
    </w:div>
    <w:div w:id="542788322">
      <w:bodyDiv w:val="1"/>
      <w:marLeft w:val="0"/>
      <w:marRight w:val="0"/>
      <w:marTop w:val="0"/>
      <w:marBottom w:val="0"/>
      <w:divBdr>
        <w:top w:val="none" w:sz="0" w:space="0" w:color="auto"/>
        <w:left w:val="none" w:sz="0" w:space="0" w:color="auto"/>
        <w:bottom w:val="none" w:sz="0" w:space="0" w:color="auto"/>
        <w:right w:val="none" w:sz="0" w:space="0" w:color="auto"/>
      </w:divBdr>
    </w:div>
    <w:div w:id="562447718">
      <w:bodyDiv w:val="1"/>
      <w:marLeft w:val="0"/>
      <w:marRight w:val="0"/>
      <w:marTop w:val="0"/>
      <w:marBottom w:val="0"/>
      <w:divBdr>
        <w:top w:val="none" w:sz="0" w:space="0" w:color="auto"/>
        <w:left w:val="none" w:sz="0" w:space="0" w:color="auto"/>
        <w:bottom w:val="none" w:sz="0" w:space="0" w:color="auto"/>
        <w:right w:val="none" w:sz="0" w:space="0" w:color="auto"/>
      </w:divBdr>
    </w:div>
    <w:div w:id="571551768">
      <w:bodyDiv w:val="1"/>
      <w:marLeft w:val="0"/>
      <w:marRight w:val="0"/>
      <w:marTop w:val="0"/>
      <w:marBottom w:val="0"/>
      <w:divBdr>
        <w:top w:val="none" w:sz="0" w:space="0" w:color="auto"/>
        <w:left w:val="none" w:sz="0" w:space="0" w:color="auto"/>
        <w:bottom w:val="none" w:sz="0" w:space="0" w:color="auto"/>
        <w:right w:val="none" w:sz="0" w:space="0" w:color="auto"/>
      </w:divBdr>
    </w:div>
    <w:div w:id="605383074">
      <w:bodyDiv w:val="1"/>
      <w:marLeft w:val="0"/>
      <w:marRight w:val="0"/>
      <w:marTop w:val="0"/>
      <w:marBottom w:val="0"/>
      <w:divBdr>
        <w:top w:val="none" w:sz="0" w:space="0" w:color="auto"/>
        <w:left w:val="none" w:sz="0" w:space="0" w:color="auto"/>
        <w:bottom w:val="none" w:sz="0" w:space="0" w:color="auto"/>
        <w:right w:val="none" w:sz="0" w:space="0" w:color="auto"/>
      </w:divBdr>
    </w:div>
    <w:div w:id="609166184">
      <w:bodyDiv w:val="1"/>
      <w:marLeft w:val="0"/>
      <w:marRight w:val="0"/>
      <w:marTop w:val="0"/>
      <w:marBottom w:val="0"/>
      <w:divBdr>
        <w:top w:val="none" w:sz="0" w:space="0" w:color="auto"/>
        <w:left w:val="none" w:sz="0" w:space="0" w:color="auto"/>
        <w:bottom w:val="none" w:sz="0" w:space="0" w:color="auto"/>
        <w:right w:val="none" w:sz="0" w:space="0" w:color="auto"/>
      </w:divBdr>
    </w:div>
    <w:div w:id="650406864">
      <w:bodyDiv w:val="1"/>
      <w:marLeft w:val="0"/>
      <w:marRight w:val="0"/>
      <w:marTop w:val="0"/>
      <w:marBottom w:val="0"/>
      <w:divBdr>
        <w:top w:val="none" w:sz="0" w:space="0" w:color="auto"/>
        <w:left w:val="none" w:sz="0" w:space="0" w:color="auto"/>
        <w:bottom w:val="none" w:sz="0" w:space="0" w:color="auto"/>
        <w:right w:val="none" w:sz="0" w:space="0" w:color="auto"/>
      </w:divBdr>
    </w:div>
    <w:div w:id="696543206">
      <w:bodyDiv w:val="1"/>
      <w:marLeft w:val="0"/>
      <w:marRight w:val="0"/>
      <w:marTop w:val="0"/>
      <w:marBottom w:val="0"/>
      <w:divBdr>
        <w:top w:val="none" w:sz="0" w:space="0" w:color="auto"/>
        <w:left w:val="none" w:sz="0" w:space="0" w:color="auto"/>
        <w:bottom w:val="none" w:sz="0" w:space="0" w:color="auto"/>
        <w:right w:val="none" w:sz="0" w:space="0" w:color="auto"/>
      </w:divBdr>
    </w:div>
    <w:div w:id="698433945">
      <w:bodyDiv w:val="1"/>
      <w:marLeft w:val="0"/>
      <w:marRight w:val="0"/>
      <w:marTop w:val="0"/>
      <w:marBottom w:val="0"/>
      <w:divBdr>
        <w:top w:val="none" w:sz="0" w:space="0" w:color="auto"/>
        <w:left w:val="none" w:sz="0" w:space="0" w:color="auto"/>
        <w:bottom w:val="none" w:sz="0" w:space="0" w:color="auto"/>
        <w:right w:val="none" w:sz="0" w:space="0" w:color="auto"/>
      </w:divBdr>
    </w:div>
    <w:div w:id="738136976">
      <w:bodyDiv w:val="1"/>
      <w:marLeft w:val="0"/>
      <w:marRight w:val="0"/>
      <w:marTop w:val="0"/>
      <w:marBottom w:val="0"/>
      <w:divBdr>
        <w:top w:val="none" w:sz="0" w:space="0" w:color="auto"/>
        <w:left w:val="none" w:sz="0" w:space="0" w:color="auto"/>
        <w:bottom w:val="none" w:sz="0" w:space="0" w:color="auto"/>
        <w:right w:val="none" w:sz="0" w:space="0" w:color="auto"/>
      </w:divBdr>
    </w:div>
    <w:div w:id="739208151">
      <w:bodyDiv w:val="1"/>
      <w:marLeft w:val="0"/>
      <w:marRight w:val="0"/>
      <w:marTop w:val="0"/>
      <w:marBottom w:val="0"/>
      <w:divBdr>
        <w:top w:val="none" w:sz="0" w:space="0" w:color="auto"/>
        <w:left w:val="none" w:sz="0" w:space="0" w:color="auto"/>
        <w:bottom w:val="none" w:sz="0" w:space="0" w:color="auto"/>
        <w:right w:val="none" w:sz="0" w:space="0" w:color="auto"/>
      </w:divBdr>
    </w:div>
    <w:div w:id="760415054">
      <w:bodyDiv w:val="1"/>
      <w:marLeft w:val="0"/>
      <w:marRight w:val="0"/>
      <w:marTop w:val="0"/>
      <w:marBottom w:val="0"/>
      <w:divBdr>
        <w:top w:val="none" w:sz="0" w:space="0" w:color="auto"/>
        <w:left w:val="none" w:sz="0" w:space="0" w:color="auto"/>
        <w:bottom w:val="none" w:sz="0" w:space="0" w:color="auto"/>
        <w:right w:val="none" w:sz="0" w:space="0" w:color="auto"/>
      </w:divBdr>
    </w:div>
    <w:div w:id="874005559">
      <w:bodyDiv w:val="1"/>
      <w:marLeft w:val="0"/>
      <w:marRight w:val="0"/>
      <w:marTop w:val="0"/>
      <w:marBottom w:val="0"/>
      <w:divBdr>
        <w:top w:val="none" w:sz="0" w:space="0" w:color="auto"/>
        <w:left w:val="none" w:sz="0" w:space="0" w:color="auto"/>
        <w:bottom w:val="none" w:sz="0" w:space="0" w:color="auto"/>
        <w:right w:val="none" w:sz="0" w:space="0" w:color="auto"/>
      </w:divBdr>
    </w:div>
    <w:div w:id="899637901">
      <w:bodyDiv w:val="1"/>
      <w:marLeft w:val="0"/>
      <w:marRight w:val="0"/>
      <w:marTop w:val="0"/>
      <w:marBottom w:val="0"/>
      <w:divBdr>
        <w:top w:val="none" w:sz="0" w:space="0" w:color="auto"/>
        <w:left w:val="none" w:sz="0" w:space="0" w:color="auto"/>
        <w:bottom w:val="none" w:sz="0" w:space="0" w:color="auto"/>
        <w:right w:val="none" w:sz="0" w:space="0" w:color="auto"/>
      </w:divBdr>
      <w:divsChild>
        <w:div w:id="147136125">
          <w:marLeft w:val="0"/>
          <w:marRight w:val="0"/>
          <w:marTop w:val="0"/>
          <w:marBottom w:val="0"/>
          <w:divBdr>
            <w:top w:val="none" w:sz="0" w:space="0" w:color="auto"/>
            <w:left w:val="none" w:sz="0" w:space="0" w:color="auto"/>
            <w:bottom w:val="none" w:sz="0" w:space="0" w:color="auto"/>
            <w:right w:val="none" w:sz="0" w:space="0" w:color="auto"/>
          </w:divBdr>
          <w:divsChild>
            <w:div w:id="49961400">
              <w:marLeft w:val="0"/>
              <w:marRight w:val="0"/>
              <w:marTop w:val="0"/>
              <w:marBottom w:val="0"/>
              <w:divBdr>
                <w:top w:val="none" w:sz="0" w:space="0" w:color="auto"/>
                <w:left w:val="none" w:sz="0" w:space="0" w:color="auto"/>
                <w:bottom w:val="none" w:sz="0" w:space="0" w:color="auto"/>
                <w:right w:val="none" w:sz="0" w:space="0" w:color="auto"/>
              </w:divBdr>
              <w:divsChild>
                <w:div w:id="1655068064">
                  <w:marLeft w:val="0"/>
                  <w:marRight w:val="0"/>
                  <w:marTop w:val="0"/>
                  <w:marBottom w:val="0"/>
                  <w:divBdr>
                    <w:top w:val="none" w:sz="0" w:space="0" w:color="auto"/>
                    <w:left w:val="none" w:sz="0" w:space="0" w:color="auto"/>
                    <w:bottom w:val="none" w:sz="0" w:space="0" w:color="auto"/>
                    <w:right w:val="none" w:sz="0" w:space="0" w:color="auto"/>
                  </w:divBdr>
                  <w:divsChild>
                    <w:div w:id="150320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974973">
      <w:bodyDiv w:val="1"/>
      <w:marLeft w:val="0"/>
      <w:marRight w:val="0"/>
      <w:marTop w:val="0"/>
      <w:marBottom w:val="0"/>
      <w:divBdr>
        <w:top w:val="none" w:sz="0" w:space="0" w:color="auto"/>
        <w:left w:val="none" w:sz="0" w:space="0" w:color="auto"/>
        <w:bottom w:val="none" w:sz="0" w:space="0" w:color="auto"/>
        <w:right w:val="none" w:sz="0" w:space="0" w:color="auto"/>
      </w:divBdr>
    </w:div>
    <w:div w:id="957680083">
      <w:bodyDiv w:val="1"/>
      <w:marLeft w:val="0"/>
      <w:marRight w:val="0"/>
      <w:marTop w:val="0"/>
      <w:marBottom w:val="0"/>
      <w:divBdr>
        <w:top w:val="none" w:sz="0" w:space="0" w:color="auto"/>
        <w:left w:val="none" w:sz="0" w:space="0" w:color="auto"/>
        <w:bottom w:val="none" w:sz="0" w:space="0" w:color="auto"/>
        <w:right w:val="none" w:sz="0" w:space="0" w:color="auto"/>
      </w:divBdr>
    </w:div>
    <w:div w:id="994071148">
      <w:bodyDiv w:val="1"/>
      <w:marLeft w:val="0"/>
      <w:marRight w:val="0"/>
      <w:marTop w:val="0"/>
      <w:marBottom w:val="0"/>
      <w:divBdr>
        <w:top w:val="none" w:sz="0" w:space="0" w:color="auto"/>
        <w:left w:val="none" w:sz="0" w:space="0" w:color="auto"/>
        <w:bottom w:val="none" w:sz="0" w:space="0" w:color="auto"/>
        <w:right w:val="none" w:sz="0" w:space="0" w:color="auto"/>
      </w:divBdr>
    </w:div>
    <w:div w:id="1006059534">
      <w:bodyDiv w:val="1"/>
      <w:marLeft w:val="0"/>
      <w:marRight w:val="0"/>
      <w:marTop w:val="0"/>
      <w:marBottom w:val="0"/>
      <w:divBdr>
        <w:top w:val="none" w:sz="0" w:space="0" w:color="auto"/>
        <w:left w:val="none" w:sz="0" w:space="0" w:color="auto"/>
        <w:bottom w:val="none" w:sz="0" w:space="0" w:color="auto"/>
        <w:right w:val="none" w:sz="0" w:space="0" w:color="auto"/>
      </w:divBdr>
    </w:div>
    <w:div w:id="1045758843">
      <w:bodyDiv w:val="1"/>
      <w:marLeft w:val="0"/>
      <w:marRight w:val="0"/>
      <w:marTop w:val="0"/>
      <w:marBottom w:val="0"/>
      <w:divBdr>
        <w:top w:val="none" w:sz="0" w:space="0" w:color="auto"/>
        <w:left w:val="none" w:sz="0" w:space="0" w:color="auto"/>
        <w:bottom w:val="none" w:sz="0" w:space="0" w:color="auto"/>
        <w:right w:val="none" w:sz="0" w:space="0" w:color="auto"/>
      </w:divBdr>
    </w:div>
    <w:div w:id="1068187544">
      <w:bodyDiv w:val="1"/>
      <w:marLeft w:val="0"/>
      <w:marRight w:val="0"/>
      <w:marTop w:val="0"/>
      <w:marBottom w:val="0"/>
      <w:divBdr>
        <w:top w:val="none" w:sz="0" w:space="0" w:color="auto"/>
        <w:left w:val="none" w:sz="0" w:space="0" w:color="auto"/>
        <w:bottom w:val="none" w:sz="0" w:space="0" w:color="auto"/>
        <w:right w:val="none" w:sz="0" w:space="0" w:color="auto"/>
      </w:divBdr>
    </w:div>
    <w:div w:id="1100874505">
      <w:bodyDiv w:val="1"/>
      <w:marLeft w:val="0"/>
      <w:marRight w:val="0"/>
      <w:marTop w:val="0"/>
      <w:marBottom w:val="0"/>
      <w:divBdr>
        <w:top w:val="none" w:sz="0" w:space="0" w:color="auto"/>
        <w:left w:val="none" w:sz="0" w:space="0" w:color="auto"/>
        <w:bottom w:val="none" w:sz="0" w:space="0" w:color="auto"/>
        <w:right w:val="none" w:sz="0" w:space="0" w:color="auto"/>
      </w:divBdr>
    </w:div>
    <w:div w:id="1108812742">
      <w:bodyDiv w:val="1"/>
      <w:marLeft w:val="0"/>
      <w:marRight w:val="0"/>
      <w:marTop w:val="0"/>
      <w:marBottom w:val="0"/>
      <w:divBdr>
        <w:top w:val="none" w:sz="0" w:space="0" w:color="auto"/>
        <w:left w:val="none" w:sz="0" w:space="0" w:color="auto"/>
        <w:bottom w:val="none" w:sz="0" w:space="0" w:color="auto"/>
        <w:right w:val="none" w:sz="0" w:space="0" w:color="auto"/>
      </w:divBdr>
    </w:div>
    <w:div w:id="1112434732">
      <w:bodyDiv w:val="1"/>
      <w:marLeft w:val="0"/>
      <w:marRight w:val="0"/>
      <w:marTop w:val="0"/>
      <w:marBottom w:val="0"/>
      <w:divBdr>
        <w:top w:val="none" w:sz="0" w:space="0" w:color="auto"/>
        <w:left w:val="none" w:sz="0" w:space="0" w:color="auto"/>
        <w:bottom w:val="none" w:sz="0" w:space="0" w:color="auto"/>
        <w:right w:val="none" w:sz="0" w:space="0" w:color="auto"/>
      </w:divBdr>
    </w:div>
    <w:div w:id="1113551459">
      <w:bodyDiv w:val="1"/>
      <w:marLeft w:val="0"/>
      <w:marRight w:val="0"/>
      <w:marTop w:val="0"/>
      <w:marBottom w:val="0"/>
      <w:divBdr>
        <w:top w:val="none" w:sz="0" w:space="0" w:color="auto"/>
        <w:left w:val="none" w:sz="0" w:space="0" w:color="auto"/>
        <w:bottom w:val="none" w:sz="0" w:space="0" w:color="auto"/>
        <w:right w:val="none" w:sz="0" w:space="0" w:color="auto"/>
      </w:divBdr>
    </w:div>
    <w:div w:id="1134062275">
      <w:bodyDiv w:val="1"/>
      <w:marLeft w:val="0"/>
      <w:marRight w:val="0"/>
      <w:marTop w:val="0"/>
      <w:marBottom w:val="0"/>
      <w:divBdr>
        <w:top w:val="none" w:sz="0" w:space="0" w:color="auto"/>
        <w:left w:val="none" w:sz="0" w:space="0" w:color="auto"/>
        <w:bottom w:val="none" w:sz="0" w:space="0" w:color="auto"/>
        <w:right w:val="none" w:sz="0" w:space="0" w:color="auto"/>
      </w:divBdr>
    </w:div>
    <w:div w:id="1141266610">
      <w:bodyDiv w:val="1"/>
      <w:marLeft w:val="0"/>
      <w:marRight w:val="0"/>
      <w:marTop w:val="0"/>
      <w:marBottom w:val="0"/>
      <w:divBdr>
        <w:top w:val="none" w:sz="0" w:space="0" w:color="auto"/>
        <w:left w:val="none" w:sz="0" w:space="0" w:color="auto"/>
        <w:bottom w:val="none" w:sz="0" w:space="0" w:color="auto"/>
        <w:right w:val="none" w:sz="0" w:space="0" w:color="auto"/>
      </w:divBdr>
    </w:div>
    <w:div w:id="1213735956">
      <w:bodyDiv w:val="1"/>
      <w:marLeft w:val="0"/>
      <w:marRight w:val="0"/>
      <w:marTop w:val="0"/>
      <w:marBottom w:val="0"/>
      <w:divBdr>
        <w:top w:val="none" w:sz="0" w:space="0" w:color="auto"/>
        <w:left w:val="none" w:sz="0" w:space="0" w:color="auto"/>
        <w:bottom w:val="none" w:sz="0" w:space="0" w:color="auto"/>
        <w:right w:val="none" w:sz="0" w:space="0" w:color="auto"/>
      </w:divBdr>
    </w:div>
    <w:div w:id="1228612940">
      <w:bodyDiv w:val="1"/>
      <w:marLeft w:val="0"/>
      <w:marRight w:val="0"/>
      <w:marTop w:val="0"/>
      <w:marBottom w:val="0"/>
      <w:divBdr>
        <w:top w:val="none" w:sz="0" w:space="0" w:color="auto"/>
        <w:left w:val="none" w:sz="0" w:space="0" w:color="auto"/>
        <w:bottom w:val="none" w:sz="0" w:space="0" w:color="auto"/>
        <w:right w:val="none" w:sz="0" w:space="0" w:color="auto"/>
      </w:divBdr>
    </w:div>
    <w:div w:id="1231621848">
      <w:bodyDiv w:val="1"/>
      <w:marLeft w:val="0"/>
      <w:marRight w:val="0"/>
      <w:marTop w:val="0"/>
      <w:marBottom w:val="0"/>
      <w:divBdr>
        <w:top w:val="none" w:sz="0" w:space="0" w:color="auto"/>
        <w:left w:val="none" w:sz="0" w:space="0" w:color="auto"/>
        <w:bottom w:val="none" w:sz="0" w:space="0" w:color="auto"/>
        <w:right w:val="none" w:sz="0" w:space="0" w:color="auto"/>
      </w:divBdr>
    </w:div>
    <w:div w:id="1242907609">
      <w:bodyDiv w:val="1"/>
      <w:marLeft w:val="0"/>
      <w:marRight w:val="0"/>
      <w:marTop w:val="0"/>
      <w:marBottom w:val="0"/>
      <w:divBdr>
        <w:top w:val="none" w:sz="0" w:space="0" w:color="auto"/>
        <w:left w:val="none" w:sz="0" w:space="0" w:color="auto"/>
        <w:bottom w:val="none" w:sz="0" w:space="0" w:color="auto"/>
        <w:right w:val="none" w:sz="0" w:space="0" w:color="auto"/>
      </w:divBdr>
    </w:div>
    <w:div w:id="1244223671">
      <w:bodyDiv w:val="1"/>
      <w:marLeft w:val="0"/>
      <w:marRight w:val="0"/>
      <w:marTop w:val="0"/>
      <w:marBottom w:val="0"/>
      <w:divBdr>
        <w:top w:val="none" w:sz="0" w:space="0" w:color="auto"/>
        <w:left w:val="none" w:sz="0" w:space="0" w:color="auto"/>
        <w:bottom w:val="none" w:sz="0" w:space="0" w:color="auto"/>
        <w:right w:val="none" w:sz="0" w:space="0" w:color="auto"/>
      </w:divBdr>
    </w:div>
    <w:div w:id="1256136209">
      <w:bodyDiv w:val="1"/>
      <w:marLeft w:val="0"/>
      <w:marRight w:val="0"/>
      <w:marTop w:val="0"/>
      <w:marBottom w:val="0"/>
      <w:divBdr>
        <w:top w:val="none" w:sz="0" w:space="0" w:color="auto"/>
        <w:left w:val="none" w:sz="0" w:space="0" w:color="auto"/>
        <w:bottom w:val="none" w:sz="0" w:space="0" w:color="auto"/>
        <w:right w:val="none" w:sz="0" w:space="0" w:color="auto"/>
      </w:divBdr>
    </w:div>
    <w:div w:id="1262762067">
      <w:bodyDiv w:val="1"/>
      <w:marLeft w:val="0"/>
      <w:marRight w:val="0"/>
      <w:marTop w:val="0"/>
      <w:marBottom w:val="0"/>
      <w:divBdr>
        <w:top w:val="none" w:sz="0" w:space="0" w:color="auto"/>
        <w:left w:val="none" w:sz="0" w:space="0" w:color="auto"/>
        <w:bottom w:val="none" w:sz="0" w:space="0" w:color="auto"/>
        <w:right w:val="none" w:sz="0" w:space="0" w:color="auto"/>
      </w:divBdr>
    </w:div>
    <w:div w:id="1265768054">
      <w:bodyDiv w:val="1"/>
      <w:marLeft w:val="0"/>
      <w:marRight w:val="0"/>
      <w:marTop w:val="0"/>
      <w:marBottom w:val="0"/>
      <w:divBdr>
        <w:top w:val="none" w:sz="0" w:space="0" w:color="auto"/>
        <w:left w:val="none" w:sz="0" w:space="0" w:color="auto"/>
        <w:bottom w:val="none" w:sz="0" w:space="0" w:color="auto"/>
        <w:right w:val="none" w:sz="0" w:space="0" w:color="auto"/>
      </w:divBdr>
    </w:div>
    <w:div w:id="1289357427">
      <w:bodyDiv w:val="1"/>
      <w:marLeft w:val="0"/>
      <w:marRight w:val="0"/>
      <w:marTop w:val="0"/>
      <w:marBottom w:val="0"/>
      <w:divBdr>
        <w:top w:val="none" w:sz="0" w:space="0" w:color="auto"/>
        <w:left w:val="none" w:sz="0" w:space="0" w:color="auto"/>
        <w:bottom w:val="none" w:sz="0" w:space="0" w:color="auto"/>
        <w:right w:val="none" w:sz="0" w:space="0" w:color="auto"/>
      </w:divBdr>
    </w:div>
    <w:div w:id="1301497441">
      <w:bodyDiv w:val="1"/>
      <w:marLeft w:val="0"/>
      <w:marRight w:val="0"/>
      <w:marTop w:val="0"/>
      <w:marBottom w:val="0"/>
      <w:divBdr>
        <w:top w:val="none" w:sz="0" w:space="0" w:color="auto"/>
        <w:left w:val="none" w:sz="0" w:space="0" w:color="auto"/>
        <w:bottom w:val="none" w:sz="0" w:space="0" w:color="auto"/>
        <w:right w:val="none" w:sz="0" w:space="0" w:color="auto"/>
      </w:divBdr>
    </w:div>
    <w:div w:id="1329794621">
      <w:bodyDiv w:val="1"/>
      <w:marLeft w:val="0"/>
      <w:marRight w:val="0"/>
      <w:marTop w:val="0"/>
      <w:marBottom w:val="0"/>
      <w:divBdr>
        <w:top w:val="none" w:sz="0" w:space="0" w:color="auto"/>
        <w:left w:val="none" w:sz="0" w:space="0" w:color="auto"/>
        <w:bottom w:val="none" w:sz="0" w:space="0" w:color="auto"/>
        <w:right w:val="none" w:sz="0" w:space="0" w:color="auto"/>
      </w:divBdr>
    </w:div>
    <w:div w:id="1358846302">
      <w:bodyDiv w:val="1"/>
      <w:marLeft w:val="0"/>
      <w:marRight w:val="0"/>
      <w:marTop w:val="0"/>
      <w:marBottom w:val="0"/>
      <w:divBdr>
        <w:top w:val="none" w:sz="0" w:space="0" w:color="auto"/>
        <w:left w:val="none" w:sz="0" w:space="0" w:color="auto"/>
        <w:bottom w:val="none" w:sz="0" w:space="0" w:color="auto"/>
        <w:right w:val="none" w:sz="0" w:space="0" w:color="auto"/>
      </w:divBdr>
    </w:div>
    <w:div w:id="1360856711">
      <w:bodyDiv w:val="1"/>
      <w:marLeft w:val="0"/>
      <w:marRight w:val="0"/>
      <w:marTop w:val="0"/>
      <w:marBottom w:val="0"/>
      <w:divBdr>
        <w:top w:val="none" w:sz="0" w:space="0" w:color="auto"/>
        <w:left w:val="none" w:sz="0" w:space="0" w:color="auto"/>
        <w:bottom w:val="none" w:sz="0" w:space="0" w:color="auto"/>
        <w:right w:val="none" w:sz="0" w:space="0" w:color="auto"/>
      </w:divBdr>
    </w:div>
    <w:div w:id="1362321276">
      <w:bodyDiv w:val="1"/>
      <w:marLeft w:val="0"/>
      <w:marRight w:val="0"/>
      <w:marTop w:val="0"/>
      <w:marBottom w:val="0"/>
      <w:divBdr>
        <w:top w:val="none" w:sz="0" w:space="0" w:color="auto"/>
        <w:left w:val="none" w:sz="0" w:space="0" w:color="auto"/>
        <w:bottom w:val="none" w:sz="0" w:space="0" w:color="auto"/>
        <w:right w:val="none" w:sz="0" w:space="0" w:color="auto"/>
      </w:divBdr>
    </w:div>
    <w:div w:id="1362898905">
      <w:bodyDiv w:val="1"/>
      <w:marLeft w:val="0"/>
      <w:marRight w:val="0"/>
      <w:marTop w:val="0"/>
      <w:marBottom w:val="0"/>
      <w:divBdr>
        <w:top w:val="none" w:sz="0" w:space="0" w:color="auto"/>
        <w:left w:val="none" w:sz="0" w:space="0" w:color="auto"/>
        <w:bottom w:val="none" w:sz="0" w:space="0" w:color="auto"/>
        <w:right w:val="none" w:sz="0" w:space="0" w:color="auto"/>
      </w:divBdr>
    </w:div>
    <w:div w:id="1379664598">
      <w:bodyDiv w:val="1"/>
      <w:marLeft w:val="0"/>
      <w:marRight w:val="0"/>
      <w:marTop w:val="0"/>
      <w:marBottom w:val="0"/>
      <w:divBdr>
        <w:top w:val="none" w:sz="0" w:space="0" w:color="auto"/>
        <w:left w:val="none" w:sz="0" w:space="0" w:color="auto"/>
        <w:bottom w:val="none" w:sz="0" w:space="0" w:color="auto"/>
        <w:right w:val="none" w:sz="0" w:space="0" w:color="auto"/>
      </w:divBdr>
    </w:div>
    <w:div w:id="1391919976">
      <w:bodyDiv w:val="1"/>
      <w:marLeft w:val="0"/>
      <w:marRight w:val="0"/>
      <w:marTop w:val="0"/>
      <w:marBottom w:val="0"/>
      <w:divBdr>
        <w:top w:val="none" w:sz="0" w:space="0" w:color="auto"/>
        <w:left w:val="none" w:sz="0" w:space="0" w:color="auto"/>
        <w:bottom w:val="none" w:sz="0" w:space="0" w:color="auto"/>
        <w:right w:val="none" w:sz="0" w:space="0" w:color="auto"/>
      </w:divBdr>
    </w:div>
    <w:div w:id="1395473550">
      <w:bodyDiv w:val="1"/>
      <w:marLeft w:val="0"/>
      <w:marRight w:val="0"/>
      <w:marTop w:val="0"/>
      <w:marBottom w:val="0"/>
      <w:divBdr>
        <w:top w:val="none" w:sz="0" w:space="0" w:color="auto"/>
        <w:left w:val="none" w:sz="0" w:space="0" w:color="auto"/>
        <w:bottom w:val="none" w:sz="0" w:space="0" w:color="auto"/>
        <w:right w:val="none" w:sz="0" w:space="0" w:color="auto"/>
      </w:divBdr>
    </w:div>
    <w:div w:id="1408457566">
      <w:bodyDiv w:val="1"/>
      <w:marLeft w:val="0"/>
      <w:marRight w:val="0"/>
      <w:marTop w:val="0"/>
      <w:marBottom w:val="0"/>
      <w:divBdr>
        <w:top w:val="none" w:sz="0" w:space="0" w:color="auto"/>
        <w:left w:val="none" w:sz="0" w:space="0" w:color="auto"/>
        <w:bottom w:val="none" w:sz="0" w:space="0" w:color="auto"/>
        <w:right w:val="none" w:sz="0" w:space="0" w:color="auto"/>
      </w:divBdr>
    </w:div>
    <w:div w:id="1555047416">
      <w:bodyDiv w:val="1"/>
      <w:marLeft w:val="0"/>
      <w:marRight w:val="0"/>
      <w:marTop w:val="0"/>
      <w:marBottom w:val="0"/>
      <w:divBdr>
        <w:top w:val="none" w:sz="0" w:space="0" w:color="auto"/>
        <w:left w:val="none" w:sz="0" w:space="0" w:color="auto"/>
        <w:bottom w:val="none" w:sz="0" w:space="0" w:color="auto"/>
        <w:right w:val="none" w:sz="0" w:space="0" w:color="auto"/>
      </w:divBdr>
    </w:div>
    <w:div w:id="1605068472">
      <w:bodyDiv w:val="1"/>
      <w:marLeft w:val="0"/>
      <w:marRight w:val="0"/>
      <w:marTop w:val="0"/>
      <w:marBottom w:val="0"/>
      <w:divBdr>
        <w:top w:val="none" w:sz="0" w:space="0" w:color="auto"/>
        <w:left w:val="none" w:sz="0" w:space="0" w:color="auto"/>
        <w:bottom w:val="none" w:sz="0" w:space="0" w:color="auto"/>
        <w:right w:val="none" w:sz="0" w:space="0" w:color="auto"/>
      </w:divBdr>
    </w:div>
    <w:div w:id="1626034651">
      <w:bodyDiv w:val="1"/>
      <w:marLeft w:val="0"/>
      <w:marRight w:val="0"/>
      <w:marTop w:val="0"/>
      <w:marBottom w:val="0"/>
      <w:divBdr>
        <w:top w:val="none" w:sz="0" w:space="0" w:color="auto"/>
        <w:left w:val="none" w:sz="0" w:space="0" w:color="auto"/>
        <w:bottom w:val="none" w:sz="0" w:space="0" w:color="auto"/>
        <w:right w:val="none" w:sz="0" w:space="0" w:color="auto"/>
      </w:divBdr>
    </w:div>
    <w:div w:id="1644460641">
      <w:bodyDiv w:val="1"/>
      <w:marLeft w:val="0"/>
      <w:marRight w:val="0"/>
      <w:marTop w:val="0"/>
      <w:marBottom w:val="0"/>
      <w:divBdr>
        <w:top w:val="none" w:sz="0" w:space="0" w:color="auto"/>
        <w:left w:val="none" w:sz="0" w:space="0" w:color="auto"/>
        <w:bottom w:val="none" w:sz="0" w:space="0" w:color="auto"/>
        <w:right w:val="none" w:sz="0" w:space="0" w:color="auto"/>
      </w:divBdr>
    </w:div>
    <w:div w:id="1654262498">
      <w:bodyDiv w:val="1"/>
      <w:marLeft w:val="0"/>
      <w:marRight w:val="0"/>
      <w:marTop w:val="0"/>
      <w:marBottom w:val="0"/>
      <w:divBdr>
        <w:top w:val="none" w:sz="0" w:space="0" w:color="auto"/>
        <w:left w:val="none" w:sz="0" w:space="0" w:color="auto"/>
        <w:bottom w:val="none" w:sz="0" w:space="0" w:color="auto"/>
        <w:right w:val="none" w:sz="0" w:space="0" w:color="auto"/>
      </w:divBdr>
    </w:div>
    <w:div w:id="1662541799">
      <w:bodyDiv w:val="1"/>
      <w:marLeft w:val="0"/>
      <w:marRight w:val="0"/>
      <w:marTop w:val="0"/>
      <w:marBottom w:val="0"/>
      <w:divBdr>
        <w:top w:val="none" w:sz="0" w:space="0" w:color="auto"/>
        <w:left w:val="none" w:sz="0" w:space="0" w:color="auto"/>
        <w:bottom w:val="none" w:sz="0" w:space="0" w:color="auto"/>
        <w:right w:val="none" w:sz="0" w:space="0" w:color="auto"/>
      </w:divBdr>
    </w:div>
    <w:div w:id="1670210000">
      <w:bodyDiv w:val="1"/>
      <w:marLeft w:val="0"/>
      <w:marRight w:val="0"/>
      <w:marTop w:val="0"/>
      <w:marBottom w:val="0"/>
      <w:divBdr>
        <w:top w:val="none" w:sz="0" w:space="0" w:color="auto"/>
        <w:left w:val="none" w:sz="0" w:space="0" w:color="auto"/>
        <w:bottom w:val="none" w:sz="0" w:space="0" w:color="auto"/>
        <w:right w:val="none" w:sz="0" w:space="0" w:color="auto"/>
      </w:divBdr>
    </w:div>
    <w:div w:id="1706517974">
      <w:bodyDiv w:val="1"/>
      <w:marLeft w:val="0"/>
      <w:marRight w:val="0"/>
      <w:marTop w:val="0"/>
      <w:marBottom w:val="0"/>
      <w:divBdr>
        <w:top w:val="none" w:sz="0" w:space="0" w:color="auto"/>
        <w:left w:val="none" w:sz="0" w:space="0" w:color="auto"/>
        <w:bottom w:val="none" w:sz="0" w:space="0" w:color="auto"/>
        <w:right w:val="none" w:sz="0" w:space="0" w:color="auto"/>
      </w:divBdr>
    </w:div>
    <w:div w:id="1746955982">
      <w:bodyDiv w:val="1"/>
      <w:marLeft w:val="0"/>
      <w:marRight w:val="0"/>
      <w:marTop w:val="0"/>
      <w:marBottom w:val="0"/>
      <w:divBdr>
        <w:top w:val="none" w:sz="0" w:space="0" w:color="auto"/>
        <w:left w:val="none" w:sz="0" w:space="0" w:color="auto"/>
        <w:bottom w:val="none" w:sz="0" w:space="0" w:color="auto"/>
        <w:right w:val="none" w:sz="0" w:space="0" w:color="auto"/>
      </w:divBdr>
    </w:div>
    <w:div w:id="1754888212">
      <w:bodyDiv w:val="1"/>
      <w:marLeft w:val="0"/>
      <w:marRight w:val="0"/>
      <w:marTop w:val="0"/>
      <w:marBottom w:val="0"/>
      <w:divBdr>
        <w:top w:val="none" w:sz="0" w:space="0" w:color="auto"/>
        <w:left w:val="none" w:sz="0" w:space="0" w:color="auto"/>
        <w:bottom w:val="none" w:sz="0" w:space="0" w:color="auto"/>
        <w:right w:val="none" w:sz="0" w:space="0" w:color="auto"/>
      </w:divBdr>
    </w:div>
    <w:div w:id="1771731012">
      <w:bodyDiv w:val="1"/>
      <w:marLeft w:val="0"/>
      <w:marRight w:val="0"/>
      <w:marTop w:val="0"/>
      <w:marBottom w:val="0"/>
      <w:divBdr>
        <w:top w:val="none" w:sz="0" w:space="0" w:color="auto"/>
        <w:left w:val="none" w:sz="0" w:space="0" w:color="auto"/>
        <w:bottom w:val="none" w:sz="0" w:space="0" w:color="auto"/>
        <w:right w:val="none" w:sz="0" w:space="0" w:color="auto"/>
      </w:divBdr>
    </w:div>
    <w:div w:id="1810324531">
      <w:bodyDiv w:val="1"/>
      <w:marLeft w:val="0"/>
      <w:marRight w:val="0"/>
      <w:marTop w:val="0"/>
      <w:marBottom w:val="0"/>
      <w:divBdr>
        <w:top w:val="none" w:sz="0" w:space="0" w:color="auto"/>
        <w:left w:val="none" w:sz="0" w:space="0" w:color="auto"/>
        <w:bottom w:val="none" w:sz="0" w:space="0" w:color="auto"/>
        <w:right w:val="none" w:sz="0" w:space="0" w:color="auto"/>
      </w:divBdr>
    </w:div>
    <w:div w:id="1832329495">
      <w:bodyDiv w:val="1"/>
      <w:marLeft w:val="0"/>
      <w:marRight w:val="0"/>
      <w:marTop w:val="0"/>
      <w:marBottom w:val="0"/>
      <w:divBdr>
        <w:top w:val="none" w:sz="0" w:space="0" w:color="auto"/>
        <w:left w:val="none" w:sz="0" w:space="0" w:color="auto"/>
        <w:bottom w:val="none" w:sz="0" w:space="0" w:color="auto"/>
        <w:right w:val="none" w:sz="0" w:space="0" w:color="auto"/>
      </w:divBdr>
    </w:div>
    <w:div w:id="1858424436">
      <w:bodyDiv w:val="1"/>
      <w:marLeft w:val="0"/>
      <w:marRight w:val="0"/>
      <w:marTop w:val="0"/>
      <w:marBottom w:val="0"/>
      <w:divBdr>
        <w:top w:val="none" w:sz="0" w:space="0" w:color="auto"/>
        <w:left w:val="none" w:sz="0" w:space="0" w:color="auto"/>
        <w:bottom w:val="none" w:sz="0" w:space="0" w:color="auto"/>
        <w:right w:val="none" w:sz="0" w:space="0" w:color="auto"/>
      </w:divBdr>
    </w:div>
    <w:div w:id="1861159269">
      <w:bodyDiv w:val="1"/>
      <w:marLeft w:val="0"/>
      <w:marRight w:val="0"/>
      <w:marTop w:val="0"/>
      <w:marBottom w:val="0"/>
      <w:divBdr>
        <w:top w:val="none" w:sz="0" w:space="0" w:color="auto"/>
        <w:left w:val="none" w:sz="0" w:space="0" w:color="auto"/>
        <w:bottom w:val="none" w:sz="0" w:space="0" w:color="auto"/>
        <w:right w:val="none" w:sz="0" w:space="0" w:color="auto"/>
      </w:divBdr>
    </w:div>
    <w:div w:id="1862014432">
      <w:bodyDiv w:val="1"/>
      <w:marLeft w:val="0"/>
      <w:marRight w:val="0"/>
      <w:marTop w:val="0"/>
      <w:marBottom w:val="0"/>
      <w:divBdr>
        <w:top w:val="none" w:sz="0" w:space="0" w:color="auto"/>
        <w:left w:val="none" w:sz="0" w:space="0" w:color="auto"/>
        <w:bottom w:val="none" w:sz="0" w:space="0" w:color="auto"/>
        <w:right w:val="none" w:sz="0" w:space="0" w:color="auto"/>
      </w:divBdr>
    </w:div>
    <w:div w:id="1903566379">
      <w:bodyDiv w:val="1"/>
      <w:marLeft w:val="0"/>
      <w:marRight w:val="0"/>
      <w:marTop w:val="0"/>
      <w:marBottom w:val="0"/>
      <w:divBdr>
        <w:top w:val="none" w:sz="0" w:space="0" w:color="auto"/>
        <w:left w:val="none" w:sz="0" w:space="0" w:color="auto"/>
        <w:bottom w:val="none" w:sz="0" w:space="0" w:color="auto"/>
        <w:right w:val="none" w:sz="0" w:space="0" w:color="auto"/>
      </w:divBdr>
    </w:div>
    <w:div w:id="1908605801">
      <w:bodyDiv w:val="1"/>
      <w:marLeft w:val="0"/>
      <w:marRight w:val="0"/>
      <w:marTop w:val="0"/>
      <w:marBottom w:val="0"/>
      <w:divBdr>
        <w:top w:val="none" w:sz="0" w:space="0" w:color="auto"/>
        <w:left w:val="none" w:sz="0" w:space="0" w:color="auto"/>
        <w:bottom w:val="none" w:sz="0" w:space="0" w:color="auto"/>
        <w:right w:val="none" w:sz="0" w:space="0" w:color="auto"/>
      </w:divBdr>
      <w:divsChild>
        <w:div w:id="1768842195">
          <w:marLeft w:val="0"/>
          <w:marRight w:val="0"/>
          <w:marTop w:val="0"/>
          <w:marBottom w:val="0"/>
          <w:divBdr>
            <w:top w:val="none" w:sz="0" w:space="0" w:color="auto"/>
            <w:left w:val="none" w:sz="0" w:space="0" w:color="auto"/>
            <w:bottom w:val="none" w:sz="0" w:space="0" w:color="auto"/>
            <w:right w:val="none" w:sz="0" w:space="0" w:color="auto"/>
          </w:divBdr>
          <w:divsChild>
            <w:div w:id="1066994764">
              <w:marLeft w:val="0"/>
              <w:marRight w:val="0"/>
              <w:marTop w:val="0"/>
              <w:marBottom w:val="0"/>
              <w:divBdr>
                <w:top w:val="none" w:sz="0" w:space="0" w:color="auto"/>
                <w:left w:val="none" w:sz="0" w:space="0" w:color="auto"/>
                <w:bottom w:val="none" w:sz="0" w:space="0" w:color="auto"/>
                <w:right w:val="none" w:sz="0" w:space="0" w:color="auto"/>
              </w:divBdr>
              <w:divsChild>
                <w:div w:id="1616055303">
                  <w:marLeft w:val="0"/>
                  <w:marRight w:val="0"/>
                  <w:marTop w:val="0"/>
                  <w:marBottom w:val="0"/>
                  <w:divBdr>
                    <w:top w:val="none" w:sz="0" w:space="0" w:color="auto"/>
                    <w:left w:val="none" w:sz="0" w:space="0" w:color="auto"/>
                    <w:bottom w:val="none" w:sz="0" w:space="0" w:color="auto"/>
                    <w:right w:val="none" w:sz="0" w:space="0" w:color="auto"/>
                  </w:divBdr>
                </w:div>
                <w:div w:id="34546128">
                  <w:marLeft w:val="0"/>
                  <w:marRight w:val="0"/>
                  <w:marTop w:val="0"/>
                  <w:marBottom w:val="0"/>
                  <w:divBdr>
                    <w:top w:val="none" w:sz="0" w:space="0" w:color="auto"/>
                    <w:left w:val="none" w:sz="0" w:space="0" w:color="auto"/>
                    <w:bottom w:val="none" w:sz="0" w:space="0" w:color="auto"/>
                    <w:right w:val="none" w:sz="0" w:space="0" w:color="auto"/>
                  </w:divBdr>
                  <w:divsChild>
                    <w:div w:id="177216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18551">
              <w:marLeft w:val="0"/>
              <w:marRight w:val="0"/>
              <w:marTop w:val="0"/>
              <w:marBottom w:val="0"/>
              <w:divBdr>
                <w:top w:val="none" w:sz="0" w:space="0" w:color="auto"/>
                <w:left w:val="none" w:sz="0" w:space="0" w:color="auto"/>
                <w:bottom w:val="none" w:sz="0" w:space="0" w:color="auto"/>
                <w:right w:val="none" w:sz="0" w:space="0" w:color="auto"/>
              </w:divBdr>
              <w:divsChild>
                <w:div w:id="1155032321">
                  <w:marLeft w:val="0"/>
                  <w:marRight w:val="0"/>
                  <w:marTop w:val="0"/>
                  <w:marBottom w:val="0"/>
                  <w:divBdr>
                    <w:top w:val="none" w:sz="0" w:space="0" w:color="auto"/>
                    <w:left w:val="none" w:sz="0" w:space="0" w:color="auto"/>
                    <w:bottom w:val="none" w:sz="0" w:space="0" w:color="auto"/>
                    <w:right w:val="none" w:sz="0" w:space="0" w:color="auto"/>
                  </w:divBdr>
                </w:div>
                <w:div w:id="884176249">
                  <w:marLeft w:val="0"/>
                  <w:marRight w:val="0"/>
                  <w:marTop w:val="0"/>
                  <w:marBottom w:val="0"/>
                  <w:divBdr>
                    <w:top w:val="none" w:sz="0" w:space="0" w:color="auto"/>
                    <w:left w:val="none" w:sz="0" w:space="0" w:color="auto"/>
                    <w:bottom w:val="none" w:sz="0" w:space="0" w:color="auto"/>
                    <w:right w:val="none" w:sz="0" w:space="0" w:color="auto"/>
                  </w:divBdr>
                  <w:divsChild>
                    <w:div w:id="12624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553324">
          <w:marLeft w:val="0"/>
          <w:marRight w:val="0"/>
          <w:marTop w:val="0"/>
          <w:marBottom w:val="0"/>
          <w:divBdr>
            <w:top w:val="none" w:sz="0" w:space="0" w:color="auto"/>
            <w:left w:val="none" w:sz="0" w:space="0" w:color="auto"/>
            <w:bottom w:val="none" w:sz="0" w:space="0" w:color="auto"/>
            <w:right w:val="none" w:sz="0" w:space="0" w:color="auto"/>
          </w:divBdr>
          <w:divsChild>
            <w:div w:id="575365526">
              <w:marLeft w:val="0"/>
              <w:marRight w:val="0"/>
              <w:marTop w:val="0"/>
              <w:marBottom w:val="0"/>
              <w:divBdr>
                <w:top w:val="none" w:sz="0" w:space="0" w:color="auto"/>
                <w:left w:val="none" w:sz="0" w:space="0" w:color="auto"/>
                <w:bottom w:val="none" w:sz="0" w:space="0" w:color="auto"/>
                <w:right w:val="none" w:sz="0" w:space="0" w:color="auto"/>
              </w:divBdr>
              <w:divsChild>
                <w:div w:id="1133905461">
                  <w:marLeft w:val="0"/>
                  <w:marRight w:val="0"/>
                  <w:marTop w:val="0"/>
                  <w:marBottom w:val="0"/>
                  <w:divBdr>
                    <w:top w:val="none" w:sz="0" w:space="0" w:color="auto"/>
                    <w:left w:val="none" w:sz="0" w:space="0" w:color="auto"/>
                    <w:bottom w:val="none" w:sz="0" w:space="0" w:color="auto"/>
                    <w:right w:val="none" w:sz="0" w:space="0" w:color="auto"/>
                  </w:divBdr>
                </w:div>
                <w:div w:id="2005165327">
                  <w:marLeft w:val="0"/>
                  <w:marRight w:val="0"/>
                  <w:marTop w:val="0"/>
                  <w:marBottom w:val="0"/>
                  <w:divBdr>
                    <w:top w:val="none" w:sz="0" w:space="0" w:color="auto"/>
                    <w:left w:val="none" w:sz="0" w:space="0" w:color="auto"/>
                    <w:bottom w:val="none" w:sz="0" w:space="0" w:color="auto"/>
                    <w:right w:val="none" w:sz="0" w:space="0" w:color="auto"/>
                  </w:divBdr>
                  <w:divsChild>
                    <w:div w:id="89570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677862">
      <w:bodyDiv w:val="1"/>
      <w:marLeft w:val="0"/>
      <w:marRight w:val="0"/>
      <w:marTop w:val="0"/>
      <w:marBottom w:val="0"/>
      <w:divBdr>
        <w:top w:val="none" w:sz="0" w:space="0" w:color="auto"/>
        <w:left w:val="none" w:sz="0" w:space="0" w:color="auto"/>
        <w:bottom w:val="none" w:sz="0" w:space="0" w:color="auto"/>
        <w:right w:val="none" w:sz="0" w:space="0" w:color="auto"/>
      </w:divBdr>
    </w:div>
    <w:div w:id="2088262641">
      <w:bodyDiv w:val="1"/>
      <w:marLeft w:val="0"/>
      <w:marRight w:val="0"/>
      <w:marTop w:val="0"/>
      <w:marBottom w:val="0"/>
      <w:divBdr>
        <w:top w:val="none" w:sz="0" w:space="0" w:color="auto"/>
        <w:left w:val="none" w:sz="0" w:space="0" w:color="auto"/>
        <w:bottom w:val="none" w:sz="0" w:space="0" w:color="auto"/>
        <w:right w:val="none" w:sz="0" w:space="0" w:color="auto"/>
      </w:divBdr>
    </w:div>
    <w:div w:id="2115202054">
      <w:bodyDiv w:val="1"/>
      <w:marLeft w:val="0"/>
      <w:marRight w:val="0"/>
      <w:marTop w:val="0"/>
      <w:marBottom w:val="0"/>
      <w:divBdr>
        <w:top w:val="none" w:sz="0" w:space="0" w:color="auto"/>
        <w:left w:val="none" w:sz="0" w:space="0" w:color="auto"/>
        <w:bottom w:val="none" w:sz="0" w:space="0" w:color="auto"/>
        <w:right w:val="none" w:sz="0" w:space="0" w:color="auto"/>
      </w:divBdr>
    </w:div>
    <w:div w:id="2115325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7019</Words>
  <Characters>44220</Characters>
  <Application>Microsoft Office Word</Application>
  <DocSecurity>0</DocSecurity>
  <Lines>368</Lines>
  <Paragraphs>102</Paragraphs>
  <ScaleCrop>false</ScaleCrop>
  <HeadingPairs>
    <vt:vector size="2" baseType="variant">
      <vt:variant>
        <vt:lpstr>Titel</vt:lpstr>
      </vt:variant>
      <vt:variant>
        <vt:i4>1</vt:i4>
      </vt:variant>
    </vt:vector>
  </HeadingPairs>
  <TitlesOfParts>
    <vt:vector size="1" baseType="lpstr">
      <vt:lpstr/>
    </vt:vector>
  </TitlesOfParts>
  <Company>Universitätsklinikum des Saarlandes</Company>
  <LinksUpToDate>false</LinksUpToDate>
  <CharactersWithSpaces>51137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Munteanu, Eugenia-Ioana</dc:creator>
  <cp:keywords/>
  <dc:description/>
  <cp:lastModifiedBy>Jan Stratmann</cp:lastModifiedBy>
  <cp:revision>545</cp:revision>
  <dcterms:created xsi:type="dcterms:W3CDTF">2026-02-18T09:31:00Z</dcterms:created>
  <dcterms:modified xsi:type="dcterms:W3CDTF">2026-06-08T13:47:00Z</dcterms:modified>
</cp:coreProperties>
</file>