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373A" w:rsidRDefault="006F373A" w:rsidP="006F373A">
      <w:pPr>
        <w:pStyle w:val="berschrift1"/>
        <w:rPr>
          <w:rStyle w:val="Fett"/>
          <w:b w:val="0"/>
          <w:bCs w:val="0"/>
        </w:rPr>
      </w:pPr>
      <w:r w:rsidRPr="006F373A">
        <w:rPr>
          <w:rStyle w:val="Fett"/>
          <w:b w:val="0"/>
          <w:bCs w:val="0"/>
        </w:rPr>
        <w:t>NSCLC – histologisch gesichert:</w:t>
      </w:r>
      <w:bookmarkStart w:id="0" w:name="_GoBack"/>
      <w:bookmarkEnd w:id="0"/>
    </w:p>
    <w:p w:rsidR="006F373A" w:rsidRPr="006F373A" w:rsidRDefault="006F373A" w:rsidP="006F373A">
      <w:pPr>
        <w:pStyle w:val="berschrift2"/>
      </w:pPr>
      <w:r>
        <w:t>Ausbreitungsdiagnostik</w:t>
      </w:r>
    </w:p>
    <w:p w:rsidR="00A13B70" w:rsidRDefault="006F373A" w:rsidP="006F373A">
      <w:r>
        <w:rPr>
          <w:rStyle w:val="Fett"/>
        </w:rPr>
        <w:t>Indikation zur FDG-PET/CT gemäß g-BA-Beschluss (Indikation 1):</w:t>
      </w:r>
      <w:r>
        <w:br/>
        <w:t xml:space="preserve">Bei histologisch gesichertem oder hochgradigem Verdacht auf ein primäres nichtkleinzelliges Lungenkarzinom erfolgt die FDG-PET/CT zur vollständigen stadiengerechten Ausbreitungsdiagnostik einschließlich </w:t>
      </w:r>
      <w:proofErr w:type="spellStart"/>
      <w:r>
        <w:t>Fernmetastasensuche</w:t>
      </w:r>
      <w:proofErr w:type="spellEnd"/>
      <w:r>
        <w:t>.</w:t>
      </w:r>
      <w:r>
        <w:br/>
        <w:t>Die Untersuchung dient der therapeutischen Entscheidungsfindung hinsichtlich eines kurativ intendierten multimodalen Therapiekonzeptes (Operation ± neoadjuvante/adjuvante Therapie bzw. definitive Radiochemotherapie) versus palliativem Vorgehen.</w:t>
      </w:r>
    </w:p>
    <w:p w:rsidR="006F373A" w:rsidRDefault="006F373A" w:rsidP="006F373A">
      <w:pPr>
        <w:pStyle w:val="berschrift2"/>
      </w:pPr>
      <w:r>
        <w:t>Rezidiv NSCLC</w:t>
      </w:r>
    </w:p>
    <w:p w:rsidR="006F373A" w:rsidRPr="006F373A" w:rsidRDefault="006F373A" w:rsidP="006F373A">
      <w:pPr>
        <w:rPr>
          <w:b/>
        </w:rPr>
      </w:pPr>
      <w:r w:rsidRPr="006F373A">
        <w:rPr>
          <w:b/>
        </w:rPr>
        <w:t>Indikation zur FDG-PET/CT gemäß g-BA-Beschluss (Indikation 2):</w:t>
      </w:r>
    </w:p>
    <w:p w:rsidR="006F373A" w:rsidRDefault="006F373A" w:rsidP="006F373A">
      <w:r>
        <w:t>Bei begründetem klinischem</w:t>
      </w:r>
      <w:r>
        <w:t xml:space="preserve"> und </w:t>
      </w:r>
      <w:r>
        <w:t>bildmorphologischem Verdacht</w:t>
      </w:r>
      <w:r>
        <w:t xml:space="preserve"> (suspekter radiographischer Befund)</w:t>
      </w:r>
      <w:r>
        <w:t xml:space="preserve"> auf ein </w:t>
      </w:r>
      <w:proofErr w:type="spellStart"/>
      <w:r>
        <w:t>lokoregionäres</w:t>
      </w:r>
      <w:proofErr w:type="spellEnd"/>
      <w:r>
        <w:t xml:space="preserve"> oder systemisches Rezidiv eines primären nichtkleinzelligen Lungenkarzinoms erfolgt die FDG-PET/CT zur </w:t>
      </w:r>
      <w:proofErr w:type="spellStart"/>
      <w:r>
        <w:t>Rezidivbestätigung</w:t>
      </w:r>
      <w:proofErr w:type="spellEnd"/>
      <w:r>
        <w:t xml:space="preserve"> und zur erneuten Stadieneinteilung.</w:t>
      </w:r>
    </w:p>
    <w:p w:rsidR="006F373A" w:rsidRDefault="006F373A" w:rsidP="006F373A">
      <w:r>
        <w:t xml:space="preserve">Die Untersuchung dient der Festlegung </w:t>
      </w:r>
      <w:proofErr w:type="gramStart"/>
      <w:r>
        <w:t>des weiteren</w:t>
      </w:r>
      <w:proofErr w:type="gramEnd"/>
      <w:r>
        <w:t xml:space="preserve"> therapeutischen Vorgehens (lokale Therapieoptionen versus systemische Therapie).</w:t>
      </w:r>
    </w:p>
    <w:p w:rsidR="006F373A" w:rsidRDefault="006F373A" w:rsidP="006F373A">
      <w:pPr>
        <w:pStyle w:val="berschrift1"/>
      </w:pPr>
      <w:r>
        <w:t>NSCLC – keine histologische Sicherung möglich</w:t>
      </w:r>
    </w:p>
    <w:p w:rsidR="006F373A" w:rsidRPr="006F373A" w:rsidRDefault="006F373A" w:rsidP="006F373A">
      <w:pPr>
        <w:pStyle w:val="berschrift2"/>
      </w:pPr>
      <w:proofErr w:type="spellStart"/>
      <w:r>
        <w:t>Rundherd</w:t>
      </w:r>
      <w:proofErr w:type="spellEnd"/>
      <w:r>
        <w:t xml:space="preserve"> mit unklarer Dignität</w:t>
      </w:r>
    </w:p>
    <w:p w:rsidR="006F373A" w:rsidRPr="006F373A" w:rsidRDefault="006F373A" w:rsidP="006F373A">
      <w:pPr>
        <w:rPr>
          <w:b/>
        </w:rPr>
      </w:pPr>
      <w:r w:rsidRPr="006F373A">
        <w:rPr>
          <w:b/>
        </w:rPr>
        <w:t>Indikation zur FDG-PET/CT gemäß g-BA-Beschluss (Indikation 3):</w:t>
      </w:r>
    </w:p>
    <w:p w:rsidR="006F373A" w:rsidRDefault="006F373A" w:rsidP="006F373A">
      <w:r>
        <w:t xml:space="preserve">Bei peripherem pulmonalem </w:t>
      </w:r>
      <w:proofErr w:type="spellStart"/>
      <w:r>
        <w:t>Rundherd</w:t>
      </w:r>
      <w:proofErr w:type="spellEnd"/>
      <w:r>
        <w:t xml:space="preserve"> mit unklarer Dignität erfolgt die FDG-PET/CT zur funktionellen Charakterisierung.</w:t>
      </w:r>
    </w:p>
    <w:p w:rsidR="006F373A" w:rsidRDefault="006F373A" w:rsidP="006F373A">
      <w:r>
        <w:t>Eine invasive Diagnosesicherung ist aufgrund erhöhten Operationsrisikos bzw. fehlender technischer Zugänglichkeit nicht oder nur mit unverhältnismäßigem Risiko möglich.</w:t>
      </w:r>
    </w:p>
    <w:p w:rsidR="006F373A" w:rsidRDefault="006F373A" w:rsidP="006F373A">
      <w:r>
        <w:t>Ziel ist die Abschätzung der Malignitätswahrscheinlichkeit zur Therapieentscheidung.</w:t>
      </w:r>
    </w:p>
    <w:p w:rsidR="006F373A" w:rsidRPr="006F373A" w:rsidRDefault="006F373A" w:rsidP="006F373A">
      <w:pPr>
        <w:rPr>
          <w:i/>
          <w:color w:val="FF0000"/>
        </w:rPr>
      </w:pPr>
      <w:r w:rsidRPr="006F373A">
        <w:rPr>
          <w:i/>
          <w:color w:val="FF0000"/>
        </w:rPr>
        <w:t>Die Einschränkungen („erhöhtes Operationsrisiko“ + „keine invasive Diagnostik möglich“) müssen dokumentiert sein.</w:t>
      </w:r>
    </w:p>
    <w:p w:rsidR="006F373A" w:rsidRDefault="006F373A" w:rsidP="006F373A">
      <w:pPr>
        <w:pStyle w:val="berschrift1"/>
      </w:pPr>
      <w:r>
        <w:t xml:space="preserve">SCLC </w:t>
      </w:r>
    </w:p>
    <w:p w:rsidR="006F373A" w:rsidRPr="006F373A" w:rsidRDefault="006F373A" w:rsidP="006F373A">
      <w:pPr>
        <w:pStyle w:val="berschrift2"/>
      </w:pPr>
      <w:r>
        <w:t xml:space="preserve">Limited </w:t>
      </w:r>
      <w:proofErr w:type="spellStart"/>
      <w:r>
        <w:t>disease</w:t>
      </w:r>
      <w:proofErr w:type="spellEnd"/>
    </w:p>
    <w:p w:rsidR="006F373A" w:rsidRPr="006F373A" w:rsidRDefault="006F373A" w:rsidP="006F373A">
      <w:pPr>
        <w:rPr>
          <w:b/>
        </w:rPr>
      </w:pPr>
      <w:r w:rsidRPr="006F373A">
        <w:rPr>
          <w:b/>
        </w:rPr>
        <w:t>Indikation zur FDG-PET/CT gemäß g-BA-Beschluss (Indikation 4):</w:t>
      </w:r>
    </w:p>
    <w:p w:rsidR="006F373A" w:rsidRDefault="006F373A" w:rsidP="006F373A">
      <w:r>
        <w:t xml:space="preserve">Bei histologisch gesichertem kleinzelligem Lungenkarzinom erfolgt die FDG-PET/CT zur vollständigen </w:t>
      </w:r>
      <w:proofErr w:type="spellStart"/>
      <w:r>
        <w:t>Stadienbestimmung</w:t>
      </w:r>
      <w:proofErr w:type="spellEnd"/>
      <w:r>
        <w:t xml:space="preserve"> einschließlich </w:t>
      </w:r>
      <w:proofErr w:type="spellStart"/>
      <w:r>
        <w:t>Fernmetastasensuche</w:t>
      </w:r>
      <w:proofErr w:type="spellEnd"/>
      <w:r>
        <w:t>.</w:t>
      </w:r>
    </w:p>
    <w:p w:rsidR="006F373A" w:rsidRDefault="006F373A" w:rsidP="006F373A">
      <w:r>
        <w:t>Ein potenziell kurativ intendierter Therapieansatz (z. B. simultane Radiochemotherapie im Limited Disease Stadium) erscheint grundsätzlich möglich.</w:t>
      </w:r>
    </w:p>
    <w:p w:rsidR="006F373A" w:rsidRDefault="006F373A" w:rsidP="006F373A">
      <w:r>
        <w:t>Die Untersuchung dient der Therapieplanung.</w:t>
      </w:r>
    </w:p>
    <w:p w:rsidR="006F373A" w:rsidRDefault="006F373A" w:rsidP="006F373A">
      <w:pPr>
        <w:pStyle w:val="berschrift2"/>
      </w:pPr>
      <w:r>
        <w:t>SCLC - Rezidiv</w:t>
      </w:r>
    </w:p>
    <w:p w:rsidR="006F373A" w:rsidRPr="006F373A" w:rsidRDefault="006F373A" w:rsidP="006F373A">
      <w:pPr>
        <w:rPr>
          <w:b/>
        </w:rPr>
      </w:pPr>
      <w:r w:rsidRPr="006F373A">
        <w:rPr>
          <w:b/>
        </w:rPr>
        <w:t>Indikation zur FDG-PET/CT gemäß g-BA-Beschluss (Indikation 5):</w:t>
      </w:r>
    </w:p>
    <w:p w:rsidR="006F373A" w:rsidRDefault="006F373A" w:rsidP="006F373A">
      <w:proofErr w:type="gramStart"/>
      <w:r>
        <w:lastRenderedPageBreak/>
        <w:t>Bei Patient</w:t>
      </w:r>
      <w:proofErr w:type="gramEnd"/>
      <w:r>
        <w:t>/in mit primär kurativ behandeltem kleinzelligem Lungenkarzinom besteht begründeter Verdacht auf ein Rezidiv.</w:t>
      </w:r>
    </w:p>
    <w:p w:rsidR="006F373A" w:rsidRDefault="006F373A" w:rsidP="006F373A">
      <w:r>
        <w:t>Konventionelle bildgebende Verfahren konnten ein lokales oder systemisches Rezidiv nicht sicher bestätigen oder ausschließen.</w:t>
      </w:r>
    </w:p>
    <w:p w:rsidR="006F373A" w:rsidRDefault="006F373A" w:rsidP="006F373A">
      <w:r>
        <w:t>Die FDG-PET/CT erfolgt zur weiteren Klärung mit therapeutischer Konsequenz.</w:t>
      </w:r>
    </w:p>
    <w:p w:rsidR="006F373A" w:rsidRDefault="006F373A" w:rsidP="006F373A">
      <w:pPr>
        <w:pStyle w:val="berschrift1"/>
      </w:pPr>
      <w:proofErr w:type="spellStart"/>
      <w:r>
        <w:t>Mesotheliom</w:t>
      </w:r>
      <w:proofErr w:type="spellEnd"/>
      <w:r>
        <w:t xml:space="preserve"> vor kurativer </w:t>
      </w:r>
      <w:proofErr w:type="spellStart"/>
      <w:r>
        <w:t>therapie</w:t>
      </w:r>
      <w:proofErr w:type="spellEnd"/>
    </w:p>
    <w:p w:rsidR="006F373A" w:rsidRPr="006F373A" w:rsidRDefault="006F373A" w:rsidP="006F373A">
      <w:pPr>
        <w:rPr>
          <w:b/>
        </w:rPr>
      </w:pPr>
      <w:r w:rsidRPr="006F373A">
        <w:rPr>
          <w:b/>
        </w:rPr>
        <w:t>Indikation zur FDG-PET/CT gemäß g-BA-Beschluss (Appendix Anlage 1.1 a, Tumorgruppe 5):</w:t>
      </w:r>
    </w:p>
    <w:p w:rsidR="006F373A" w:rsidRPr="006F373A" w:rsidRDefault="006F373A" w:rsidP="006F373A">
      <w:r>
        <w:t xml:space="preserve">Bei malignem </w:t>
      </w:r>
      <w:proofErr w:type="spellStart"/>
      <w:r>
        <w:t>Mesotheliom</w:t>
      </w:r>
      <w:proofErr w:type="spellEnd"/>
      <w:r>
        <w:t xml:space="preserve"> der Pleura erfolgt die FDG-PET/CT zur Ausbreitungsdiagnostik vor kurativ intendierter Therapieplanung bzw. zur </w:t>
      </w:r>
      <w:proofErr w:type="spellStart"/>
      <w:r>
        <w:t>Rezidivdiagnostik</w:t>
      </w:r>
      <w:proofErr w:type="spellEnd"/>
      <w:r>
        <w:t>.</w:t>
      </w:r>
    </w:p>
    <w:sectPr w:rsidR="006F373A" w:rsidRPr="006F373A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373A" w:rsidRDefault="006F373A" w:rsidP="006F373A">
      <w:pPr>
        <w:spacing w:after="0" w:line="240" w:lineRule="auto"/>
      </w:pPr>
      <w:r>
        <w:separator/>
      </w:r>
    </w:p>
  </w:endnote>
  <w:endnote w:type="continuationSeparator" w:id="0">
    <w:p w:rsidR="006F373A" w:rsidRDefault="006F373A" w:rsidP="006F3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373A" w:rsidRDefault="006F373A" w:rsidP="006F373A">
      <w:pPr>
        <w:spacing w:after="0" w:line="240" w:lineRule="auto"/>
      </w:pPr>
      <w:r>
        <w:separator/>
      </w:r>
    </w:p>
  </w:footnote>
  <w:footnote w:type="continuationSeparator" w:id="0">
    <w:p w:rsidR="006F373A" w:rsidRDefault="006F373A" w:rsidP="006F37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373A" w:rsidRDefault="006F373A">
    <w:pPr>
      <w:pStyle w:val="Kopfzeile"/>
    </w:pPr>
    <w:r>
      <w:t xml:space="preserve">Indikationsgruppen PET – CT beim Bronchialkarzinom / </w:t>
    </w:r>
    <w:proofErr w:type="spellStart"/>
    <w:r>
      <w:t>Mesotheliom</w:t>
    </w:r>
    <w:proofErr w:type="spellEnd"/>
    <w:r>
      <w:tab/>
      <w:t>Stand 03/2026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ADC"/>
    <w:rsid w:val="002A11D3"/>
    <w:rsid w:val="003552C6"/>
    <w:rsid w:val="00641ADC"/>
    <w:rsid w:val="006C619D"/>
    <w:rsid w:val="006F373A"/>
    <w:rsid w:val="00820A49"/>
    <w:rsid w:val="00A13B70"/>
    <w:rsid w:val="00B258EA"/>
    <w:rsid w:val="00D4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175F6"/>
  <w15:chartTrackingRefBased/>
  <w15:docId w15:val="{DDCECCAB-852F-4BDA-ABC5-0275DF185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37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F37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6F373A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F37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F37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fzeile">
    <w:name w:val="header"/>
    <w:basedOn w:val="Standard"/>
    <w:link w:val="KopfzeileZchn"/>
    <w:uiPriority w:val="99"/>
    <w:unhideWhenUsed/>
    <w:rsid w:val="006F37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F373A"/>
  </w:style>
  <w:style w:type="paragraph" w:styleId="Fuzeile">
    <w:name w:val="footer"/>
    <w:basedOn w:val="Standard"/>
    <w:link w:val="FuzeileZchn"/>
    <w:uiPriority w:val="99"/>
    <w:unhideWhenUsed/>
    <w:rsid w:val="006F37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F3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8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6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Universitätsklinikum des Saarlandes</Company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Jentgen, Christophe</dc:creator>
  <cp:keywords/>
  <dc:description/>
  <cp:lastModifiedBy>Jan Stratmann</cp:lastModifiedBy>
  <cp:revision>6</cp:revision>
  <dcterms:created xsi:type="dcterms:W3CDTF">2023-11-16T15:55:00Z</dcterms:created>
  <dcterms:modified xsi:type="dcterms:W3CDTF">2026-03-03T12:38:00Z</dcterms:modified>
</cp:coreProperties>
</file>