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4A6D8C"/>
          <w:sz w:val="36"/>
          <w:szCs w:val="36"/>
        </w:rPr>
        <w:t xml:space="preserve">STAXAI</w:t>
      </w:r>
    </w:p>
    <w:p>
      <w:pPr>
        <w:spacing w:after="60"/>
      </w:pPr>
      <w:r>
        <w:rPr>
          <w:b/>
          <w:bCs/>
          <w:sz w:val="30"/>
          <w:szCs w:val="30"/>
        </w:rPr>
        <w:t xml:space="preserve">SRL SME-Lens Scope Separation — Architecture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Item</w:t>
            </w:r>
          </w:p>
        </w:tc>
        <w:tc>
          <w:tcPr>
            <w:tcW w:type="dxa" w:w="70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v1.1 — 20 May 2026</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Type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Architecture specification (Shared Research Layer)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Approved — schema decisions settled; ready for build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System affected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 Research Layer (SRL): cron pair, refresh handler, curation, schema, RLS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Build dependency</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Approval of this spec. Build precedes resumption of the Task 46 calibration sweep.</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Reference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CLAUDE.md Platform Facts (SRL); Task 46 Cohort Plan v1.1; investigation reports commit eda76d6</w:t>
            </w:r>
          </w:p>
        </w:tc>
      </w:tr>
    </w:tbl>
    <w:p>
      <w:pPr>
        <w:spacing w:after="120"/>
      </w:pPr>
      <w:r>
        <w:t xml:space="preserve"/>
      </w:r>
    </w:p>
    <w:p>
      <w:pPr>
        <w:spacing w:after="120"/>
      </w:pPr>
      <w:r>
        <w:rPr>
          <w:b/>
          <w:bCs/>
          <w:sz w:val="18"/>
          <w:szCs w:val="18"/>
        </w:rPr>
        <w:t xml:space="preserve">CONFIDENTIAL — STRATEGIC SOLUTIONS</w:t>
      </w:r>
    </w:p>
    <w:p>
      <w:pPr>
        <w:pStyle w:val="Heading1"/>
      </w:pPr>
      <w:r>
        <w:t xml:space="preserve">1. Overview</w:t>
      </w:r>
    </w:p>
    <w:p>
      <w:pPr>
        <w:spacing w:after="120"/>
      </w:pPr>
      <w:r>
        <w:t xml:space="preserve">The Shared Research Layer (SRL) currently fires its full query plan inside every cohort refresh. That plan mixes two kinds of query: industry-lens queries, which depend on the cohort's industries, and SME-lens queries, which do not. The SME-lens queries are keyed only by geography — they ask about general small-business conditions at national, state, and regional level, and never reference an industry.</w:t>
      </w:r>
    </w:p>
    <w:p>
      <w:pPr>
        <w:spacing w:after="120"/>
      </w:pPr>
      <w:r>
        <w:t xml:space="preserve">Because the cohort key includes industries, two cohorts that sit in the same state and region but hold different industries each run their own copy of the identical SME-lens queries, and each writes its own copy of the resulting research rows. The investigation confirmed in commit eda76d6 quantified this: in a scenario of eight single-industry cohorts sharing one state and region, the SME-lens half of the work is duplicated across all eight — identical queries, identical source articles, eight separate sets of database rows.</w:t>
      </w:r>
    </w:p>
    <w:p>
      <w:pPr>
        <w:spacing w:after="120"/>
      </w:pPr>
      <w:r>
        <w:t xml:space="preserve">This specification separates the SME-lens work out of the per-cohort path and into its own geography-scoped refreshes that run once per scope per day. After the change, SME-lens research is produced once for each unique geographic scope and shared by every cohort that falls within it. Cohort refreshes handle only the industry-lens queries, which is the half that genuinely varies by industry.</w:t>
      </w:r>
    </w:p>
    <w:p>
      <w:pPr>
        <w:spacing w:after="120"/>
      </w:pPr>
      <w:r>
        <w:t xml:space="preserve">The change deduplicates the SME-lens workload across cohorts at three levels — Serper queries, Sonnet curation, and database writes — without altering how any individual query, curation pass, or row write is performed.</w:t>
      </w:r>
    </w:p>
    <w:p>
      <w:pPr>
        <w:pStyle w:val="Heading2"/>
      </w:pPr>
      <w:r>
        <w:t xml:space="preserve">1.1 Why now</w:t>
      </w:r>
    </w:p>
    <w:p>
      <w:pPr>
        <w:spacing w:after="120"/>
      </w:pPr>
      <w:r>
        <w:t xml:space="preserve">No production tool currently reads from shared_research — the active reads were removed during the cohort migration and are pending the future ID tool review. The duplication therefore has no effect on user-facing output today; its cost is in wasted Serper credits, wasted Sonnet tokens, and redundant database rows. Doing this restructure now — before any tool is wired to read the SRL and before the Task 46 calibration sweep resumes — means the sweep runs against the correct architecture and no migration of live read paths is required.</w:t>
      </w:r>
    </w:p>
    <w:p>
      <w:pPr>
        <w:pStyle w:val="Heading2"/>
      </w:pPr>
      <w:r>
        <w:t xml:space="preserve">1.2 What is explicitly not changing</w:t>
      </w:r>
    </w:p>
    <w:p>
      <w:pPr>
        <w:pStyle w:val="ListParagraph"/>
        <w:numPr>
          <w:ilvl w:val="0"/>
          <w:numId w:val="2"/>
        </w:numPr>
        <w:spacing w:after="60"/>
      </w:pPr>
      <w:r>
        <w:t xml:space="preserve">How any individual Serper query is constructed or rate-limited.</w:t>
      </w:r>
    </w:p>
    <w:p>
      <w:pPr>
        <w:pStyle w:val="ListParagraph"/>
        <w:numPr>
          <w:ilvl w:val="0"/>
          <w:numId w:val="2"/>
        </w:numPr>
        <w:spacing w:after="60"/>
      </w:pPr>
      <w:r>
        <w:t xml:space="preserve">How scrape, dedup, or validation phases work.</w:t>
      </w:r>
    </w:p>
    <w:p>
      <w:pPr>
        <w:pStyle w:val="ListParagraph"/>
        <w:numPr>
          <w:ilvl w:val="0"/>
          <w:numId w:val="2"/>
        </w:numPr>
        <w:spacing w:after="60"/>
      </w:pPr>
      <w:r>
        <w:t xml:space="preserve">The curation rules themselves — the system prompt is unchanged (see Section 9).</w:t>
      </w:r>
    </w:p>
    <w:p>
      <w:pPr>
        <w:pStyle w:val="ListParagraph"/>
        <w:numPr>
          <w:ilvl w:val="0"/>
          <w:numId w:val="2"/>
        </w:numPr>
        <w:spacing w:after="60"/>
      </w:pPr>
      <w:r>
        <w:t xml:space="preserve">The industry-lens behaviour of cohort refreshes — cohorts continue to fire their industry-lens queries and write rows under their cohort_id exactly as today.</w:t>
      </w:r>
    </w:p>
    <w:p>
      <w:pPr>
        <w:pStyle w:val="ListParagraph"/>
        <w:numPr>
          <w:ilvl w:val="0"/>
          <w:numId w:val="2"/>
        </w:numPr>
        <w:spacing w:after="60"/>
      </w:pPr>
      <w:r>
        <w:t xml:space="preserve">The shared_research table's role as the single store for all SRL research rows — no new research table is created.</w:t>
      </w:r>
    </w:p>
    <w:p>
      <w:pPr>
        <w:pStyle w:val="Heading1"/>
      </w:pPr>
      <w:r>
        <w:t xml:space="preserve">2. Platform Compliance — MANDATORY</w:t>
      </w:r>
    </w:p>
    <w:p>
      <w:pPr>
        <w:spacing w:after="120"/>
      </w:pPr>
      <w:r>
        <w:rPr>
          <w:b/>
          <w:bCs/>
        </w:rPr>
        <w:t xml:space="preserve">WARNING: This section is non-negotiable. Code must read and follow these requirements before writing any code. Violations will require rebuild.</w:t>
      </w:r>
    </w:p>
    <w:p>
      <w:pPr>
        <w:pStyle w:val="Heading3"/>
      </w:pPr>
      <w:r>
        <w:t xml:space="preserve">Files to Read First</w:t>
      </w:r>
    </w:p>
    <w:p>
      <w:pPr>
        <w:spacing w:after="120"/>
      </w:pPr>
      <w:r>
        <w:t xml:space="preserve">Before starting any build work, Code must read these files in full:</w:t>
      </w:r>
    </w:p>
    <w:p>
      <w:pPr>
        <w:pStyle w:val="ListParagraph"/>
        <w:numPr>
          <w:ilvl w:val="0"/>
          <w:numId w:val="2"/>
        </w:numPr>
        <w:spacing w:after="60"/>
      </w:pPr>
      <w:r>
        <w:t xml:space="preserve">CLAUDE.md — platform rules and constraints</w:t>
      </w:r>
    </w:p>
    <w:p>
      <w:pPr>
        <w:pStyle w:val="ListParagraph"/>
        <w:numPr>
          <w:ilvl w:val="0"/>
          <w:numId w:val="2"/>
        </w:numPr>
        <w:spacing w:after="60"/>
      </w:pPr>
      <w:r>
        <w:t xml:space="preserve">staxai-auth.css — the single source of truth for all styling</w:t>
      </w:r>
    </w:p>
    <w:p>
      <w:pPr>
        <w:pStyle w:val="ListParagraph"/>
        <w:numPr>
          <w:ilvl w:val="0"/>
          <w:numId w:val="2"/>
        </w:numPr>
        <w:spacing w:after="60"/>
      </w:pPr>
      <w:r>
        <w:t xml:space="preserve">shared-utils.js — shared functions that must be used</w:t>
      </w:r>
    </w:p>
    <w:p>
      <w:pPr>
        <w:pStyle w:val="ListParagraph"/>
        <w:numPr>
          <w:ilvl w:val="0"/>
          <w:numId w:val="2"/>
        </w:numPr>
        <w:spacing w:after="60"/>
      </w:pPr>
      <w:r>
        <w:t xml:space="preserve">Page Layout Standard section in CLAUDE.md</w:t>
      </w:r>
    </w:p>
    <w:p>
      <w:pPr>
        <w:pStyle w:val="ListParagraph"/>
        <w:numPr>
          <w:ilvl w:val="0"/>
          <w:numId w:val="2"/>
        </w:numPr>
        <w:spacing w:after="60"/>
      </w:pPr>
      <w:r>
        <w:t xml:space="preserve">Platform Audit Standard v1.4 — the checklist this tool must pass</w:t>
      </w:r>
    </w:p>
    <w:p>
      <w:pPr>
        <w:pStyle w:val="Heading3"/>
      </w:pPr>
      <w:r>
        <w:t xml:space="preserve">Architecture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Split file 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[tool].html (shell + CSS), [tool]-logic.js (window.[TOOL]_LOGIC = {init()}), panel-data-[tool].js (tool panel data)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Maximum file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60,000 characters per file. If [tool]-logic.js exceeds this, split into [tool]-logic.js + [tool]-modules.js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Topbar integration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use topbar.js — do not build custom navigation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 utilities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Must use shared-utils.js functions: handleSave(), escHtml(), formatDate(), etc.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Event handlers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addEventListener only — no inline onclick handlers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Australian English</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colour, organisation, recognised, etc. throughout all UI copy</w:t>
            </w:r>
          </w:p>
        </w:tc>
      </w:tr>
    </w:tbl>
    <w:p>
      <w:pPr>
        <w:spacing w:after="120"/>
      </w:pPr>
      <w:r>
        <w:t xml:space="preserve"/>
      </w:r>
    </w:p>
    <w:p>
      <w:pPr>
        <w:pStyle w:val="Heading3"/>
      </w:pPr>
      <w:r>
        <w:t xml:space="preserve">Styling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CSS source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staxai-auth.css is the single source of truth. Load it first.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Colours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CSS variables only. Primary: var(--blue) = #4A6D8C. Never hardcode colours.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classes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DO NOT create new classes in staxai-auth.css without explicit owner permission.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Missing styles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If a required style doesn't exist, STOP and report back. Do not invent classes.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Component patterns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Match existing CL/EA/ID implementations exactly for dropdowns, tabs, cards, modals.</w:t>
            </w:r>
          </w:p>
        </w:tc>
      </w:tr>
    </w:tbl>
    <w:p>
      <w:pPr>
        <w:spacing w:after="120"/>
      </w:pPr>
      <w:r>
        <w:t xml:space="preserve"/>
      </w:r>
    </w:p>
    <w:p>
      <w:pPr>
        <w:spacing w:after="120"/>
      </w:pPr>
      <w:r>
        <w:rPr>
          <w:b/>
          <w:bCs/>
        </w:rPr>
        <w:t xml:space="preserve">WARNING: If Code needs a CSS class, component, or pattern that doesn't exist in staxai-auth.css, Code must STOP and report back. The owner and Chat will decide whether to add it to the stylesheet or find an existing solution. Code does not create new classes independently.</w:t>
      </w:r>
    </w:p>
    <w:p>
      <w:pPr>
        <w:pStyle w:val="Heading3"/>
      </w:pPr>
      <w:r>
        <w:t xml:space="preserve">API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AI calls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Server-side only via Vercel functions in api/ folder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claude-sonnet-4-6 for customer-facing outputs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Authentication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JWT Bearer token + supabase.auth.getUser() on every endpoint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Error handling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Modal error display using platform pattern — no console.log for user-facing errors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 keys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Never expose to browser. All keys server-side only.</w:t>
            </w:r>
          </w:p>
        </w:tc>
      </w:tr>
    </w:tbl>
    <w:p>
      <w:pPr>
        <w:spacing w:after="120"/>
      </w:pPr>
      <w:r>
        <w:t xml:space="preserve"/>
      </w:r>
    </w:p>
    <w:p>
      <w:pPr>
        <w:pStyle w:val="Heading3"/>
      </w:pPr>
      <w:r>
        <w:t xml:space="preserve">Database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Requirement</w:t>
            </w:r>
          </w:p>
        </w:tc>
        <w:tc>
          <w:tcPr>
            <w:tcW w:type="dxa" w:w="624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Detail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tables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RLS enabled before any data is written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Column naming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snake_case. Booleans: is_[name] or has_[name]. Timestamps: created_at, updated_at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Schema documentation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Any new tables must be documented in this spec before creation</w:t>
            </w:r>
          </w:p>
        </w:tc>
      </w:tr>
    </w:tbl>
    <w:p>
      <w:pPr>
        <w:spacing w:after="120"/>
      </w:pPr>
      <w:r>
        <w:t xml:space="preserve"/>
      </w:r>
    </w:p>
    <w:p>
      <w:pPr>
        <w:spacing w:after="120"/>
      </w:pPr>
      <w:r>
        <w:rPr>
          <w:i/>
          <w:iCs/>
        </w:rPr>
        <w:t xml:space="preserve">End of mandatory compliance section.</w:t>
      </w:r>
    </w:p>
    <w:p>
      <w:pPr>
        <w:spacing w:after="120"/>
      </w:pPr>
      <w:r>
        <w:rPr>
          <w:i/>
          <w:iCs/>
        </w:rPr>
        <w:t xml:space="preserve">Spec note: this is a backend architecture change to the SRL. It touches no tool page, no HTML shell, and no stylesheet. The styling and tool-file-architecture requirements above therefore have no surface to apply to in this build; the database, API, Australian-English, and read-CLAUDE.md-first requirements are the ones that bind. The block is reproduced in full per platform document standards.</w:t>
      </w:r>
    </w:p>
    <w:p>
      <w:pPr>
        <w:pStyle w:val="Heading1"/>
      </w:pPr>
      <w:r>
        <w:t xml:space="preserve">3. Current Architecture</w:t>
      </w:r>
    </w:p>
    <w:p>
      <w:pPr>
        <w:spacing w:after="120"/>
      </w:pPr>
      <w:r>
        <w:t xml:space="preserve">The facts below are reproduced from Code's investigation so this spec is self-contained. Code cannot read Project Knowledge during a build; the spec must carry everything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Component</w:t>
            </w:r>
          </w:p>
        </w:tc>
        <w:tc>
          <w:tcPr>
            <w:tcW w:type="dxa" w:w="67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Current behaviour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api/srl-scheduler.js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Daily at 16:00 UTC: reads profiles, builds the active cohort set, upserts the cohorts table, enqueues one srl_cron_jobs row per active cohort.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api/srl-worker.js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Every 5 minutes: drains srl_cron_jobs FIFO by enqueued_at, one job at a time (MAX_CONCURRENT_JOBS = 1), atomically claims a queued row, and runs the refresh handler in-process.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api/shared-research-refresh.js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 cohort: builds the full query plan (SME-lens and industry-lens combined), runs it through cache, Serper, scrape, curation, validation, and writes.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lib/shared-research-writes.js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All writes scoped by cohort_id. The is_current flip is WHERE cohort_id = X AND is_current = true. shared_research_refreshes carries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 schema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scope column: cohort_id. No scope_type.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 schema</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cohort_id is text and NOT NULL. Housekeeping deletes by inactive cohort_id and by created_at older than 7 days.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RLS on shared_research</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One SELECT policy: a user may read a row where cohort_id equals the cohort_id stored on the user's profiles row.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profiles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industry (text array, nullable); address_state (text, nullable); cohort_id (text, nullable). No region column — region is embedded in the composite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Tool reads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None active. The SRL reads in news-digest and bi were removed during the cohort migration. No production code reads shared_research today.</w:t>
            </w:r>
          </w:p>
        </w:tc>
      </w:tr>
    </w:tbl>
    <w:p>
      <w:pPr>
        <w:spacing w:after="120"/>
      </w:pPr>
      <w:r>
        <w:t xml:space="preserve"/>
      </w:r>
    </w:p>
    <w:p>
      <w:pPr>
        <w:pStyle w:val="Heading2"/>
      </w:pPr>
      <w:r>
        <w:t xml:space="preserve">3.1 How region is currently resolved</w:t>
      </w:r>
    </w:p>
    <w:p>
      <w:pPr>
        <w:spacing w:after="120"/>
      </w:pPr>
      <w:r>
        <w:t xml:space="preserve">On every Business Profile save, the user's postcode is matched against ABS data and assigned an SA4 region. That SA4 is then mapped to the platform's region taxonomy to produce a region slug. The region slug becomes the third component of the composite cohort_id (industries::state::region). The resolved region is not currently persisted as its own field on profiles — it exists only inside the assembled cohort_id string.</w:t>
      </w:r>
    </w:p>
    <w:p>
      <w:pPr>
        <w:pStyle w:val="Heading1"/>
      </w:pPr>
      <w:r>
        <w:t xml:space="preserve">4. The Scope Model</w:t>
      </w:r>
    </w:p>
    <w:p>
      <w:pPr>
        <w:spacing w:after="120"/>
      </w:pPr>
      <w:r>
        <w:t xml:space="preserve">SME-lens research is separated into three geographic scope tiers. Each tier runs once per unique scope value per day, independent of cohorts. The tiers exist because SME-lens content is identical across progressively wider geographies, so deduplicating at the widest level that still holds the content constant removes the most waste.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60"/>
      </w:tblGrid>
      <w:tr>
        <w:trPr>
          <w:tblHeader/>
        </w:trPr>
        <w:tc>
          <w:tcPr>
            <w:tcW w:type="dxa" w:w="17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Scope tier</w:t>
            </w:r>
          </w:p>
        </w:tc>
        <w:tc>
          <w:tcPr>
            <w:tcW w:type="dxa" w:w="22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Keyed by</w:t>
            </w:r>
          </w:p>
        </w:tc>
        <w:tc>
          <w:tcPr>
            <w:tcW w:type="dxa" w:w="54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Queries that run at this tier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Australia (single scope, one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national-smes queries — identical for every business in Australia. The regulatory, technology, and economic SME queries at national level.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 / territory (one per state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state-smes queries — identical for every business in that state. The regulatory, technology, and economic SME queries naming the state.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 + region (one per region per day)</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region-smes queries — identical for every business in that region. The regulatory, technology, and economic SME queries naming the region.</w:t>
            </w:r>
          </w:p>
        </w:tc>
      </w:tr>
    </w:tbl>
    <w:p>
      <w:pPr>
        <w:spacing w:after="120"/>
      </w:pPr>
      <w:r>
        <w:t xml:space="preserve"/>
      </w:r>
    </w:p>
    <w:p>
      <w:pPr>
        <w:spacing w:after="120"/>
      </w:pPr>
      <w:r>
        <w:t xml:space="preserve">A cohort's research is therefore assembled from four sources at read time: the national SME rows (shared by everyone), the rows for the cohort's state (shared by everyone in that state), the rows for the cohort's region (shared by everyone in that region), and the cohort's own industry-lens rows (unique to that cohort). The first three are produced by the scope refreshes; the fourth by the cohort refresh.</w:t>
      </w:r>
    </w:p>
    <w:p>
      <w:pPr>
        <w:pStyle w:val="Heading2"/>
      </w:pPr>
      <w:r>
        <w:t xml:space="preserve">4.1 Cohort refresh after the change</w:t>
      </w:r>
    </w:p>
    <w:p>
      <w:pPr>
        <w:spacing w:after="120"/>
      </w:pPr>
      <w:r>
        <w:t xml:space="preserve">Cohort refreshes no longer include any SME-lens queries. A cohort refresh builds and runs only its industry-lens queries (national-industry, state-industry, region-industry), and writes only those rows, under its cohort_id, exactly as today. For a single-industry cohort this roughly halves the per-cohort query count; the exact figure depends on substitution-phrase count.</w:t>
      </w:r>
    </w:p>
    <w:p>
      <w:pPr>
        <w:pStyle w:val="Heading2"/>
      </w:pPr>
      <w:r>
        <w:t xml:space="preserve">4.2 Interaction with no-region cohorts</w:t>
      </w:r>
    </w:p>
    <w:p>
      <w:pPr>
        <w:spacing w:after="120"/>
      </w:pPr>
      <w:r>
        <w:t xml:space="preserve">A cohort without a region still resolves into the national and state SME tiers (both of which it can read) and runs its own industry-lens queries. It simply has no region tier to read from. No special handling is required beyond the read-time union tolerating an absent region scope.</w:t>
      </w:r>
    </w:p>
    <w:p>
      <w:pPr>
        <w:pStyle w:val="Heading1"/>
      </w:pPr>
      <w:r>
        <w:t xml:space="preserve">5. Schema Changes</w:t>
      </w:r>
    </w:p>
    <w:p>
      <w:pPr>
        <w:spacing w:after="120"/>
      </w:pPr>
      <w:r>
        <w:t xml:space="preserve">All schema changes are applied by the owner in Supabase using the SQL package in Section 12. Code does not run schema changes directly (per CLAUDE.md). Code's build assumes these changes are in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Table / column</w:t>
            </w:r>
          </w:p>
        </w:tc>
        <w:tc>
          <w:tcPr>
            <w:tcW w:type="dxa" w:w="17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Change</w:t>
            </w:r>
          </w:p>
        </w:tc>
        <w:tc>
          <w:tcPr>
            <w:tcW w:type="dxa" w:w="50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Reason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shared_research.cohort_id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Make nullable (currently NOT NULL)</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SME-scope rows are not tied to a cohort. They carry scope_type + scope_key instead and leave cohort_id null.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shared_research.scope_type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Identifies the row's scope: 'cohort', 'national', 'state', or 'region'.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shared_research.scope_key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scope value for SME rows: e.g. the state abbreviation for a state-scope row, or state+region for a region-scope row. Null for national scope and for cohort rows.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srl_cron_jobs.scope_type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Lets the queue carry SME-scope jobs alongside cohort jobs. Mirrors the shared_research scope_type.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srl_cron_jobs.scope_key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The scope value for an SME-scope job; null for cohort jobs (which use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srl_cron_jobs.priority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(integer)</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Orders SME-scope jobs ahead of cohort jobs in the worker drain (see Section 7).</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profiles.address_region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Persists the resolved region slug that BP save already computes, so the SME RLS policy can match on it without parsing the composite cohort_id.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shared_research_refreshes.cohort_id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Make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SME refreshes have no cohort. The audit row identifies the refresh by scope_type + scope_key instead.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shared_research_refreshes.scope_type, scope_key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columns (text; scope_key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Mirror the shared_research scope columns so the audit trail is symmetric across cohort and SME refreshes. A CHECK constraint enforces that a row is either a cohort refresh (cohort_id set, scope_type 'cohort') or an SME refresh (cohort_id null, scope_type in national/state/region).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srl_cron_jobs.cohort_id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Make nullable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SME-scope jobs have no cohort; they are identified by scope_type + scope_key.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srl_cron_jobs.enqueued_by</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New column (text, NOT NULL, default 'cron')</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Records what enqueued the job: 'cron' (scheduler), 'bp_save' (Business Profile save immediate fire), or 'admin' (any future manual trigger). Lets the Admin page count BP-save immediate fires distinctly, which the cost monitoring in Section 8.3 depends on.</w:t>
            </w:r>
          </w:p>
        </w:tc>
      </w:tr>
    </w:tbl>
    <w:p>
      <w:pPr>
        <w:spacing w:after="120"/>
      </w:pPr>
      <w:r>
        <w:t xml:space="preserve"/>
      </w:r>
    </w:p>
    <w:p>
      <w:pPr>
        <w:spacing w:after="120"/>
      </w:pPr>
      <w:r>
        <w:t xml:space="preserve">The shared_research.cohort_id NOT NULL constraint was confirmed present in Supabase; making it nullable is required for SME rows to exist under the chosen scope-column approach. No foreign key from shared_research.cohort_id to cohorts was found, so relaxing the column to nullable has no referential side effect. The same nullability change applies to shared_research_refreshes.cohort_id and srl_cron_jobs.cohort_id for the same reason — SME refreshes and SME jobs carry no cohort.</w:t>
      </w:r>
    </w:p>
    <w:p>
      <w:pPr>
        <w:pStyle w:val="Heading2"/>
      </w:pPr>
      <w:r>
        <w:t xml:space="preserve">5.1 Write behaviour by scope</w:t>
      </w:r>
    </w:p>
    <w:p>
      <w:pPr>
        <w:pStyle w:val="ListParagraph"/>
        <w:numPr>
          <w:ilvl w:val="0"/>
          <w:numId w:val="2"/>
        </w:numPr>
        <w:spacing w:after="60"/>
      </w:pPr>
      <w:r>
        <w:rPr>
          <w:b/>
          <w:bCs/>
        </w:rPr>
        <w:t xml:space="preserve">Cohort rows: </w:t>
      </w:r>
      <w:r>
        <w:t xml:space="preserve">scope_type = 'cohort', cohort_id set, scope_key null. Unchanged from today apart from the new scope_type stamp.</w:t>
      </w:r>
    </w:p>
    <w:p>
      <w:pPr>
        <w:pStyle w:val="ListParagraph"/>
        <w:numPr>
          <w:ilvl w:val="0"/>
          <w:numId w:val="2"/>
        </w:numPr>
        <w:spacing w:after="60"/>
      </w:pPr>
      <w:r>
        <w:rPr>
          <w:b/>
          <w:bCs/>
        </w:rPr>
        <w:t xml:space="preserve">National SME rows: </w:t>
      </w:r>
      <w:r>
        <w:t xml:space="preserve">scope_type = 'national', cohort_id null, scope_key null.</w:t>
      </w:r>
    </w:p>
    <w:p>
      <w:pPr>
        <w:pStyle w:val="ListParagraph"/>
        <w:numPr>
          <w:ilvl w:val="0"/>
          <w:numId w:val="2"/>
        </w:numPr>
        <w:spacing w:after="60"/>
      </w:pPr>
      <w:r>
        <w:rPr>
          <w:b/>
          <w:bCs/>
        </w:rPr>
        <w:t xml:space="preserve">State SME rows: </w:t>
      </w:r>
      <w:r>
        <w:t xml:space="preserve">scope_type = 'state', cohort_id null, scope_key = state value.</w:t>
      </w:r>
    </w:p>
    <w:p>
      <w:pPr>
        <w:pStyle w:val="ListParagraph"/>
        <w:numPr>
          <w:ilvl w:val="0"/>
          <w:numId w:val="2"/>
        </w:numPr>
        <w:spacing w:after="60"/>
      </w:pPr>
      <w:r>
        <w:rPr>
          <w:b/>
          <w:bCs/>
        </w:rPr>
        <w:t xml:space="preserve">Region SME rows: </w:t>
      </w:r>
      <w:r>
        <w:t xml:space="preserve">scope_type = 'region', cohort_id null, scope_key = state + region value.</w:t>
      </w:r>
    </w:p>
    <w:p>
      <w:pPr>
        <w:spacing w:after="120"/>
      </w:pPr>
      <w:r>
        <w:t xml:space="preserve">The is_current flip and the 7-day housekeeping must operate per scope: an SME refresh flips is_current for rows matching its scope_type and scope_key, leaving other scopes untouched, and a cohort refresh flips only its own cohort's rows.</w:t>
      </w:r>
    </w:p>
    <w:p>
      <w:pPr>
        <w:pStyle w:val="Heading3"/>
      </w:pPr>
      <w:r>
        <w:t xml:space="preserve">scope_key format (settled)</w:t>
      </w:r>
    </w:p>
    <w:p>
      <w:pPr>
        <w:spacing w:after="120"/>
      </w:pPr>
      <w:r>
        <w:t xml:space="preserve">The scope_key format follows the existing cohort_id segment convention (double-colon separator, lowercase state abbreviation, normalised region slug), so a region scope_key is the trailing segment of a cohort_id and the future read-time union is straightforward to 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800"/>
        <w:gridCol w:w="3160"/>
      </w:tblGrid>
      <w:tr>
        <w:trPr>
          <w:tblHeader/>
        </w:trPr>
        <w:tc>
          <w:tcPr>
            <w:tcW w:type="dxa" w:w="19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Scope</w:t>
            </w:r>
          </w:p>
        </w:tc>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scope_type</w:t>
            </w:r>
          </w:p>
        </w:tc>
        <w:tc>
          <w:tcPr>
            <w:tcW w:type="dxa" w:w="28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scope_key</w:t>
            </w:r>
          </w:p>
        </w:tc>
        <w:tc>
          <w:tcPr>
            <w:tcW w:type="dxa" w:w="31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Example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Cohort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cohort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null (cohort_id carries identity)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 SME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national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null (scope_type alone identifies it)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n/a</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 SME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state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lowercase state abbreviation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nsw, vic, qld, wa, sa, tas, act, nt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 SME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region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&lt;state-lc&gt;::&lt;region-slug&gt;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nsw::sydney, qld::gold-coast, nsw::mid-north-coast</w:t>
            </w:r>
          </w:p>
        </w:tc>
      </w:tr>
    </w:tbl>
    <w:p>
      <w:pPr>
        <w:pStyle w:val="Heading1"/>
      </w:pPr>
      <w:r>
        <w:t xml:space="preserve">6. RLS Policy for SME Rows</w:t>
      </w:r>
    </w:p>
    <w:p>
      <w:pPr>
        <w:spacing w:after="120"/>
      </w:pPr>
      <w:r>
        <w:t xml:space="preserve">The existing SELECT policy on shared_research matches the row's cohort_id to the user's profiles.cohort_id. SME-scope rows have no cohort_id, so that policy will never admit them. A second SELECT policy is required so users can read the SME rows that apply to them.</w:t>
      </w:r>
    </w:p>
    <w:p>
      <w:pPr>
        <w:spacing w:after="120"/>
      </w:pPr>
      <w:r>
        <w:t xml:space="preserve">The SME read policy admits a row to a user when any of the following hold:</w:t>
      </w:r>
    </w:p>
    <w:p>
      <w:pPr>
        <w:pStyle w:val="ListParagraph"/>
        <w:numPr>
          <w:ilvl w:val="0"/>
          <w:numId w:val="2"/>
        </w:numPr>
        <w:spacing w:after="60"/>
      </w:pPr>
      <w:r>
        <w:t xml:space="preserve">The row's scope_type is 'national' (every authenticated user may read national SME rows).</w:t>
      </w:r>
    </w:p>
    <w:p>
      <w:pPr>
        <w:pStyle w:val="ListParagraph"/>
        <w:numPr>
          <w:ilvl w:val="0"/>
          <w:numId w:val="2"/>
        </w:numPr>
        <w:spacing w:after="60"/>
      </w:pPr>
      <w:r>
        <w:t xml:space="preserve">The row's scope_type is 'state' and its scope_key matches the user's profiles.address_state.</w:t>
      </w:r>
    </w:p>
    <w:p>
      <w:pPr>
        <w:pStyle w:val="ListParagraph"/>
        <w:numPr>
          <w:ilvl w:val="0"/>
          <w:numId w:val="2"/>
        </w:numPr>
        <w:spacing w:after="60"/>
      </w:pPr>
      <w:r>
        <w:t xml:space="preserve">The row's scope_type is 'region' and its scope_key matches the user's profiles.address_state combined with profiles.address_region.</w:t>
      </w:r>
    </w:p>
    <w:p>
      <w:pPr>
        <w:spacing w:after="120"/>
      </w:pPr>
      <w:r>
        <w:t xml:space="preserve">This is why profiles.address_region is added in Section 5: it lets the region policy match cleanly on a first-class field rather than parsing the composite cohort_id. The existing cohort policy is left in place unchanged; the two policies are additive (a user reads their cohort rows plus their applicable SME rows). The exact SQL is in Section 12; the owner applies and tests it in Supabase, as Code cannot write or test RLS from its session.</w:t>
      </w:r>
    </w:p>
    <w:p>
      <w:pPr>
        <w:spacing w:after="120"/>
      </w:pPr>
      <w:r>
        <w:t xml:space="preserve">Case and format note: scope_key stores the state in lowercase (Section 5.1). The RLS policy must compare against profiles.address_state in the same case — if address_state is stored uppercase (e.g. 'NSW'), the policy lowercases it before matching. The region policy compares against the lowercase state combined with profiles.address_region using the same double-colon separator as the scope_key. A mismatch in case or separator would cause the policy to silently admit nothing, so the owner confirms the address_state format against a sample profiles row before applying the policy.</w:t>
      </w:r>
    </w:p>
    <w:p>
      <w:pPr>
        <w:pStyle w:val="Heading1"/>
      </w:pPr>
      <w:r>
        <w:t xml:space="preserve">7. Cron Sequencing</w:t>
      </w:r>
    </w:p>
    <w:p>
      <w:pPr>
        <w:spacing w:after="120"/>
      </w:pPr>
      <w:r>
        <w:t xml:space="preserve">The daily scheduler must enqueue the SME-scope refreshes as well as the cohort refreshes, and the worker must drain the SME-scope jobs before the cohort jobs within each daily cycle.</w:t>
      </w:r>
    </w:p>
    <w:p>
      <w:pPr>
        <w:pStyle w:val="Heading2"/>
      </w:pPr>
      <w:r>
        <w:t xml:space="preserve">7.1 Scheduler</w:t>
      </w:r>
    </w:p>
    <w:p>
      <w:pPr>
        <w:pStyle w:val="ListParagraph"/>
        <w:numPr>
          <w:ilvl w:val="0"/>
          <w:numId w:val="2"/>
        </w:numPr>
        <w:spacing w:after="60"/>
      </w:pPr>
      <w:r>
        <w:t xml:space="preserve">On each daily run (16:00 UTC), determine the set of distinct geographic scopes implied by the active profiles: the single national scope, each distinct state, and each distinct state+region.</w:t>
      </w:r>
    </w:p>
    <w:p>
      <w:pPr>
        <w:pStyle w:val="ListParagraph"/>
        <w:numPr>
          <w:ilvl w:val="0"/>
          <w:numId w:val="2"/>
        </w:numPr>
        <w:spacing w:after="60"/>
      </w:pPr>
      <w:r>
        <w:t xml:space="preserve">Enqueue one srl_cron_jobs row per distinct SME scope (national, each state, each region) with priority set ahead of cohort jobs, and enqueued_by set to 'cron'.</w:t>
      </w:r>
    </w:p>
    <w:p>
      <w:pPr>
        <w:pStyle w:val="ListParagraph"/>
        <w:numPr>
          <w:ilvl w:val="0"/>
          <w:numId w:val="2"/>
        </w:numPr>
        <w:spacing w:after="60"/>
      </w:pPr>
      <w:r>
        <w:t xml:space="preserve">Enqueue the cohort jobs as today, at the lower priority, with enqueued_by 'cron'.</w:t>
      </w:r>
    </w:p>
    <w:p>
      <w:pPr>
        <w:pStyle w:val="ListParagraph"/>
        <w:numPr>
          <w:ilvl w:val="0"/>
          <w:numId w:val="2"/>
        </w:numPr>
        <w:spacing w:after="60"/>
      </w:pPr>
      <w:r>
        <w:t xml:space="preserve">Each SME scope is enqueued once per daily scheduler run — this is the meaning of 'once per cron cycle'.</w:t>
      </w:r>
    </w:p>
    <w:p>
      <w:pPr>
        <w:pStyle w:val="Heading2"/>
      </w:pPr>
      <w:r>
        <w:t xml:space="preserve">7.2 Worker</w:t>
      </w:r>
    </w:p>
    <w:p>
      <w:pPr>
        <w:pStyle w:val="ListParagraph"/>
        <w:numPr>
          <w:ilvl w:val="0"/>
          <w:numId w:val="2"/>
        </w:numPr>
        <w:spacing w:after="60"/>
      </w:pPr>
      <w:r>
        <w:t xml:space="preserve">The worker continues to drain one job at a time.</w:t>
      </w:r>
    </w:p>
    <w:p>
      <w:pPr>
        <w:pStyle w:val="ListParagraph"/>
        <w:numPr>
          <w:ilvl w:val="0"/>
          <w:numId w:val="2"/>
        </w:numPr>
        <w:spacing w:after="60"/>
      </w:pPr>
      <w:r>
        <w:t xml:space="preserve">Drain order is by priority first, then enqueued_at — so all SME-scope jobs complete before any cohort job begins.</w:t>
      </w:r>
    </w:p>
    <w:p>
      <w:pPr>
        <w:spacing w:after="120"/>
      </w:pPr>
      <w:r>
        <w:t xml:space="preserve">The production cron path remains the only trigger for SME-scope and cohort refreshes alike; there is no browser-side or user-activity trigger introduced, except the single BP-save case in Section 8.</w:t>
      </w:r>
    </w:p>
    <w:p>
      <w:pPr>
        <w:pStyle w:val="Heading1"/>
      </w:pPr>
      <w:r>
        <w:t xml:space="preserve">8. Business Profile Save Behaviour</w:t>
      </w:r>
    </w:p>
    <w:p>
      <w:pPr>
        <w:pStyle w:val="Heading2"/>
      </w:pPr>
      <w:r>
        <w:t xml:space="preserve">8.1 Persist the resolved region</w:t>
      </w:r>
    </w:p>
    <w:p>
      <w:pPr>
        <w:spacing w:after="120"/>
      </w:pPr>
      <w:r>
        <w:t xml:space="preserve">BP save already computes the region slug when it assembles the cohort_id (Section 3.1). It must also write that same slug to the new profiles.address_region column in the same save. No new computation is introduced — the value is already in hand; it is simply persisted to its own field.</w:t>
      </w:r>
    </w:p>
    <w:p>
      <w:pPr>
        <w:pStyle w:val="Heading2"/>
      </w:pPr>
      <w:r>
        <w:t xml:space="preserve">8.2 Immediate SME fire for a new geographic scope</w:t>
      </w:r>
    </w:p>
    <w:p>
      <w:pPr>
        <w:spacing w:after="120"/>
      </w:pPr>
      <w:r>
        <w:t xml:space="preserve">When a BP save produces a state or region scope that has no current SME rows, an immediate SME refresh is enqueued for that scope, so the new user sees SME content without waiting up to 24 hours for the next daily run. If the scope already has current rows (because another user already populated it), no fire is triggered and the new user reads the existing rows. The immediate-fire job is written with enqueued_by = 'bp_save' so it can be counted distinctly (Section 8.3).</w:t>
      </w:r>
    </w:p>
    <w:p>
      <w:pPr>
        <w:spacing w:after="120"/>
      </w:pPr>
      <w:r>
        <w:rPr>
          <w:b/>
          <w:bCs/>
        </w:rPr>
        <w:t xml:space="preserve">Decision rationale: </w:t>
      </w:r>
      <w:r>
        <w:t xml:space="preserve">the immediate fire is per new scope, not per user. As common metro scopes fill, immediate fires become rare. The owner accepted that a new user seeing populated SME content immediately is worth the occasional refresh cost, on the basis that empty content on day one of a trial would itself harm conversion. The frequency of these immediate fires must be visible on the Admin page so the owner can monitor the cost (see Section 8.3).</w:t>
      </w:r>
    </w:p>
    <w:p>
      <w:pPr>
        <w:pStyle w:val="Heading2"/>
      </w:pPr>
      <w:r>
        <w:t xml:space="preserve">8.3 Admin monitoring</w:t>
      </w:r>
    </w:p>
    <w:p>
      <w:pPr>
        <w:spacing w:after="120"/>
      </w:pPr>
      <w:r>
        <w:t xml:space="preserve">The Admin page must surface how often immediate SME fires are triggered by BP save, so the owner can watch the cost of this behaviour as the user base grows. The count is derived from the srl_cron_jobs.enqueued_by column (Section 5): BP-save immediate fires are written with enqueued_by = 'bp_save', distinct from the scheduler's 'cron'. The precise placement and presentation is Code's call within the existing Admin monitoring approach; the requirement is that the figure is visible.</w:t>
      </w:r>
    </w:p>
    <w:p>
      <w:pPr>
        <w:pStyle w:val="Heading1"/>
      </w:pPr>
      <w:r>
        <w:t xml:space="preserve">9. Curation</w:t>
      </w:r>
    </w:p>
    <w:p>
      <w:pPr>
        <w:spacing w:after="120"/>
      </w:pPr>
      <w:r>
        <w:t xml:space="preserve">SME-scope refreshes use the same curation function and the same system prompt as cohort refreshes. The curation rules are identical for both; the only difference is that SME-scope refreshes carry no industries.</w:t>
      </w:r>
    </w:p>
    <w:p>
      <w:pPr>
        <w:spacing w:after="120"/>
      </w:pPr>
      <w:r>
        <w:t xml:space="preserve">The curation user-message builder already handles empty industries gracefully — when no industries are present the business-profile block reads 'Industries: unspecified', the prompt remains well-formed, and only the cross-cutting relevance path can fire (which is exactly the path SME-lens content is meant to travel). The one refinement is a single explicit line added to the user message when there are no industries, telling the model this is an SME-scope pass and the industry-specific clause does not apply. This removes a mild ambiguity without forking the prompt.</w:t>
      </w:r>
    </w:p>
    <w:p>
      <w:pPr>
        <w:spacing w:after="120"/>
      </w:pPr>
      <w:r>
        <w:t xml:space="preserve">No separate SME system prompt is created. Maintaining two near-identical prompts would invite drift; the rules — categories, lens keys, source types, geography and substance tests, recategorisation, source-type priority, the JSON character rules — are shared in full. A single prompt with a single conditional signal for the SME case is the agreed approach.</w:t>
      </w:r>
    </w:p>
    <w:p>
      <w:pPr>
        <w:pStyle w:val="Heading1"/>
      </w:pPr>
      <w:r>
        <w:t xml:space="preserve">10. Dry-Run and Calibration Surfacing</w:t>
      </w:r>
    </w:p>
    <w:p>
      <w:pPr>
        <w:spacing w:after="120"/>
      </w:pPr>
      <w:r>
        <w:t xml:space="preserve">The Task 46 calibration sweep drives /api/shared-research-refresh in dry-run mode. After this change a cohort dry-run runs only industry-lens queries, which is precisely what substitution-phrase calibration needs — the SME-lens noise that previously sat in the output is gone.</w:t>
      </w:r>
    </w:p>
    <w:p>
      <w:pPr>
        <w:spacing w:after="120"/>
      </w:pPr>
      <w:r>
        <w:t xml:space="preserve">SME-lens content is surfaced for inspection through a scope parameter on the same endpoint, rather than a new endpoint:</w:t>
      </w:r>
    </w:p>
    <w:p>
      <w:pPr>
        <w:pStyle w:val="ListParagraph"/>
        <w:numPr>
          <w:ilvl w:val="0"/>
          <w:numId w:val="2"/>
        </w:numPr>
        <w:spacing w:after="60"/>
      </w:pPr>
      <w:r>
        <w:t xml:space="preserve">With no scope, or scope = 'cohort': behaviour is exactly as today — cohort_id required, industry-lens plan.</w:t>
      </w:r>
    </w:p>
    <w:p>
      <w:pPr>
        <w:pStyle w:val="ListParagraph"/>
        <w:numPr>
          <w:ilvl w:val="0"/>
          <w:numId w:val="2"/>
        </w:numPr>
        <w:spacing w:after="60"/>
      </w:pPr>
      <w:r>
        <w:t xml:space="preserve">With scope set to an SME tier: cohort_id is not accepted; the relevant geographic value is required; the plan contains only that tier's SME-lens queries; the synthesised curation context carries no industries.</w:t>
      </w:r>
    </w:p>
    <w:p>
      <w:pPr>
        <w:spacing w:after="120"/>
      </w:pPr>
      <w:r>
        <w:t xml:space="preserve">Reusing the existing endpoint keeps one authentication path, one dry-run synthesis pattern, and one response shape. The compact-summary console command used by the sweep needs a minor update to handle the scope-aware response; on SME-scope output the industry-substitution field is null throughout, which is correct because SME templates consume no industry token.</w:t>
      </w:r>
    </w:p>
    <w:p>
      <w:pPr>
        <w:pStyle w:val="Heading3"/>
      </w:pPr>
      <w:r>
        <w:t xml:space="preserve">Request shape (settled)</w:t>
      </w:r>
    </w:p>
    <w:p>
      <w:pPr>
        <w:spacing w:after="120"/>
      </w:pPr>
      <w:r>
        <w:t xml:space="preserve">The rules governing the scope parameter:</w:t>
      </w:r>
    </w:p>
    <w:p>
      <w:pPr>
        <w:pStyle w:val="ListParagraph"/>
        <w:numPr>
          <w:ilvl w:val="0"/>
          <w:numId w:val="2"/>
        </w:numPr>
        <w:spacing w:after="60"/>
      </w:pPr>
      <w:r>
        <w:t xml:space="preserve">scope defaults to 'cohort' when absent — so the Task 46 sweep, which passes no scope, gets today's behaviour unchanged.</w:t>
      </w:r>
    </w:p>
    <w:p>
      <w:pPr>
        <w:pStyle w:val="ListParagraph"/>
        <w:numPr>
          <w:ilvl w:val="0"/>
          <w:numId w:val="2"/>
        </w:numPr>
        <w:spacing w:after="60"/>
      </w:pPr>
      <w:r>
        <w:t xml:space="preserve">cohort_id is required when scope is 'cohort' and rejected for SME scopes.</w:t>
      </w:r>
    </w:p>
    <w:p>
      <w:pPr>
        <w:pStyle w:val="ListParagraph"/>
        <w:numPr>
          <w:ilvl w:val="0"/>
          <w:numId w:val="2"/>
        </w:numPr>
        <w:spacing w:after="60"/>
      </w:pPr>
      <w:r>
        <w:t xml:space="preserve">state is required for state and region scopes; region is required for region scope (the simple-region display name, the same form as cohorts.region).</w:t>
      </w:r>
    </w:p>
    <w:p>
      <w:pPr>
        <w:pStyle w:val="ListParagraph"/>
        <w:numPr>
          <w:ilvl w:val="0"/>
          <w:numId w:val="2"/>
        </w:numPr>
        <w:spacing w:after="60"/>
      </w:pPr>
      <w:r>
        <w:t xml:space="preserve">substitution_overrides is accepted only on cohort scope (SME queries consume no industry token).</w:t>
      </w:r>
    </w:p>
    <w:p>
      <w:pPr>
        <w:pStyle w:val="ListParagraph"/>
        <w:numPr>
          <w:ilvl w:val="0"/>
          <w:numId w:val="2"/>
        </w:numPr>
        <w:spacing w:after="60"/>
      </w:pPr>
      <w:r>
        <w:t xml:space="preserve">force_refresh works on all scopes.</w:t>
      </w:r>
    </w:p>
    <w:p>
      <w:pPr>
        <w:pStyle w:val="Heading1"/>
      </w:pPr>
      <w:r>
        <w:t xml:space="preserve">11. Migration</w:t>
      </w:r>
    </w:p>
    <w:p>
      <w:pPr>
        <w:spacing w:after="120"/>
      </w:pPr>
      <w:r>
        <w:t xml:space="preserve">Existing shared_research rows pre-date the scope columns and mix SME-lens and industry-lens content under a single cohort_id, with no stored attribution to tell them apart. Because no tool reads the SRL today, there is no value in preserving them. On cutover, all existing shared_research rows are deleted so the table starts clean under the new scope model. The delete is part of the SQL package in Section 12 and is run by the owner after the build is deployed.</w:t>
      </w:r>
    </w:p>
    <w:p>
      <w:pPr>
        <w:spacing w:after="120"/>
      </w:pPr>
      <w:r>
        <w:t xml:space="preserve">The Task 46 calibration sweep resumes only after this build is deployed and the fresh-start delete has run. Cohort #13 (Pools &amp; Fencing, Gold Coast QLD) is re-run as the first cohort on the new architecture; its earlier results do not carry over.</w:t>
      </w:r>
    </w:p>
    <w:p>
      <w:pPr>
        <w:pStyle w:val="Heading1"/>
      </w:pPr>
      <w:r>
        <w:t xml:space="preserve">12. SQL Package (Owner Runs in Supabase)</w:t>
      </w:r>
    </w:p>
    <w:p>
      <w:pPr>
        <w:spacing w:after="120"/>
      </w:pPr>
      <w:r>
        <w:t xml:space="preserve">The SQL below is collected for the owner to run in the Supabase SQL Editor after the build is deployed. It is presented here as the authoritative list of database changes the build depends on. Chat will provide the final, tested statements as a separate runnable block when the build is ready; the items below define what that block must contain. Code does not run these.</w:t>
      </w:r>
    </w:p>
    <w:p>
      <w:pPr>
        <w:pStyle w:val="ListParagraph"/>
        <w:numPr>
          <w:ilvl w:val="0"/>
          <w:numId w:val="2"/>
        </w:numPr>
        <w:spacing w:after="60"/>
      </w:pPr>
      <w:r>
        <w:t xml:space="preserve">Make shared_research.cohort_id nullable.</w:t>
      </w:r>
    </w:p>
    <w:p>
      <w:pPr>
        <w:pStyle w:val="ListParagraph"/>
        <w:numPr>
          <w:ilvl w:val="0"/>
          <w:numId w:val="2"/>
        </w:numPr>
        <w:spacing w:after="60"/>
      </w:pPr>
      <w:r>
        <w:t xml:space="preserve">Add shared_research.scope_type and shared_research.scope_key.</w:t>
      </w:r>
    </w:p>
    <w:p>
      <w:pPr>
        <w:pStyle w:val="ListParagraph"/>
        <w:numPr>
          <w:ilvl w:val="0"/>
          <w:numId w:val="2"/>
        </w:numPr>
        <w:spacing w:after="60"/>
      </w:pPr>
      <w:r>
        <w:t xml:space="preserve">Make shared_research_refreshes.cohort_id nullable; add scope_type and scope_key; add the CHECK constraint distinguishing cohort refreshes from SME refreshes.</w:t>
      </w:r>
    </w:p>
    <w:p>
      <w:pPr>
        <w:pStyle w:val="ListParagraph"/>
        <w:numPr>
          <w:ilvl w:val="0"/>
          <w:numId w:val="2"/>
        </w:numPr>
        <w:spacing w:after="60"/>
      </w:pPr>
      <w:r>
        <w:t xml:space="preserve">Make srl_cron_jobs.cohort_id nullable; add scope_type, scope_key, priority, and enqueued_by (NOT NULL default 'cron').</w:t>
      </w:r>
    </w:p>
    <w:p>
      <w:pPr>
        <w:pStyle w:val="ListParagraph"/>
        <w:numPr>
          <w:ilvl w:val="0"/>
          <w:numId w:val="2"/>
        </w:numPr>
        <w:spacing w:after="60"/>
      </w:pPr>
      <w:r>
        <w:t xml:space="preserve">Add profiles.address_region.</w:t>
      </w:r>
    </w:p>
    <w:p>
      <w:pPr>
        <w:pStyle w:val="ListParagraph"/>
        <w:numPr>
          <w:ilvl w:val="0"/>
          <w:numId w:val="2"/>
        </w:numPr>
        <w:spacing w:after="60"/>
      </w:pPr>
      <w:r>
        <w:t xml:space="preserve">Add the second SELECT RLS policy on shared_research for SME-scope rows (national / state / region matching, per Section 6), with case handling confirmed against the address_state format.</w:t>
      </w:r>
    </w:p>
    <w:p>
      <w:pPr>
        <w:pStyle w:val="ListParagraph"/>
        <w:numPr>
          <w:ilvl w:val="0"/>
          <w:numId w:val="2"/>
        </w:numPr>
        <w:spacing w:after="60"/>
      </w:pPr>
      <w:r>
        <w:t xml:space="preserve">Add the four supporting indexes (settled below).</w:t>
      </w:r>
    </w:p>
    <w:p>
      <w:pPr>
        <w:pStyle w:val="ListParagraph"/>
        <w:numPr>
          <w:ilvl w:val="0"/>
          <w:numId w:val="2"/>
        </w:numPr>
        <w:spacing w:after="60"/>
      </w:pPr>
      <w:r>
        <w:t xml:space="preserve">Delete all existing rows from shared_research (fresh start, per Section 11).</w:t>
      </w:r>
    </w:p>
    <w:p>
      <w:pPr>
        <w:pStyle w:val="Heading3"/>
      </w:pPr>
      <w:r>
        <w:t xml:space="preserve">Indexes (settled)</w:t>
      </w:r>
    </w:p>
    <w:p>
      <w:pPr>
        <w:spacing w:after="120"/>
      </w:pPr>
      <w:r>
        <w:t xml:space="preserve">Partial indexes keep the footprint small and cover the SME read path, the cohort read path, the worker claim path, and the scheduler dedup check:</w:t>
      </w:r>
    </w:p>
    <w:p>
      <w:pPr>
        <w:pStyle w:val="ListParagraph"/>
        <w:numPr>
          <w:ilvl w:val="0"/>
          <w:numId w:val="2"/>
        </w:numPr>
        <w:spacing w:after="60"/>
      </w:pPr>
      <w:r>
        <w:t xml:space="preserve">shared_research (scope_type, scope_key, is_current) WHERE is_current — SME scope reads and the SME is_current flip.</w:t>
      </w:r>
    </w:p>
    <w:p>
      <w:pPr>
        <w:pStyle w:val="ListParagraph"/>
        <w:numPr>
          <w:ilvl w:val="0"/>
          <w:numId w:val="2"/>
        </w:numPr>
        <w:spacing w:after="60"/>
      </w:pPr>
      <w:r>
        <w:t xml:space="preserve">shared_research (cohort_id, is_current) WHERE is_current AND cohort_id IS NOT NULL — cohort scope reads and flip (confirm whether it already exists before adding).</w:t>
      </w:r>
    </w:p>
    <w:p>
      <w:pPr>
        <w:pStyle w:val="ListParagraph"/>
        <w:numPr>
          <w:ilvl w:val="0"/>
          <w:numId w:val="2"/>
        </w:numPr>
        <w:spacing w:after="60"/>
      </w:pPr>
      <w:r>
        <w:t xml:space="preserve">srl_cron_jobs (priority, enqueued_at) WHERE status = 'queued' — the worker claim hot path.</w:t>
      </w:r>
    </w:p>
    <w:p>
      <w:pPr>
        <w:pStyle w:val="ListParagraph"/>
        <w:numPr>
          <w:ilvl w:val="0"/>
          <w:numId w:val="2"/>
        </w:numPr>
        <w:spacing w:after="60"/>
      </w:pPr>
      <w:r>
        <w:t xml:space="preserve">srl_cron_jobs (scope_type, scope_key, cohort_id) WHERE status IN ('queued','in_progress') — the scheduler dedup check.</w:t>
      </w:r>
    </w:p>
    <w:p>
      <w:pPr>
        <w:pStyle w:val="Heading1"/>
      </w:pPr>
      <w:r>
        <w:t xml:space="preserve">13. Impact on Other Documents</w:t>
      </w:r>
    </w:p>
    <w:p>
      <w:pPr>
        <w:pStyle w:val="Heading2"/>
      </w:pPr>
      <w:r>
        <w:t xml:space="preserve">13.1 CLAUDE.md</w:t>
      </w:r>
    </w:p>
    <w:p>
      <w:pPr>
        <w:spacing w:after="120"/>
      </w:pPr>
      <w:r>
        <w:t xml:space="preserve">The following Platform Facts bullets need updating once the build lands:</w:t>
      </w:r>
    </w:p>
    <w:p>
      <w:pPr>
        <w:pStyle w:val="ListParagraph"/>
        <w:numPr>
          <w:ilvl w:val="0"/>
          <w:numId w:val="2"/>
        </w:numPr>
        <w:spacing w:after="60"/>
      </w:pPr>
      <w:r>
        <w:t xml:space="preserve">The 'SRL refresh is cron-only' bullet — note the single BP-save immediate-fire exception for new geographic scopes.</w:t>
      </w:r>
    </w:p>
    <w:p>
      <w:pPr>
        <w:pStyle w:val="ListParagraph"/>
        <w:numPr>
          <w:ilvl w:val="0"/>
          <w:numId w:val="2"/>
        </w:numPr>
        <w:spacing w:after="60"/>
      </w:pPr>
      <w:r>
        <w:t xml:space="preserve">The cohort-key bullet — add that SME-scope rows are not keyed by cohort_id; they carry scope_type and scope_key, and cohort_id is now nullable on shared_research.</w:t>
      </w:r>
    </w:p>
    <w:p>
      <w:pPr>
        <w:pStyle w:val="ListParagraph"/>
        <w:numPr>
          <w:ilvl w:val="0"/>
          <w:numId w:val="2"/>
        </w:numPr>
        <w:spacing w:after="60"/>
      </w:pPr>
      <w:r>
        <w:t xml:space="preserve">Add a bullet describing the three SME scope tiers and the read-time union (national + state + region + cohort).</w:t>
      </w:r>
    </w:p>
    <w:p>
      <w:pPr>
        <w:pStyle w:val="ListParagraph"/>
        <w:numPr>
          <w:ilvl w:val="0"/>
          <w:numId w:val="2"/>
        </w:numPr>
        <w:spacing w:after="60"/>
      </w:pPr>
      <w:r>
        <w:t xml:space="preserve">Note that profiles.address_region now persists the resolved region slug.</w:t>
      </w:r>
    </w:p>
    <w:p>
      <w:pPr>
        <w:pStyle w:val="Heading2"/>
      </w:pPr>
      <w:r>
        <w:t xml:space="preserve">13.2 Task 46 sweep tooling</w:t>
      </w:r>
    </w:p>
    <w:p>
      <w:pPr>
        <w:spacing w:after="120"/>
      </w:pPr>
      <w:r>
        <w:t xml:space="preserve">The compact-summary console command gains scope awareness for the SME inspection path (Section 10). The cohort dry-run path the sweep already uses is unaffected in shape beyond no longer containing SME-lens rows.</w:t>
      </w:r>
    </w:p>
    <w:p>
      <w:pPr>
        <w:pStyle w:val="Heading2"/>
      </w:pPr>
      <w:r>
        <w:t xml:space="preserve">13.3 Shared Research Layer Spec</w:t>
      </w:r>
    </w:p>
    <w:p>
      <w:pPr>
        <w:spacing w:after="120"/>
      </w:pPr>
      <w:r>
        <w:t xml:space="preserve">The SRL spec's query-construction section should reference this scope separation so the SME-lens and industry-lens split is documented in one canonical place. No change to query templates themselves.</w:t>
      </w:r>
    </w:p>
    <w:p>
      <w:pPr>
        <w:pStyle w:val="Heading1"/>
      </w:pPr>
      <w:r>
        <w:t xml:space="preserve">14. Items Settled in v1.1</w:t>
      </w:r>
    </w:p>
    <w:p>
      <w:pPr>
        <w:spacing w:after="120"/>
      </w:pPr>
      <w:r>
        <w:t xml:space="preserve">The items that v1.0 left as Code's calls during the build are now settled and folded into the sections above. Recorded here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Item</w:t>
            </w:r>
          </w:p>
        </w:tc>
        <w:tc>
          <w:tcPr>
            <w:tcW w:type="dxa" w:w="59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Resolution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scope_key format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Settled in Section 5.1 — lowercase state abbreviation; &lt;state-lc&gt;::&lt;region-slug&gt; for region scope.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Scope indexes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Settled in Section 12 — four partial indexes.</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Dry-run request shape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Settled in Section 10 — scope parameter on the existing endpoint, with the rules listed there.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Audit and queue schema gaps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Resolved in Section 5 — shared_research_refreshes extended, srl_cron_jobs.cohort_id nullable, enqueued_by added.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Read-time union</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Genuinely deferred. No active tool reads shared_research today. The union (cohort rows plus national + state + region SME rows) is specified by the scope model so it is straightforward to build when the future ID tool-read work happens. Nothing to wire now.</w:t>
            </w:r>
          </w:p>
        </w:tc>
      </w:tr>
    </w:tbl>
    <w:p>
      <w:pPr>
        <w:pStyle w:val="Heading1"/>
      </w:pPr>
      <w: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5960"/>
      </w:tblGrid>
      <w:tr>
        <w:trPr>
          <w:tblHeader/>
        </w:trPr>
        <w:tc>
          <w:tcPr>
            <w:tcW w:type="dxa" w:w="15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Version</w:t>
            </w:r>
          </w:p>
        </w:tc>
        <w:tc>
          <w:tcPr>
            <w:tcW w:type="dxa" w:w="190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Date</w:t>
            </w:r>
          </w:p>
        </w:tc>
        <w:tc>
          <w:tcPr>
            <w:tcW w:type="dxa" w:w="5960"/>
            <w:tcBorders>
              <w:top w:val="single" w:color="CCCCCC" w:sz="1"/>
              <w:left w:val="single" w:color="CCCCCC" w:sz="1"/>
              <w:bottom w:val="single" w:color="CCCCCC" w:sz="1"/>
              <w:right w:val="single" w:color="CCCCCC" w:sz="1"/>
            </w:tcBorders>
            <w:shd w:fill="4A6D8C" w:val="clear"/>
            <w:tcMar>
              <w:top w:type="dxa" w:w="80"/>
              <w:left w:type="dxa" w:w="120"/>
              <w:bottom w:type="dxa" w:w="80"/>
              <w:right w:type="dxa" w:w="120"/>
            </w:tcMar>
            <w:vAlign w:val="center"/>
          </w:tcPr>
          <w:p>
            <w:r>
              <w:rPr>
                <w:b/>
                <w:bCs/>
                <w:color w:val="FFFFFF"/>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 May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Initial specification. Defines the three-tier SME-lens scope separation, the schema changes (nullable cohort_id, scope_type/scope_key on shared_research and srl_cron_jobs, priority column, profiles.address_region), the SME RLS policy, cron sequencing, BP-save region persistence and immediate-fire behaviour, the single-prompt curation approach, the scope-parameter dry-run surfacing, and the fresh-start migration.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v1.1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20 May 2026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rPr>
              <w:t xml:space="preserve">Added two schema gaps surfaced by Code: shared_research_refreshes extended for SME scopes (nullable cohort_id, scope_type/scope_key, CHECK constraint), and srl_cron_jobs.cohort_id made nullable plus a new enqueued_by column to count BP-save immediate fires. Settled the previously-open items: scope_key format (Section 5.1), four supporting indexes (Section 12), and the dry-run request shape (Section 10). Added a case/format matching note to the RLS policy (Section 6). Section 14 repurposed from open items to settled items; read-time union remains deferred pending the future tool-read work.</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4A6D8C"/>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3A46"/>
      <w:sz w:val="25"/>
      <w:szCs w:val="25"/>
    </w:rPr>
  </w:style>
  <w:style w:type="paragraph" w:styleId="Heading3">
    <w:name w:val="Heading 3"/>
    <w:basedOn w:val="Normal"/>
    <w:next w:val="Normal"/>
    <w:qFormat/>
    <w:pPr>
      <w:spacing w:after="100" w:before="160"/>
      <w:outlineLvl w:val="2"/>
    </w:pPr>
    <w:rPr>
      <w:rFonts w:ascii="Arial" w:cs="Arial" w:eastAsia="Arial" w:hAnsi="Arial"/>
      <w:b/>
      <w:bCs/>
      <w:color w:val="2E3A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2026-05-20T04:53:02.822Z</dcterms:created>
  <dcterms:modified xsi:type="dcterms:W3CDTF">2026-05-20T04:53:02.834Z</dcterms:modified>
</cp:coreProperties>
</file>

<file path=docProps/custom.xml><?xml version="1.0" encoding="utf-8"?>
<Properties xmlns="http://schemas.openxmlformats.org/officeDocument/2006/custom-properties" xmlns:vt="http://schemas.openxmlformats.org/officeDocument/2006/docPropsVTypes"/>
</file>