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C4622A"/>
          <w:sz w:val="36"/>
          <w:szCs w:val="36"/>
        </w:rPr>
        <w:t xml:space="preserve">StaxAI</w:t>
      </w:r>
    </w:p>
    <w:p>
      <w:pPr>
        <w:spacing w:after="300"/>
      </w:pPr>
      <w:r>
        <w:rPr>
          <w:rFonts w:ascii="Arial" w:cs="Arial" w:eastAsia="Arial" w:hAnsi="Arial"/>
          <w:b/>
          <w:bCs/>
          <w:color w:val="1F3864"/>
          <w:sz w:val="32"/>
          <w:szCs w:val="32"/>
        </w:rPr>
        <w:t xml:space="preserve">Shared Research Layer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StaxAI-Shared-Research-Layer-Spec-v1_0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v1.0 — May 2026</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Pending Approval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CLAUDE.md, BI Insights Architecture Spec v1.1, Tool Specification Guide v2.5, Platform Audit Standard v1.4</w:t>
            </w:r>
          </w:p>
        </w:tc>
      </w:tr>
    </w:tbl>
    <w:p>
      <w:pPr>
        <w:spacing w:after="80" w:before="80"/>
      </w:pPr>
      <w:r>
        <w:t xml:space="preserve"/>
      </w:r>
    </w:p>
    <w:p>
      <w:pPr>
        <w:pBdr>
          <w:top w:val="single" w:color="FFC000" w:sz="8" w:space="4"/>
          <w:bottom w:val="single" w:color="FFC000" w:sz="8" w:space="4"/>
        </w:pBdr>
        <w:shd w:fill="FFF2CC" w:val="clear"/>
        <w:spacing w:after="160" w:before="160"/>
      </w:pPr>
      <w:r>
        <w:rPr>
          <w:rFonts w:ascii="Arial" w:cs="Arial" w:eastAsia="Arial" w:hAnsi="Arial"/>
          <w:b/>
          <w:bCs/>
          <w:sz w:val="22"/>
          <w:szCs w:val="22"/>
        </w:rPr>
        <w:t xml:space="preserve">⚠️  WARNING: </w:t>
      </w:r>
      <w:r>
        <w:rPr>
          <w:rFonts w:ascii="Arial" w:cs="Arial" w:eastAsia="Arial" w:hAnsi="Arial"/>
          <w:b/>
          <w:bCs/>
          <w:sz w:val="22"/>
          <w:szCs w:val="22"/>
        </w:rPr>
        <w:t xml:space="preserve">This spec introduces a new platform-level research layer that is consumed by both Business Intelligence (BI) and Industry News &amp; Updates (ID). It also describes amendments needed to the BI Insights Architecture Spec v1.1 and to the existing ID implementation. Code must read CLAUDE.md, staxai-auth.css, and shared-utils.js in full before starting any build work.</w:t>
      </w:r>
    </w:p>
    <w:p>
      <w:pPr>
        <w:pStyle w:val="Heading1"/>
        <w:spacing w:after="180" w:before="360"/>
      </w:pPr>
      <w:r>
        <w:rPr>
          <w:rFonts w:ascii="Arial" w:cs="Arial" w:eastAsia="Arial" w:hAnsi="Arial"/>
          <w:b/>
          <w:bCs/>
          <w:color w:val="1F3864"/>
          <w:sz w:val="32"/>
          <w:szCs w:val="32"/>
        </w:rPr>
        <w:t xml:space="preserve">1. Overview</w:t>
      </w:r>
    </w:p>
    <w:p>
      <w:pPr>
        <w:spacing w:after="60" w:before="60"/>
      </w:pPr>
      <w:r>
        <w:rPr>
          <w:rFonts w:ascii="Arial" w:cs="Arial" w:eastAsia="Arial" w:hAnsi="Arial"/>
          <w:sz w:val="22"/>
          <w:szCs w:val="22"/>
        </w:rPr>
        <w:t xml:space="preserve">This spec defines a new Shared Research Layer that gathers and curates external web research relevant to a StaxAI user, and exposes the curated output for consumption by multiple tools. The Shared Research Layer replaces the duplicated and narrow research logic that currently exists separately inside Business Intelligence (BI) and Industry News &amp; Updates (ID).</w:t>
      </w:r>
    </w:p>
    <w:p>
      <w:pPr>
        <w:spacing w:after="60" w:before="60"/>
      </w:pPr>
      <w:r>
        <w:rPr>
          <w:rFonts w:ascii="Arial" w:cs="Arial" w:eastAsia="Arial" w:hAnsi="Arial"/>
          <w:sz w:val="22"/>
          <w:szCs w:val="22"/>
        </w:rPr>
        <w:t xml:space="preserve">The layer delivers:</w:t>
      </w:r>
    </w:p>
    <w:p>
      <w:pPr>
        <w:pStyle w:val="ListParagraph"/>
        <w:numPr>
          <w:ilvl w:val="0"/>
          <w:numId w:val="2"/>
        </w:numPr>
        <w:spacing w:after="40" w:before="40"/>
      </w:pPr>
      <w:r>
        <w:rPr>
          <w:rFonts w:ascii="Arial" w:cs="Arial" w:eastAsia="Arial" w:hAnsi="Arial"/>
          <w:sz w:val="22"/>
          <w:szCs w:val="22"/>
        </w:rPr>
        <w:t xml:space="preserve">A single source of truth for external research evidence per user, refreshed on demand and cached for 24 hours</w:t>
      </w:r>
    </w:p>
    <w:p>
      <w:pPr>
        <w:pStyle w:val="ListParagraph"/>
        <w:numPr>
          <w:ilvl w:val="0"/>
          <w:numId w:val="2"/>
        </w:numPr>
        <w:spacing w:after="40" w:before="40"/>
      </w:pPr>
      <w:r>
        <w:rPr>
          <w:rFonts w:ascii="Arial" w:cs="Arial" w:eastAsia="Arial" w:hAnsi="Arial"/>
          <w:sz w:val="22"/>
          <w:szCs w:val="22"/>
        </w:rPr>
        <w:t xml:space="preserve">Five source categories (Regulatory &amp; Compliance, Industry News, Supplier &amp; Materials, Economic &amp; Market, Technology &amp; Innovation) covered comprehensively across six business-relevance lenses</w:t>
      </w:r>
    </w:p>
    <w:p>
      <w:pPr>
        <w:pStyle w:val="ListParagraph"/>
        <w:numPr>
          <w:ilvl w:val="0"/>
          <w:numId w:val="2"/>
        </w:numPr>
        <w:spacing w:after="40" w:before="40"/>
      </w:pPr>
      <w:r>
        <w:rPr>
          <w:rFonts w:ascii="Arial" w:cs="Arial" w:eastAsia="Arial" w:hAnsi="Arial"/>
          <w:sz w:val="22"/>
          <w:szCs w:val="22"/>
        </w:rPr>
        <w:t xml:space="preserve">A 30-cell category × lens matrix that ensures research is gathered at national, state, and regional levels — both industry-specific and across all SMEs</w:t>
      </w:r>
    </w:p>
    <w:p>
      <w:pPr>
        <w:pStyle w:val="ListParagraph"/>
        <w:numPr>
          <w:ilvl w:val="0"/>
          <w:numId w:val="2"/>
        </w:numPr>
        <w:spacing w:after="40" w:before="40"/>
      </w:pPr>
      <w:r>
        <w:rPr>
          <w:rFonts w:ascii="Arial" w:cs="Arial" w:eastAsia="Arial" w:hAnsi="Arial"/>
          <w:sz w:val="22"/>
          <w:szCs w:val="22"/>
        </w:rPr>
        <w:t xml:space="preserve">Properly constructed Serper queries that handle multi-industry businesses correctly and use region data from the Business Profile</w:t>
      </w:r>
    </w:p>
    <w:p>
      <w:pPr>
        <w:pStyle w:val="ListParagraph"/>
        <w:numPr>
          <w:ilvl w:val="0"/>
          <w:numId w:val="2"/>
        </w:numPr>
        <w:spacing w:after="40" w:before="40"/>
      </w:pPr>
      <w:r>
        <w:rPr>
          <w:rFonts w:ascii="Arial" w:cs="Arial" w:eastAsia="Arial" w:hAnsi="Arial"/>
          <w:sz w:val="22"/>
          <w:szCs w:val="22"/>
        </w:rPr>
        <w:t xml:space="preserve">Per-category recency tightening so the right freshness window is applied per topic</w:t>
      </w:r>
    </w:p>
    <w:p>
      <w:pPr>
        <w:pStyle w:val="ListParagraph"/>
        <w:numPr>
          <w:ilvl w:val="0"/>
          <w:numId w:val="2"/>
        </w:numPr>
        <w:spacing w:after="40" w:before="40"/>
      </w:pPr>
      <w:r>
        <w:rPr>
          <w:rFonts w:ascii="Arial" w:cs="Arial" w:eastAsia="Arial" w:hAnsi="Arial"/>
          <w:sz w:val="22"/>
          <w:szCs w:val="22"/>
        </w:rPr>
        <w:t xml:space="preserve">A Haiku curation pass that deduplicates raw results, structures them with lens tags, and produces clean items ready for downstream consumption</w:t>
      </w:r>
    </w:p>
    <w:p>
      <w:pPr>
        <w:pStyle w:val="ListParagraph"/>
        <w:numPr>
          <w:ilvl w:val="0"/>
          <w:numId w:val="2"/>
        </w:numPr>
        <w:spacing w:after="40" w:before="40"/>
      </w:pPr>
      <w:r>
        <w:rPr>
          <w:rFonts w:ascii="Arial" w:cs="Arial" w:eastAsia="Arial" w:hAnsi="Arial"/>
          <w:sz w:val="22"/>
          <w:szCs w:val="22"/>
        </w:rPr>
        <w:t xml:space="preserve">Storage in a dedicated shared_research table with RLS, separate from Content Library — Content Library remains for user-curated content only</w:t>
      </w:r>
    </w:p>
    <w:p>
      <w:pPr>
        <w:pStyle w:val="ListParagraph"/>
        <w:numPr>
          <w:ilvl w:val="0"/>
          <w:numId w:val="2"/>
        </w:numPr>
        <w:spacing w:after="40" w:before="40"/>
      </w:pPr>
      <w:r>
        <w:rPr>
          <w:rFonts w:ascii="Arial" w:cs="Arial" w:eastAsia="Arial" w:hAnsi="Arial"/>
          <w:sz w:val="22"/>
          <w:szCs w:val="22"/>
        </w:rPr>
        <w:t xml:space="preserve">A unified refresh model where either BI or ID Refresh triggers the same shared research pipeline</w:t>
      </w:r>
    </w:p>
    <w:p>
      <w:pPr>
        <w:pStyle w:val="ListParagraph"/>
        <w:numPr>
          <w:ilvl w:val="0"/>
          <w:numId w:val="2"/>
        </w:numPr>
        <w:spacing w:after="40" w:before="40"/>
      </w:pPr>
      <w:r>
        <w:rPr>
          <w:rFonts w:ascii="Arial" w:cs="Arial" w:eastAsia="Arial" w:hAnsi="Arial"/>
          <w:sz w:val="22"/>
          <w:szCs w:val="22"/>
        </w:rPr>
        <w:t xml:space="preserve">Decommissioning of legacy duplicated research logic in both BI and ID</w:t>
      </w:r>
    </w:p>
    <w:p>
      <w:pPr>
        <w:spacing w:after="60" w:before="60"/>
      </w:pPr>
      <w:r>
        <w:rPr>
          <w:rFonts w:ascii="Arial" w:cs="Arial" w:eastAsia="Arial" w:hAnsi="Arial"/>
          <w:sz w:val="22"/>
          <w:szCs w:val="22"/>
        </w:rPr>
        <w:t xml:space="preserve">The work touches: a new api/shared-research-refresh.js endpoint, a new shared_research Supabase table, amendments to api/news-digest-refresh.js and api/bi-insights.js to consume the new layer instead of running their own research, removal of ID preferred-source functionality, and a follow-up amendment to BI Insights Architecture Spec v1.1 to reference this layer.</w:t>
      </w:r>
    </w:p>
    <w:p>
      <w:pPr>
        <w:pStyle w:val="Heading1"/>
        <w:spacing w:after="180" w:before="360"/>
      </w:pPr>
      <w:r>
        <w:rPr>
          <w:rFonts w:ascii="Arial" w:cs="Arial" w:eastAsia="Arial" w:hAnsi="Arial"/>
          <w:b/>
          <w:bCs/>
          <w:color w:val="1F3864"/>
          <w:sz w:val="32"/>
          <w:szCs w:val="32"/>
        </w:rPr>
        <w:t xml:space="preserve">2. Platform Compliance — MANDATORY</w:t>
      </w:r>
    </w:p>
    <w:p>
      <w:pPr>
        <w:pBdr>
          <w:top w:val="single" w:color="FFC000" w:sz="8" w:space="4"/>
          <w:bottom w:val="single" w:color="FFC000" w:sz="8" w:space="4"/>
        </w:pBdr>
        <w:shd w:fill="FFF2CC" w:val="clear"/>
        <w:spacing w:after="160" w:before="160"/>
      </w:pPr>
      <w:r>
        <w:rPr>
          <w:rFonts w:ascii="Arial" w:cs="Arial" w:eastAsia="Arial" w:hAnsi="Arial"/>
          <w:b/>
          <w:bCs/>
          <w:sz w:val="22"/>
          <w:szCs w:val="22"/>
        </w:rPr>
        <w:t xml:space="preserve">⚠️  WARNING: </w:t>
      </w:r>
      <w:r>
        <w:rPr>
          <w:rFonts w:ascii="Arial" w:cs="Arial" w:eastAsia="Arial" w:hAnsi="Arial"/>
          <w:b/>
          <w:bCs/>
          <w:sz w:val="22"/>
          <w:szCs w:val="22"/>
        </w:rPr>
        <w:t xml:space="preserve">This section is non-negotiable. Code must read and follow these requirements before writing any code. Violations will require rebuild.</w:t>
      </w:r>
    </w:p>
    <w:p>
      <w:pPr>
        <w:pStyle w:val="Heading2"/>
        <w:spacing w:after="120" w:before="240"/>
      </w:pPr>
      <w:r>
        <w:rPr>
          <w:rFonts w:ascii="Arial" w:cs="Arial" w:eastAsia="Arial" w:hAnsi="Arial"/>
          <w:b/>
          <w:bCs/>
          <w:color w:val="2E5F8A"/>
          <w:sz w:val="26"/>
          <w:szCs w:val="26"/>
        </w:rPr>
        <w:t xml:space="preserve">2.1 Files to Read First</w:t>
      </w:r>
    </w:p>
    <w:p>
      <w:pPr>
        <w:spacing w:after="60" w:before="60"/>
      </w:pPr>
      <w:r>
        <w:rPr>
          <w:rFonts w:ascii="Arial" w:cs="Arial" w:eastAsia="Arial" w:hAnsi="Arial"/>
          <w:sz w:val="22"/>
          <w:szCs w:val="22"/>
        </w:rPr>
        <w:t xml:space="preserve">Before starting any build work, Code must read these files in full:</w:t>
      </w:r>
    </w:p>
    <w:p>
      <w:pPr>
        <w:pStyle w:val="ListParagraph"/>
        <w:numPr>
          <w:ilvl w:val="0"/>
          <w:numId w:val="2"/>
        </w:numPr>
        <w:spacing w:after="40" w:before="40"/>
      </w:pPr>
      <w:r>
        <w:rPr>
          <w:rFonts w:ascii="Arial" w:cs="Arial" w:eastAsia="Arial" w:hAnsi="Arial"/>
          <w:sz w:val="22"/>
          <w:szCs w:val="22"/>
        </w:rPr>
        <w:t xml:space="preserve">CLAUDE.md — platform rules and constraints</w:t>
      </w:r>
    </w:p>
    <w:p>
      <w:pPr>
        <w:pStyle w:val="ListParagraph"/>
        <w:numPr>
          <w:ilvl w:val="0"/>
          <w:numId w:val="2"/>
        </w:numPr>
        <w:spacing w:after="40" w:before="40"/>
      </w:pPr>
      <w:r>
        <w:rPr>
          <w:rFonts w:ascii="Arial" w:cs="Arial" w:eastAsia="Arial" w:hAnsi="Arial"/>
          <w:sz w:val="22"/>
          <w:szCs w:val="22"/>
        </w:rPr>
        <w:t xml:space="preserve">staxai-auth.css — the single source of truth for all styling</w:t>
      </w:r>
    </w:p>
    <w:p>
      <w:pPr>
        <w:pStyle w:val="ListParagraph"/>
        <w:numPr>
          <w:ilvl w:val="0"/>
          <w:numId w:val="2"/>
        </w:numPr>
        <w:spacing w:after="40" w:before="40"/>
      </w:pPr>
      <w:r>
        <w:rPr>
          <w:rFonts w:ascii="Arial" w:cs="Arial" w:eastAsia="Arial" w:hAnsi="Arial"/>
          <w:sz w:val="22"/>
          <w:szCs w:val="22"/>
        </w:rPr>
        <w:t xml:space="preserve">shared-utils.js — shared functions that must be used</w:t>
      </w:r>
    </w:p>
    <w:p>
      <w:pPr>
        <w:pStyle w:val="ListParagraph"/>
        <w:numPr>
          <w:ilvl w:val="0"/>
          <w:numId w:val="2"/>
        </w:numPr>
        <w:spacing w:after="40" w:before="40"/>
      </w:pPr>
      <w:r>
        <w:rPr>
          <w:rFonts w:ascii="Arial" w:cs="Arial" w:eastAsia="Arial" w:hAnsi="Arial"/>
          <w:sz w:val="22"/>
          <w:szCs w:val="22"/>
        </w:rPr>
        <w:t xml:space="preserve">Platform Audit Standard v1.4 — the checklist this build must pass</w:t>
      </w:r>
    </w:p>
    <w:p>
      <w:pPr>
        <w:pStyle w:val="ListParagraph"/>
        <w:numPr>
          <w:ilvl w:val="0"/>
          <w:numId w:val="2"/>
        </w:numPr>
        <w:spacing w:after="40" w:before="40"/>
      </w:pPr>
      <w:r>
        <w:rPr>
          <w:rFonts w:ascii="Arial" w:cs="Arial" w:eastAsia="Arial" w:hAnsi="Arial"/>
          <w:sz w:val="22"/>
          <w:szCs w:val="22"/>
        </w:rPr>
        <w:t xml:space="preserve">BI Insights Architecture Spec v1.1 — the parent spec this layer feeds</w:t>
      </w:r>
    </w:p>
    <w:p>
      <w:pPr>
        <w:pStyle w:val="ListParagraph"/>
        <w:numPr>
          <w:ilvl w:val="0"/>
          <w:numId w:val="2"/>
        </w:numPr>
        <w:spacing w:after="40" w:before="40"/>
      </w:pPr>
      <w:r>
        <w:rPr>
          <w:rFonts w:ascii="Arial" w:cs="Arial" w:eastAsia="Arial" w:hAnsi="Arial"/>
          <w:sz w:val="22"/>
          <w:szCs w:val="22"/>
        </w:rPr>
        <w:t xml:space="preserve">api/bi-insights.js — current BI research and analysis logic to be amended</w:t>
      </w:r>
    </w:p>
    <w:p>
      <w:pPr>
        <w:pStyle w:val="ListParagraph"/>
        <w:numPr>
          <w:ilvl w:val="0"/>
          <w:numId w:val="2"/>
        </w:numPr>
        <w:spacing w:after="40" w:before="40"/>
      </w:pPr>
      <w:r>
        <w:rPr>
          <w:rFonts w:ascii="Arial" w:cs="Arial" w:eastAsia="Arial" w:hAnsi="Arial"/>
          <w:sz w:val="22"/>
          <w:szCs w:val="22"/>
        </w:rPr>
        <w:t xml:space="preserve">api/news-digest-refresh.js — current ID research and curation logic to be amended</w:t>
      </w:r>
    </w:p>
    <w:p>
      <w:pPr>
        <w:pStyle w:val="Heading2"/>
        <w:spacing w:after="120" w:before="240"/>
      </w:pPr>
      <w:r>
        <w:rPr>
          <w:rFonts w:ascii="Arial" w:cs="Arial" w:eastAsia="Arial" w:hAnsi="Arial"/>
          <w:b/>
          <w:bCs/>
          <w:color w:val="2E5F8A"/>
          <w:sz w:val="26"/>
          <w:szCs w:val="26"/>
        </w:rPr>
        <w:t xml:space="preserve">2.2 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API endpoint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api/shared-research-refresh.js — single entry point for shared research refresh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Maximum file size</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60,000 characters per file. Split if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Shared utilities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helpers in lib/ where shared logic is needed across multiple endpoints (e.g. lib/shared-research.js)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Australian English</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colour, organisation, recognised, etc. throughout all UI copy and prompts</w:t>
            </w:r>
          </w:p>
        </w:tc>
      </w:tr>
    </w:tbl>
    <w:p>
      <w:pPr>
        <w:pStyle w:val="Heading2"/>
        <w:spacing w:after="120" w:before="240"/>
      </w:pPr>
      <w:r>
        <w:rPr>
          <w:rFonts w:ascii="Arial" w:cs="Arial" w:eastAsia="Arial" w:hAnsi="Arial"/>
          <w:b/>
          <w:bCs/>
          <w:color w:val="2E5F8A"/>
          <w:sz w:val="26"/>
          <w:szCs w:val="26"/>
        </w:rPr>
        <w:t xml:space="preserve">2.3 Styling Requirements</w:t>
      </w:r>
    </w:p>
    <w:p>
      <w:pPr>
        <w:spacing w:after="60" w:before="60"/>
      </w:pPr>
      <w:r>
        <w:rPr>
          <w:rFonts w:ascii="Arial" w:cs="Arial" w:eastAsia="Arial" w:hAnsi="Arial"/>
          <w:sz w:val="22"/>
          <w:szCs w:val="22"/>
        </w:rPr>
        <w:t xml:space="preserve">No new UI is built in this spec. The Shared Research Layer is backend infrastructure consumed by existing tool UIs. ID and BI continue to use their existing UI patterns from staxai-auth.css.</w:t>
      </w:r>
    </w:p>
    <w:p>
      <w:pPr>
        <w:pStyle w:val="Heading2"/>
        <w:spacing w:after="120" w:before="240"/>
      </w:pPr>
      <w:r>
        <w:rPr>
          <w:rFonts w:ascii="Arial" w:cs="Arial" w:eastAsia="Arial" w:hAnsi="Arial"/>
          <w:b/>
          <w:bCs/>
          <w:color w:val="2E5F8A"/>
          <w:sz w:val="26"/>
          <w:szCs w:val="26"/>
        </w:rPr>
        <w:t xml:space="preserve">2.4 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AI calls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only via Vercel functions in api/ folder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Curation model</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claude-haiku-4-5-20251001 — appropriate for filtering and structuring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JWT Bearer token + supabase.auth.getUser() on every endpoint</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Modal error display in tool UIs; structured error JSON from the endpoint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keys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expose to browser. SERPER_API_KEY and ANTHROPIC_API_KEY are server-side only.</w:t>
            </w:r>
          </w:p>
        </w:tc>
      </w:tr>
    </w:tbl>
    <w:p>
      <w:pPr>
        <w:pStyle w:val="Heading2"/>
        <w:spacing w:after="120" w:before="240"/>
      </w:pPr>
      <w:r>
        <w:rPr>
          <w:rFonts w:ascii="Arial" w:cs="Arial" w:eastAsia="Arial" w:hAnsi="Arial"/>
          <w:b/>
          <w:bCs/>
          <w:color w:val="2E5F8A"/>
          <w:sz w:val="26"/>
          <w:szCs w:val="26"/>
        </w:rPr>
        <w:t xml:space="preserve">2.5 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tables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RLS enabled before any data is written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Column naming</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snake_case. Booleans: is_[name] or has_[name]. Timestamps: created_at, updated_at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documentation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new tables must be documented in this spec before creation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 provision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SQL provided by Chat. Code does not have Supabase dashboard access.</w:t>
            </w:r>
          </w:p>
        </w:tc>
      </w:tr>
    </w:tbl>
    <w:p>
      <w:pPr>
        <w:pStyle w:val="Heading2"/>
        <w:spacing w:after="120" w:before="240"/>
      </w:pPr>
      <w:r>
        <w:rPr>
          <w:rFonts w:ascii="Arial" w:cs="Arial" w:eastAsia="Arial" w:hAnsi="Arial"/>
          <w:b/>
          <w:bCs/>
          <w:color w:val="2E5F8A"/>
          <w:sz w:val="26"/>
          <w:szCs w:val="26"/>
        </w:rPr>
        <w:t xml:space="preserve">2.6 Build Discipline</w:t>
      </w:r>
    </w:p>
    <w:p>
      <w:pPr>
        <w:pStyle w:val="ListParagraph"/>
        <w:numPr>
          <w:ilvl w:val="0"/>
          <w:numId w:val="2"/>
        </w:numPr>
        <w:spacing w:after="40" w:before="40"/>
      </w:pPr>
      <w:r>
        <w:rPr>
          <w:rFonts w:ascii="Arial" w:cs="Arial" w:eastAsia="Arial" w:hAnsi="Arial"/>
          <w:sz w:val="22"/>
          <w:szCs w:val="22"/>
        </w:rPr>
        <w:t xml:space="preserve">Build sequentially in the order specified in Section 18. Do not skip phases or work out of order.</w:t>
      </w:r>
    </w:p>
    <w:p>
      <w:pPr>
        <w:pStyle w:val="ListParagraph"/>
        <w:numPr>
          <w:ilvl w:val="0"/>
          <w:numId w:val="2"/>
        </w:numPr>
        <w:spacing w:after="40" w:before="40"/>
      </w:pPr>
      <w:r>
        <w:rPr>
          <w:rFonts w:ascii="Arial" w:cs="Arial" w:eastAsia="Arial" w:hAnsi="Arial"/>
          <w:sz w:val="22"/>
          <w:szCs w:val="22"/>
        </w:rPr>
        <w:t xml:space="preserve">Push to GitHub immediately after every commit. Never leave commits unpushed.</w:t>
      </w:r>
    </w:p>
    <w:p>
      <w:pPr>
        <w:pStyle w:val="ListParagraph"/>
        <w:numPr>
          <w:ilvl w:val="0"/>
          <w:numId w:val="2"/>
        </w:numPr>
        <w:spacing w:after="40" w:before="40"/>
      </w:pPr>
      <w:r>
        <w:rPr>
          <w:rFonts w:ascii="Arial" w:cs="Arial" w:eastAsia="Arial" w:hAnsi="Arial"/>
          <w:sz w:val="22"/>
          <w:szCs w:val="22"/>
        </w:rPr>
        <w:t xml:space="preserve">Report back in plain language at every checkpoint specified in Section 18.</w:t>
      </w:r>
    </w:p>
    <w:p>
      <w:pPr>
        <w:pStyle w:val="ListParagraph"/>
        <w:numPr>
          <w:ilvl w:val="0"/>
          <w:numId w:val="2"/>
        </w:numPr>
        <w:spacing w:after="40" w:before="40"/>
      </w:pPr>
      <w:r>
        <w:rPr>
          <w:rFonts w:ascii="Arial" w:cs="Arial" w:eastAsia="Arial" w:hAnsi="Arial"/>
          <w:sz w:val="22"/>
          <w:szCs w:val="22"/>
        </w:rPr>
        <w:t xml:space="preserve">If anything is unclear or a needed pattern does not exist, stop and report back rather than improvising.</w:t>
      </w:r>
    </w:p>
    <w:p>
      <w:pPr>
        <w:pStyle w:val="Heading1"/>
        <w:spacing w:after="180" w:before="360"/>
      </w:pPr>
      <w:r>
        <w:rPr>
          <w:rFonts w:ascii="Arial" w:cs="Arial" w:eastAsia="Arial" w:hAnsi="Arial"/>
          <w:b/>
          <w:bCs/>
          <w:color w:val="1F3864"/>
          <w:sz w:val="32"/>
          <w:szCs w:val="32"/>
        </w:rPr>
        <w:t xml:space="preserve">3. The Architectural Shift</w:t>
      </w:r>
    </w:p>
    <w:p>
      <w:pPr>
        <w:pStyle w:val="Heading2"/>
        <w:spacing w:after="120" w:before="240"/>
      </w:pPr>
      <w:r>
        <w:rPr>
          <w:rFonts w:ascii="Arial" w:cs="Arial" w:eastAsia="Arial" w:hAnsi="Arial"/>
          <w:b/>
          <w:bCs/>
          <w:color w:val="2E5F8A"/>
          <w:sz w:val="26"/>
          <w:szCs w:val="26"/>
        </w:rPr>
        <w:t xml:space="preserve">3.1 The Problem with Today</w:t>
      </w:r>
    </w:p>
    <w:p>
      <w:pPr>
        <w:spacing w:after="60" w:before="60"/>
      </w:pPr>
      <w:r>
        <w:rPr>
          <w:rFonts w:ascii="Arial" w:cs="Arial" w:eastAsia="Arial" w:hAnsi="Arial"/>
          <w:sz w:val="22"/>
          <w:szCs w:val="22"/>
        </w:rPr>
        <w:t xml:space="preserve">Today, BI and ID each run their own research independently:</w:t>
      </w:r>
    </w:p>
    <w:p>
      <w:pPr>
        <w:pStyle w:val="ListParagraph"/>
        <w:numPr>
          <w:ilvl w:val="0"/>
          <w:numId w:val="2"/>
        </w:numPr>
        <w:spacing w:after="40" w:before="40"/>
      </w:pPr>
      <w:r>
        <w:rPr>
          <w:rFonts w:ascii="Arial" w:cs="Arial" w:eastAsia="Arial" w:hAnsi="Arial"/>
          <w:sz w:val="22"/>
          <w:szCs w:val="22"/>
        </w:rPr>
        <w:t xml:space="preserve">BI fires 5 Serper queries on a fixed list of topics, then a Sonnet generation that produces risks and opportunities</w:t>
      </w:r>
    </w:p>
    <w:p>
      <w:pPr>
        <w:pStyle w:val="ListParagraph"/>
        <w:numPr>
          <w:ilvl w:val="0"/>
          <w:numId w:val="2"/>
        </w:numPr>
        <w:spacing w:after="40" w:before="40"/>
      </w:pPr>
      <w:r>
        <w:rPr>
          <w:rFonts w:ascii="Arial" w:cs="Arial" w:eastAsia="Arial" w:hAnsi="Arial"/>
          <w:sz w:val="22"/>
          <w:szCs w:val="22"/>
        </w:rPr>
        <w:t xml:space="preserve">ID fires 8 Serper queries on a different list of topics, then a Haiku generation that produces a categorised news briefing</w:t>
      </w:r>
    </w:p>
    <w:p>
      <w:pPr>
        <w:pStyle w:val="ListParagraph"/>
        <w:numPr>
          <w:ilvl w:val="0"/>
          <w:numId w:val="2"/>
        </w:numPr>
        <w:spacing w:after="40" w:before="40"/>
      </w:pPr>
      <w:r>
        <w:rPr>
          <w:rFonts w:ascii="Arial" w:cs="Arial" w:eastAsia="Arial" w:hAnsi="Arial"/>
          <w:sz w:val="22"/>
          <w:szCs w:val="22"/>
        </w:rPr>
        <w:t xml:space="preserve">Neither tool caches Serper results in any meaningful way — every Refresh re-runs every query</w:t>
      </w:r>
    </w:p>
    <w:p>
      <w:pPr>
        <w:pStyle w:val="ListParagraph"/>
        <w:numPr>
          <w:ilvl w:val="0"/>
          <w:numId w:val="2"/>
        </w:numPr>
        <w:spacing w:after="40" w:before="40"/>
      </w:pPr>
      <w:r>
        <w:rPr>
          <w:rFonts w:ascii="Arial" w:cs="Arial" w:eastAsia="Arial" w:hAnsi="Arial"/>
          <w:sz w:val="22"/>
          <w:szCs w:val="22"/>
        </w:rPr>
        <w:t xml:space="preserve">Both tools have a multi-industry handling bug where the industry array is concatenated as a literal string into queries, producing malformed search input</w:t>
      </w:r>
    </w:p>
    <w:p>
      <w:pPr>
        <w:pStyle w:val="ListParagraph"/>
        <w:numPr>
          <w:ilvl w:val="0"/>
          <w:numId w:val="2"/>
        </w:numPr>
        <w:spacing w:after="40" w:before="40"/>
      </w:pPr>
      <w:r>
        <w:rPr>
          <w:rFonts w:ascii="Arial" w:cs="Arial" w:eastAsia="Arial" w:hAnsi="Arial"/>
          <w:sz w:val="22"/>
          <w:szCs w:val="22"/>
        </w:rPr>
        <w:t xml:space="preserve">Neither tool uses suburb or region data from the Business Profile — only state, and only sometimes</w:t>
      </w:r>
    </w:p>
    <w:p>
      <w:pPr>
        <w:pStyle w:val="ListParagraph"/>
        <w:numPr>
          <w:ilvl w:val="0"/>
          <w:numId w:val="2"/>
        </w:numPr>
        <w:spacing w:after="40" w:before="40"/>
      </w:pPr>
      <w:r>
        <w:rPr>
          <w:rFonts w:ascii="Arial" w:cs="Arial" w:eastAsia="Arial" w:hAnsi="Arial"/>
          <w:sz w:val="22"/>
          <w:szCs w:val="22"/>
        </w:rPr>
        <w:t xml:space="preserve">Both tools narrow their queries by combining industry AND region in a single query, missing cross-cutting issues that affect all SMEs</w:t>
      </w:r>
    </w:p>
    <w:p>
      <w:pPr>
        <w:spacing w:after="60" w:before="60"/>
      </w:pPr>
      <w:r>
        <w:rPr>
          <w:rFonts w:ascii="Arial" w:cs="Arial" w:eastAsia="Arial" w:hAnsi="Arial"/>
          <w:sz w:val="22"/>
          <w:szCs w:val="22"/>
        </w:rPr>
        <w:t xml:space="preserve">The result is duplicated cost, duplicated research effort, inconsistent evidence between tools, and findings that miss meaningful issues because the search net is too narrow.</w:t>
      </w:r>
    </w:p>
    <w:p>
      <w:pPr>
        <w:pStyle w:val="Heading2"/>
        <w:spacing w:after="120" w:before="240"/>
      </w:pPr>
      <w:r>
        <w:rPr>
          <w:rFonts w:ascii="Arial" w:cs="Arial" w:eastAsia="Arial" w:hAnsi="Arial"/>
          <w:b/>
          <w:bCs/>
          <w:color w:val="2E5F8A"/>
          <w:sz w:val="26"/>
          <w:szCs w:val="26"/>
        </w:rPr>
        <w:t xml:space="preserve">3.2 The New Model</w:t>
      </w:r>
    </w:p>
    <w:p>
      <w:pPr>
        <w:spacing w:after="60" w:before="60"/>
      </w:pPr>
      <w:r>
        <w:rPr>
          <w:rFonts w:ascii="Arial" w:cs="Arial" w:eastAsia="Arial" w:hAnsi="Arial"/>
          <w:sz w:val="22"/>
          <w:szCs w:val="22"/>
        </w:rPr>
        <w:t xml:space="preserve">A single Shared Research Layer gathers external research once per user per 24-hour window, structured for downstream consumption:</w:t>
      </w:r>
    </w:p>
    <w:p>
      <w:pPr>
        <w:pStyle w:val="ListParagraph"/>
        <w:numPr>
          <w:ilvl w:val="0"/>
          <w:numId w:val="2"/>
        </w:numPr>
        <w:spacing w:after="40" w:before="40"/>
      </w:pPr>
      <w:r>
        <w:rPr>
          <w:rFonts w:ascii="Arial" w:cs="Arial" w:eastAsia="Arial" w:hAnsi="Arial"/>
          <w:sz w:val="22"/>
          <w:szCs w:val="22"/>
        </w:rPr>
        <w:t xml:space="preserve">Serper queries are constructed from a 30-cell matrix of source categories crossed with business-relevance lenses, ensuring breadth across national, state, regional, all-SME and industry-specific dimensions</w:t>
      </w:r>
    </w:p>
    <w:p>
      <w:pPr>
        <w:pStyle w:val="ListParagraph"/>
        <w:numPr>
          <w:ilvl w:val="0"/>
          <w:numId w:val="2"/>
        </w:numPr>
        <w:spacing w:after="40" w:before="40"/>
      </w:pPr>
      <w:r>
        <w:rPr>
          <w:rFonts w:ascii="Arial" w:cs="Arial" w:eastAsia="Arial" w:hAnsi="Arial"/>
          <w:sz w:val="22"/>
          <w:szCs w:val="22"/>
        </w:rPr>
        <w:t xml:space="preserve">A Haiku curation pass deduplicates the raw results, structures them, and tags each item with the lens it came from</w:t>
      </w:r>
    </w:p>
    <w:p>
      <w:pPr>
        <w:pStyle w:val="ListParagraph"/>
        <w:numPr>
          <w:ilvl w:val="0"/>
          <w:numId w:val="2"/>
        </w:numPr>
        <w:spacing w:after="40" w:before="40"/>
      </w:pPr>
      <w:r>
        <w:rPr>
          <w:rFonts w:ascii="Arial" w:cs="Arial" w:eastAsia="Arial" w:hAnsi="Arial"/>
          <w:sz w:val="22"/>
          <w:szCs w:val="22"/>
        </w:rPr>
        <w:t xml:space="preserve">The curated output is written to a dedicated shared_research table</w:t>
      </w:r>
    </w:p>
    <w:p>
      <w:pPr>
        <w:pStyle w:val="ListParagraph"/>
        <w:numPr>
          <w:ilvl w:val="0"/>
          <w:numId w:val="2"/>
        </w:numPr>
        <w:spacing w:after="40" w:before="40"/>
      </w:pPr>
      <w:r>
        <w:rPr>
          <w:rFonts w:ascii="Arial" w:cs="Arial" w:eastAsia="Arial" w:hAnsi="Arial"/>
          <w:sz w:val="22"/>
          <w:szCs w:val="22"/>
        </w:rPr>
        <w:t xml:space="preserve">ID consumes shared_research to render its categorised briefing tabs</w:t>
      </w:r>
    </w:p>
    <w:p>
      <w:pPr>
        <w:pStyle w:val="ListParagraph"/>
        <w:numPr>
          <w:ilvl w:val="0"/>
          <w:numId w:val="2"/>
        </w:numPr>
        <w:spacing w:after="40" w:before="40"/>
      </w:pPr>
      <w:r>
        <w:rPr>
          <w:rFonts w:ascii="Arial" w:cs="Arial" w:eastAsia="Arial" w:hAnsi="Arial"/>
          <w:sz w:val="22"/>
          <w:szCs w:val="22"/>
        </w:rPr>
        <w:t xml:space="preserve">BI consumes shared_research as one of its inputs to its own Sonnet analysis pass (which produces risks and opportunities)</w:t>
      </w:r>
    </w:p>
    <w:p>
      <w:pPr>
        <w:pStyle w:val="ListParagraph"/>
        <w:numPr>
          <w:ilvl w:val="0"/>
          <w:numId w:val="2"/>
        </w:numPr>
        <w:spacing w:after="40" w:before="40"/>
      </w:pPr>
      <w:r>
        <w:rPr>
          <w:rFonts w:ascii="Arial" w:cs="Arial" w:eastAsia="Arial" w:hAnsi="Arial"/>
          <w:sz w:val="22"/>
          <w:szCs w:val="22"/>
        </w:rPr>
        <w:t xml:space="preserve">Refresh button on either tool triggers a shared refresh if the cached output is older than 24 hours; otherwise both tools read from cache</w:t>
      </w:r>
    </w:p>
    <w:p>
      <w:pPr>
        <w:pStyle w:val="Heading2"/>
        <w:spacing w:after="120" w:before="240"/>
      </w:pPr>
      <w:r>
        <w:rPr>
          <w:rFonts w:ascii="Arial" w:cs="Arial" w:eastAsia="Arial" w:hAnsi="Arial"/>
          <w:b/>
          <w:bCs/>
          <w:color w:val="2E5F8A"/>
          <w:sz w:val="26"/>
          <w:szCs w:val="26"/>
        </w:rPr>
        <w:t xml:space="preserve">3.3 Separation of Concerns</w:t>
      </w:r>
    </w:p>
    <w:p>
      <w:pPr>
        <w:spacing w:after="60" w:before="60"/>
      </w:pPr>
      <w:r>
        <w:rPr>
          <w:rFonts w:ascii="Arial" w:cs="Arial" w:eastAsia="Arial" w:hAnsi="Arial"/>
          <w:sz w:val="22"/>
          <w:szCs w:val="22"/>
        </w:rPr>
        <w:t xml:space="preserve">Each layer has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Job</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Serper queries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raw web results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API calls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Shared Research Layer (Haiku)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Dedupe, structure, lens-tag the raw results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claude-haiku-4-5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 curated items into UI tabs as a factual briefing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further AI; ID reads structured items directly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 analysis (Sonnet)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Analyse curated items + business data → risks and opportunities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claude-sonnet-4-6</w:t>
            </w:r>
          </w:p>
        </w:tc>
      </w:tr>
    </w:tbl>
    <w:p>
      <w:pPr>
        <w:spacing w:after="60" w:before="60"/>
      </w:pPr>
      <w:r>
        <w:rPr>
          <w:rFonts w:ascii="Arial" w:cs="Arial" w:eastAsia="Arial" w:hAnsi="Arial"/>
          <w:sz w:val="22"/>
          <w:szCs w:val="22"/>
        </w:rPr>
        <w:t xml:space="preserve">This separation means changes to research breadth (adding lenses, tightening recency) are made in one place and benefit every tool that consumes research. Changes to risk/opportunity framing are made in BI without touching the research layer. Changes to ID display are made in ID without touching anything else.</w:t>
      </w:r>
    </w:p>
    <w:p>
      <w:pPr>
        <w:pStyle w:val="Heading1"/>
        <w:spacing w:after="180" w:before="360"/>
      </w:pPr>
      <w:r>
        <w:rPr>
          <w:rFonts w:ascii="Arial" w:cs="Arial" w:eastAsia="Arial" w:hAnsi="Arial"/>
          <w:b/>
          <w:bCs/>
          <w:color w:val="1F3864"/>
          <w:sz w:val="32"/>
          <w:szCs w:val="32"/>
        </w:rPr>
        <w:t xml:space="preserve">4. Source Categories</w:t>
      </w:r>
    </w:p>
    <w:p>
      <w:pPr>
        <w:spacing w:after="60" w:before="60"/>
      </w:pPr>
      <w:r>
        <w:rPr>
          <w:rFonts w:ascii="Arial" w:cs="Arial" w:eastAsia="Arial" w:hAnsi="Arial"/>
          <w:sz w:val="22"/>
          <w:szCs w:val="22"/>
        </w:rPr>
        <w:t xml:space="preserve">The Shared Research Layer covers five source categories. These describe what kind of external information is being gathered.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&amp; Compliance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Federal and state regulation, ATO updates, Fair Work changes, industry licensing, safety standards, compliance deadlines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News</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Industry-specific news, trends, announcements, market activity, notable events affecting the industry</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&amp; Materials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Supply chain disruption, materials availability, materials pricing, supplier consolidation, key supplier news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Economic &amp; Market</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Macroeconomic conditions, interest rates, inflation, regional economic indicators, market sentiment for SMEs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&amp; Innovation</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Industry technology trends, software adoption, AI, digital tools, productivity-enhancing innovations</w:t>
            </w:r>
          </w:p>
        </w:tc>
      </w:tr>
    </w:tbl>
    <w:p>
      <w:pPr>
        <w:spacing w:after="60" w:before="60"/>
      </w:pPr>
      <w:r>
        <w:rPr>
          <w:rFonts w:ascii="Arial" w:cs="Arial" w:eastAsia="Arial" w:hAnsi="Arial"/>
          <w:sz w:val="22"/>
          <w:szCs w:val="22"/>
        </w:rPr>
        <w:t xml:space="preserve">Grants and Tenders are explicitly NOT part of the Shared Research Layer. Tenders flow through ID via the existing AusTender and NSW eTendering API integrations, with user-driven Interested/Not Interested triage routing items to the Content Library tagged for BI consumption. The Shared Research Layer does not touch grants or tenders at all.</w:t>
      </w:r>
    </w:p>
    <w:p>
      <w:pPr>
        <w:pStyle w:val="Heading1"/>
        <w:spacing w:after="180" w:before="360"/>
      </w:pPr>
      <w:r>
        <w:rPr>
          <w:rFonts w:ascii="Arial" w:cs="Arial" w:eastAsia="Arial" w:hAnsi="Arial"/>
          <w:b/>
          <w:bCs/>
          <w:color w:val="1F3864"/>
          <w:sz w:val="32"/>
          <w:szCs w:val="32"/>
        </w:rPr>
        <w:t xml:space="preserve">5. Lenses</w:t>
      </w:r>
    </w:p>
    <w:p>
      <w:pPr>
        <w:spacing w:after="60" w:before="60"/>
      </w:pPr>
      <w:r>
        <w:rPr>
          <w:rFonts w:ascii="Arial" w:cs="Arial" w:eastAsia="Arial" w:hAnsi="Arial"/>
          <w:sz w:val="22"/>
          <w:szCs w:val="22"/>
        </w:rPr>
        <w:t xml:space="preserve">Each source category is researched across six business-relevance lenses. The lenses ensure breadth — research that matters to a business can come from any combination of geographic scope and industry specificity.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Lens</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surfaces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National (all SMEs)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that affect every Australian small business — federal regulation, national economic conditions, cross-cutting compliance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National (industry)</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Issues affecting this business's specific industry across Australia</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(all SMEs)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affecting every business in this state — state-level regulation, state economic conditions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State (industry)</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Issues affecting this business's industry within this state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Region (all SMEs)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affecting every business in this region — local economic conditions, regional infrastructure, local supply</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Region (industry)</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Issues affecting this business's industry within this region</w:t>
            </w:r>
          </w:p>
        </w:tc>
      </w:tr>
    </w:tbl>
    <w:p>
      <w:pPr>
        <w:spacing w:after="60" w:before="60"/>
      </w:pPr>
      <w:r>
        <w:rPr>
          <w:rFonts w:ascii="Arial" w:cs="Arial" w:eastAsia="Arial" w:hAnsi="Arial"/>
          <w:sz w:val="22"/>
          <w:szCs w:val="22"/>
        </w:rPr>
        <w:t xml:space="preserve">Region is resolved from the Business Profile using suburb and address data. Where a clean LGA or regional identifier is available it is used; otherwise the layer falls back to a regional descriptor (e.g. "Mid North Coast NSW") derived from postcode mapping. Where no usable region data exists, the region lenses are skipped silently for that user.</w:t>
      </w:r>
    </w:p>
    <w:p>
      <w:pPr>
        <w:spacing w:after="60" w:before="60"/>
      </w:pPr>
      <w:r>
        <w:rPr>
          <w:rFonts w:ascii="Arial" w:cs="Arial" w:eastAsia="Arial" w:hAnsi="Arial"/>
          <w:sz w:val="22"/>
          <w:szCs w:val="22"/>
        </w:rPr>
        <w:t xml:space="preserve">A user can have at most two industries in their Business Profile (enforced at signup). Industry-specific lenses fire once per industry; the curation pass deduplicates overlap.</w:t>
      </w:r>
    </w:p>
    <w:p>
      <w:pPr>
        <w:pStyle w:val="Heading1"/>
        <w:spacing w:after="180" w:before="360"/>
      </w:pPr>
      <w:r>
        <w:rPr>
          <w:rFonts w:ascii="Arial" w:cs="Arial" w:eastAsia="Arial" w:hAnsi="Arial"/>
          <w:b/>
          <w:bCs/>
          <w:color w:val="1F3864"/>
          <w:sz w:val="32"/>
          <w:szCs w:val="32"/>
        </w:rPr>
        <w:t xml:space="preserve">6. The Lens × Category Matrix</w:t>
      </w:r>
    </w:p>
    <w:p>
      <w:pPr>
        <w:spacing w:after="60" w:before="60"/>
      </w:pPr>
      <w:r>
        <w:rPr>
          <w:rFonts w:ascii="Arial" w:cs="Arial" w:eastAsia="Arial" w:hAnsi="Arial"/>
          <w:sz w:val="22"/>
          <w:szCs w:val="22"/>
        </w:rPr>
        <w:t xml:space="preserve">Every category is queried across every lens. This produces a 30-cell coverage matrix per user (5 categories × 6 lenses). For users with two industries, the four industry-specific cells per category multiply by industry count, producing 45 queries per refresh.</w:t>
      </w:r>
    </w:p>
    <w:p>
      <w:pPr>
        <w:spacing w:after="60" w:before="60"/>
      </w:pPr>
      <w:r>
        <w:rPr>
          <w:rFonts w:ascii="Arial" w:cs="Arial" w:eastAsia="Arial" w:hAnsi="Arial"/>
          <w:sz w:val="22"/>
          <w:szCs w:val="22"/>
        </w:rPr>
        <w:t xml:space="preserve">Each cell of the matrix produces one Serper query.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60"/>
        <w:gridCol w:w="1300"/>
        <w:gridCol w:w="1300"/>
        <w:gridCol w:w="1300"/>
        <w:gridCol w:w="1300"/>
        <w:gridCol w:w="1300"/>
        <w:gridCol w:w="1000"/>
      </w:tblGrid>
      <w:tr>
        <w:trPr>
          <w:tblHeader/>
        </w:trPr>
        <w:tc>
          <w:tcPr>
            <w:tcW w:type="dxa" w:w="1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Nat. SMEs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Nat. Industry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State SMEs</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State Industry</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Region SMEs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Region Industry</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Regulatory &amp; Compliance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r>
      <w:tr>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Industry News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Supplier &amp; Materials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r>
      <w:tr>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Economic &amp; Market</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r>
      <w:tr>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Technology &amp; Innovation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5F8A"/>
          <w:sz w:val="26"/>
          <w:szCs w:val="26"/>
        </w:rPr>
        <w:t xml:space="preserve">6.1 Query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profile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Industry-agnostic queries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Industry-specific queries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 per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industry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(5 cat × 3 all-SME lenses)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(5 cat × 3 industry lenses ×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queries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 industries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(5 cat × 3 industry lenses × 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 queries</w:t>
            </w:r>
          </w:p>
        </w:tc>
      </w:tr>
    </w:tbl>
    <w:p>
      <w:pPr>
        <w:spacing w:after="60" w:before="60"/>
      </w:pPr>
      <w:r>
        <w:rPr>
          <w:rFonts w:ascii="Arial" w:cs="Arial" w:eastAsia="Arial" w:hAnsi="Arial"/>
          <w:sz w:val="22"/>
          <w:szCs w:val="22"/>
        </w:rPr>
        <w:t xml:space="preserve">At Serper basic tier pricing of approximately $0.001 per query, the cost is approximately 3 to 4.5 cents per refresh. With the 24-hour cache, this is the maximum cost per user per day regardless of how often Refresh is pressed.</w:t>
      </w:r>
    </w:p>
    <w:p>
      <w:pPr>
        <w:pStyle w:val="Heading1"/>
        <w:spacing w:after="180" w:before="360"/>
      </w:pPr>
      <w:r>
        <w:rPr>
          <w:rFonts w:ascii="Arial" w:cs="Arial" w:eastAsia="Arial" w:hAnsi="Arial"/>
          <w:b/>
          <w:bCs/>
          <w:color w:val="1F3864"/>
          <w:sz w:val="32"/>
          <w:szCs w:val="32"/>
        </w:rPr>
        <w:t xml:space="preserve">7. Query Construction</w:t>
      </w:r>
    </w:p>
    <w:p>
      <w:pPr>
        <w:pStyle w:val="Heading2"/>
        <w:spacing w:after="120" w:before="240"/>
      </w:pPr>
      <w:r>
        <w:rPr>
          <w:rFonts w:ascii="Arial" w:cs="Arial" w:eastAsia="Arial" w:hAnsi="Arial"/>
          <w:b/>
          <w:bCs/>
          <w:color w:val="2E5F8A"/>
          <w:sz w:val="26"/>
          <w:szCs w:val="26"/>
        </w:rPr>
        <w:t xml:space="preserve">7.1 Multi-Industry Handling</w:t>
      </w:r>
    </w:p>
    <w:p>
      <w:pPr>
        <w:spacing w:after="60" w:before="60"/>
      </w:pPr>
      <w:r>
        <w:rPr>
          <w:rFonts w:ascii="Arial" w:cs="Arial" w:eastAsia="Arial" w:hAnsi="Arial"/>
          <w:sz w:val="22"/>
          <w:szCs w:val="22"/>
        </w:rPr>
        <w:t xml:space="preserve">The current implementations in both BI and ID concatenate the industry array as a literal comma-joined string into search queries, producing malformed input such as "Building &amp; Construction,Landscaping &amp; Outdoor industry news Australia". This is a bug.</w:t>
      </w:r>
    </w:p>
    <w:p>
      <w:pPr>
        <w:spacing w:after="60" w:before="60"/>
      </w:pPr>
      <w:r>
        <w:rPr>
          <w:rFonts w:ascii="Arial" w:cs="Arial" w:eastAsia="Arial" w:hAnsi="Arial"/>
          <w:sz w:val="22"/>
          <w:szCs w:val="22"/>
        </w:rPr>
        <w:t xml:space="preserve">The Shared Research Layer must run industry-specific queries separately per industry. For a user with two industries:</w:t>
      </w:r>
    </w:p>
    <w:p>
      <w:pPr>
        <w:pStyle w:val="ListParagraph"/>
        <w:numPr>
          <w:ilvl w:val="0"/>
          <w:numId w:val="2"/>
        </w:numPr>
        <w:spacing w:after="40" w:before="40"/>
      </w:pPr>
      <w:r>
        <w:rPr>
          <w:rFonts w:ascii="Arial" w:cs="Arial" w:eastAsia="Arial" w:hAnsi="Arial"/>
          <w:sz w:val="22"/>
          <w:szCs w:val="22"/>
        </w:rPr>
        <w:t xml:space="preserve">Industry-specific cells (industry-national, industry-state, industry-region) fire once per industry — two queries per cell</w:t>
      </w:r>
    </w:p>
    <w:p>
      <w:pPr>
        <w:pStyle w:val="ListParagraph"/>
        <w:numPr>
          <w:ilvl w:val="0"/>
          <w:numId w:val="2"/>
        </w:numPr>
        <w:spacing w:after="40" w:before="40"/>
      </w:pPr>
      <w:r>
        <w:rPr>
          <w:rFonts w:ascii="Arial" w:cs="Arial" w:eastAsia="Arial" w:hAnsi="Arial"/>
          <w:sz w:val="22"/>
          <w:szCs w:val="22"/>
        </w:rPr>
        <w:t xml:space="preserve">Each query references the industry name properly, with no comma-joining</w:t>
      </w:r>
    </w:p>
    <w:p>
      <w:pPr>
        <w:pStyle w:val="ListParagraph"/>
        <w:numPr>
          <w:ilvl w:val="0"/>
          <w:numId w:val="2"/>
        </w:numPr>
        <w:spacing w:after="40" w:before="40"/>
      </w:pPr>
      <w:r>
        <w:rPr>
          <w:rFonts w:ascii="Arial" w:cs="Arial" w:eastAsia="Arial" w:hAnsi="Arial"/>
          <w:sz w:val="22"/>
          <w:szCs w:val="22"/>
        </w:rPr>
        <w:t xml:space="preserve">Results from each per-industry query are merged before deduplication</w:t>
      </w:r>
    </w:p>
    <w:p>
      <w:pPr>
        <w:pStyle w:val="Heading2"/>
        <w:spacing w:after="120" w:before="240"/>
      </w:pPr>
      <w:r>
        <w:rPr>
          <w:rFonts w:ascii="Arial" w:cs="Arial" w:eastAsia="Arial" w:hAnsi="Arial"/>
          <w:b/>
          <w:bCs/>
          <w:color w:val="2E5F8A"/>
          <w:sz w:val="26"/>
          <w:szCs w:val="26"/>
        </w:rPr>
        <w:t xml:space="preserve">7.2 Region Resolution</w:t>
      </w:r>
    </w:p>
    <w:p>
      <w:pPr>
        <w:spacing w:after="60" w:before="60"/>
      </w:pPr>
      <w:r>
        <w:rPr>
          <w:rFonts w:ascii="Arial" w:cs="Arial" w:eastAsia="Arial" w:hAnsi="Arial"/>
          <w:sz w:val="22"/>
          <w:szCs w:val="22"/>
        </w:rPr>
        <w:t xml:space="preserve">Region is resolved per user from the Business Profile address fields. The resolution logic:</w:t>
      </w:r>
    </w:p>
    <w:p>
      <w:pPr>
        <w:pStyle w:val="ListParagraph"/>
        <w:numPr>
          <w:ilvl w:val="0"/>
          <w:numId w:val="2"/>
        </w:numPr>
        <w:spacing w:after="40" w:before="40"/>
      </w:pPr>
      <w:r>
        <w:rPr>
          <w:rFonts w:ascii="Arial" w:cs="Arial" w:eastAsia="Arial" w:hAnsi="Arial"/>
          <w:sz w:val="22"/>
          <w:szCs w:val="22"/>
        </w:rPr>
        <w:t xml:space="preserve">If Business Profile has a clean regional identifier (e.g. "Mid North Coast"), use that</w:t>
      </w:r>
    </w:p>
    <w:p>
      <w:pPr>
        <w:pStyle w:val="ListParagraph"/>
        <w:numPr>
          <w:ilvl w:val="0"/>
          <w:numId w:val="2"/>
        </w:numPr>
        <w:spacing w:after="40" w:before="40"/>
      </w:pPr>
      <w:r>
        <w:rPr>
          <w:rFonts w:ascii="Arial" w:cs="Arial" w:eastAsia="Arial" w:hAnsi="Arial"/>
          <w:sz w:val="22"/>
          <w:szCs w:val="22"/>
        </w:rPr>
        <w:t xml:space="preserve">Otherwise derive a region from postcode using a postcode-to-region mapping shipped with the build</w:t>
      </w:r>
    </w:p>
    <w:p>
      <w:pPr>
        <w:pStyle w:val="ListParagraph"/>
        <w:numPr>
          <w:ilvl w:val="0"/>
          <w:numId w:val="2"/>
        </w:numPr>
        <w:spacing w:after="40" w:before="40"/>
      </w:pPr>
      <w:r>
        <w:rPr>
          <w:rFonts w:ascii="Arial" w:cs="Arial" w:eastAsia="Arial" w:hAnsi="Arial"/>
          <w:sz w:val="22"/>
          <w:szCs w:val="22"/>
        </w:rPr>
        <w:t xml:space="preserve">Fall back to suburb name if no regional mapping available</w:t>
      </w:r>
    </w:p>
    <w:p>
      <w:pPr>
        <w:pStyle w:val="ListParagraph"/>
        <w:numPr>
          <w:ilvl w:val="0"/>
          <w:numId w:val="2"/>
        </w:numPr>
        <w:spacing w:after="40" w:before="40"/>
      </w:pPr>
      <w:r>
        <w:rPr>
          <w:rFonts w:ascii="Arial" w:cs="Arial" w:eastAsia="Arial" w:hAnsi="Arial"/>
          <w:sz w:val="22"/>
          <w:szCs w:val="22"/>
        </w:rPr>
        <w:t xml:space="preserve">If no useful region data exists, skip the region lenses for that user (do not run garbage queries)</w:t>
      </w:r>
    </w:p>
    <w:p>
      <w:pPr>
        <w:spacing w:after="60" w:before="60"/>
      </w:pPr>
      <w:r>
        <w:rPr>
          <w:rFonts w:ascii="Arial" w:cs="Arial" w:eastAsia="Arial" w:hAnsi="Arial"/>
          <w:sz w:val="22"/>
          <w:szCs w:val="22"/>
        </w:rPr>
        <w:t xml:space="preserve">Code to propose the simplest implementation that handles the common cases. If a postcode-to-region mapping doesn't already exist in the platform, Code stops and reports back so it can be discussed.</w:t>
      </w:r>
    </w:p>
    <w:p>
      <w:pPr>
        <w:pStyle w:val="Heading2"/>
        <w:spacing w:after="120" w:before="240"/>
      </w:pPr>
      <w:r>
        <w:rPr>
          <w:rFonts w:ascii="Arial" w:cs="Arial" w:eastAsia="Arial" w:hAnsi="Arial"/>
          <w:b/>
          <w:bCs/>
          <w:color w:val="2E5F8A"/>
          <w:sz w:val="26"/>
          <w:szCs w:val="26"/>
        </w:rPr>
        <w:t xml:space="preserve">7.3 Recency Per Category</w:t>
      </w:r>
    </w:p>
    <w:p>
      <w:pPr>
        <w:spacing w:after="60" w:before="60"/>
      </w:pPr>
      <w:r>
        <w:rPr>
          <w:rFonts w:ascii="Arial" w:cs="Arial" w:eastAsia="Arial" w:hAnsi="Arial"/>
          <w:sz w:val="22"/>
          <w:szCs w:val="22"/>
        </w:rPr>
        <w:t xml:space="preserve">Recency restrictions on Serper queries are tuned per category to drop stale low-quality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Recency window</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Serper tbs parameter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&amp; Compliance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qdr:m3</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Industry News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1 month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qdr:m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Supplier &amp; Materials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1 month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qdr:m</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Economic &amp; Market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1 month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qdr:m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&amp; Innovation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3 months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qdr:m3</w:t>
            </w:r>
          </w:p>
        </w:tc>
      </w:tr>
    </w:tbl>
    <w:p>
      <w:pPr>
        <w:pStyle w:val="Heading2"/>
        <w:spacing w:after="120" w:before="240"/>
      </w:pPr>
      <w:r>
        <w:rPr>
          <w:rFonts w:ascii="Arial" w:cs="Arial" w:eastAsia="Arial" w:hAnsi="Arial"/>
          <w:b/>
          <w:bCs/>
          <w:color w:val="2E5F8A"/>
          <w:sz w:val="26"/>
          <w:szCs w:val="26"/>
        </w:rPr>
        <w:t xml:space="preserve">7.4 Query Style</w:t>
      </w:r>
    </w:p>
    <w:p>
      <w:pPr>
        <w:spacing w:after="60" w:before="60"/>
      </w:pPr>
      <w:r>
        <w:rPr>
          <w:rFonts w:ascii="Arial" w:cs="Arial" w:eastAsia="Arial" w:hAnsi="Arial"/>
          <w:sz w:val="22"/>
          <w:szCs w:val="22"/>
        </w:rPr>
        <w:t xml:space="preserve">Queries should be short, focused, and use natural language that returns useful results from Google News. Avoid:</w:t>
      </w:r>
    </w:p>
    <w:p>
      <w:pPr>
        <w:pStyle w:val="ListParagraph"/>
        <w:numPr>
          <w:ilvl w:val="0"/>
          <w:numId w:val="2"/>
        </w:numPr>
        <w:spacing w:after="40" w:before="40"/>
      </w:pPr>
      <w:r>
        <w:rPr>
          <w:rFonts w:ascii="Arial" w:cs="Arial" w:eastAsia="Arial" w:hAnsi="Arial"/>
          <w:sz w:val="22"/>
          <w:szCs w:val="22"/>
        </w:rPr>
        <w:t xml:space="preserve">Long compound queries that try to capture multiple concepts at once</w:t>
      </w:r>
    </w:p>
    <w:p>
      <w:pPr>
        <w:pStyle w:val="ListParagraph"/>
        <w:numPr>
          <w:ilvl w:val="0"/>
          <w:numId w:val="2"/>
        </w:numPr>
        <w:spacing w:after="40" w:before="40"/>
      </w:pPr>
      <w:r>
        <w:rPr>
          <w:rFonts w:ascii="Arial" w:cs="Arial" w:eastAsia="Arial" w:hAnsi="Arial"/>
          <w:sz w:val="22"/>
          <w:szCs w:val="22"/>
        </w:rPr>
        <w:t xml:space="preserve">Comma-joined lists of industries or topics</w:t>
      </w:r>
    </w:p>
    <w:p>
      <w:pPr>
        <w:pStyle w:val="ListParagraph"/>
        <w:numPr>
          <w:ilvl w:val="0"/>
          <w:numId w:val="2"/>
        </w:numPr>
        <w:spacing w:after="40" w:before="40"/>
      </w:pPr>
      <w:r>
        <w:rPr>
          <w:rFonts w:ascii="Arial" w:cs="Arial" w:eastAsia="Arial" w:hAnsi="Arial"/>
          <w:sz w:val="22"/>
          <w:szCs w:val="22"/>
        </w:rPr>
        <w:t xml:space="preserve">Site: operators that target preferred-source domains (this functionality is removed — see Section 16)</w:t>
      </w:r>
    </w:p>
    <w:p>
      <w:pPr>
        <w:pStyle w:val="ListParagraph"/>
        <w:numPr>
          <w:ilvl w:val="0"/>
          <w:numId w:val="2"/>
        </w:numPr>
        <w:spacing w:after="40" w:before="40"/>
      </w:pPr>
      <w:r>
        <w:rPr>
          <w:rFonts w:ascii="Arial" w:cs="Arial" w:eastAsia="Arial" w:hAnsi="Arial"/>
          <w:sz w:val="22"/>
          <w:szCs w:val="22"/>
        </w:rPr>
        <w:t xml:space="preserve">Quoted phrases unless absolutely necessary</w:t>
      </w:r>
    </w:p>
    <w:p>
      <w:pPr>
        <w:spacing w:after="60" w:before="60"/>
      </w:pPr>
      <w:r>
        <w:rPr>
          <w:rFonts w:ascii="Arial" w:cs="Arial" w:eastAsia="Arial" w:hAnsi="Arial"/>
          <w:sz w:val="22"/>
          <w:szCs w:val="22"/>
        </w:rPr>
        <w:t xml:space="preserve">Code to propose the final query templates as part of the build. Chat will review the templates against sample outputs before sign-off.</w:t>
      </w:r>
    </w:p>
    <w:p>
      <w:pPr>
        <w:pStyle w:val="Heading1"/>
        <w:spacing w:after="180" w:before="360"/>
      </w:pPr>
      <w:r>
        <w:rPr>
          <w:rFonts w:ascii="Arial" w:cs="Arial" w:eastAsia="Arial" w:hAnsi="Arial"/>
          <w:b/>
          <w:bCs/>
          <w:color w:val="1F3864"/>
          <w:sz w:val="32"/>
          <w:szCs w:val="32"/>
        </w:rPr>
        <w:t xml:space="preserve">8. Serper Caching</w:t>
      </w:r>
    </w:p>
    <w:p>
      <w:pPr>
        <w:spacing w:after="60" w:before="60"/>
      </w:pPr>
      <w:r>
        <w:rPr>
          <w:rFonts w:ascii="Arial" w:cs="Arial" w:eastAsia="Arial" w:hAnsi="Arial"/>
          <w:sz w:val="22"/>
          <w:szCs w:val="22"/>
        </w:rPr>
        <w:t xml:space="preserve">A 24-hour cache layer wraps Serper queries to prevent repeated cost on Refresh button presses. Cache key is the combination of user_id, query string, query type (news/search), and recency parameter. Cache lifetime is 24 hours.</w:t>
      </w:r>
    </w:p>
    <w:p>
      <w:pPr>
        <w:spacing w:after="60" w:before="60"/>
      </w:pPr>
      <w:r>
        <w:rPr>
          <w:rFonts w:ascii="Arial" w:cs="Arial" w:eastAsia="Arial" w:hAnsi="Arial"/>
          <w:sz w:val="22"/>
          <w:szCs w:val="22"/>
        </w:rPr>
        <w:t xml:space="preserve">Cache storage uses a new shared_research_cache table. Cache hits are logged in the platform format ([SharedResearch] Cache hit — query: &lt;q&gt;, age: &lt;hours&gt;). Cache misses run a fresh Serper query and write the result to cache before returning.</w:t>
      </w:r>
    </w:p>
    <w:p>
      <w:pPr>
        <w:spacing w:after="60" w:before="60"/>
      </w:pPr>
      <w:r>
        <w:rPr>
          <w:rFonts w:ascii="Arial" w:cs="Arial" w:eastAsia="Arial" w:hAnsi="Arial"/>
          <w:sz w:val="22"/>
          <w:szCs w:val="22"/>
        </w:rPr>
        <w:t xml:space="preserve">A force_refresh parameter on the endpoint bypasses the cache (used internally for diagnostics; not exposed in the UI).</w:t>
      </w:r>
    </w:p>
    <w:p>
      <w:pPr>
        <w:pStyle w:val="Heading1"/>
        <w:spacing w:after="180" w:before="360"/>
      </w:pPr>
      <w:r>
        <w:rPr>
          <w:rFonts w:ascii="Arial" w:cs="Arial" w:eastAsia="Arial" w:hAnsi="Arial"/>
          <w:b/>
          <w:bCs/>
          <w:color w:val="1F3864"/>
          <w:sz w:val="32"/>
          <w:szCs w:val="32"/>
        </w:rPr>
        <w:t xml:space="preserve">9. Haiku Curation Prompt</w:t>
      </w:r>
    </w:p>
    <w:p>
      <w:pPr>
        <w:pStyle w:val="Heading2"/>
        <w:spacing w:after="120" w:before="240"/>
      </w:pPr>
      <w:r>
        <w:rPr>
          <w:rFonts w:ascii="Arial" w:cs="Arial" w:eastAsia="Arial" w:hAnsi="Arial"/>
          <w:b/>
          <w:bCs/>
          <w:color w:val="2E5F8A"/>
          <w:sz w:val="26"/>
          <w:szCs w:val="26"/>
        </w:rPr>
        <w:t xml:space="preserve">9.1 Purpose</w:t>
      </w:r>
    </w:p>
    <w:p>
      <w:pPr>
        <w:spacing w:after="60" w:before="60"/>
      </w:pPr>
      <w:r>
        <w:rPr>
          <w:rFonts w:ascii="Arial" w:cs="Arial" w:eastAsia="Arial" w:hAnsi="Arial"/>
          <w:sz w:val="22"/>
          <w:szCs w:val="22"/>
        </w:rPr>
        <w:t xml:space="preserve">The Haiku curation pass takes the raw Serper results from all queries (potentially 200+ items across 30–45 queries) and produces a clean, structured, deduplicated set of research items grouped by source category. Curation is filtering and structuring — not analysis, not recommendation, not strategic advice.</w:t>
      </w:r>
    </w:p>
    <w:p>
      <w:pPr>
        <w:pStyle w:val="Heading2"/>
        <w:spacing w:after="120" w:before="240"/>
      </w:pPr>
      <w:r>
        <w:rPr>
          <w:rFonts w:ascii="Arial" w:cs="Arial" w:eastAsia="Arial" w:hAnsi="Arial"/>
          <w:b/>
          <w:bCs/>
          <w:color w:val="2E5F8A"/>
          <w:sz w:val="26"/>
          <w:szCs w:val="26"/>
        </w:rPr>
        <w:t xml:space="preserve">9.2 Inputs</w:t>
      </w:r>
    </w:p>
    <w:p>
      <w:pPr>
        <w:spacing w:after="60" w:before="60"/>
      </w:pPr>
      <w:r>
        <w:rPr>
          <w:rFonts w:ascii="Arial" w:cs="Arial" w:eastAsia="Arial" w:hAnsi="Arial"/>
          <w:sz w:val="22"/>
          <w:szCs w:val="22"/>
        </w:rPr>
        <w:t xml:space="preserve">The curation prompt receives:</w:t>
      </w:r>
    </w:p>
    <w:p>
      <w:pPr>
        <w:pStyle w:val="ListParagraph"/>
        <w:numPr>
          <w:ilvl w:val="0"/>
          <w:numId w:val="2"/>
        </w:numPr>
        <w:spacing w:after="40" w:before="40"/>
      </w:pPr>
      <w:r>
        <w:rPr>
          <w:rFonts w:ascii="Arial" w:cs="Arial" w:eastAsia="Arial" w:hAnsi="Arial"/>
          <w:sz w:val="22"/>
          <w:szCs w:val="22"/>
        </w:rPr>
        <w:t xml:space="preserve">Business Profile summary (industry list, state, region, business size) — used for relevance filtering</w:t>
      </w:r>
    </w:p>
    <w:p>
      <w:pPr>
        <w:pStyle w:val="ListParagraph"/>
        <w:numPr>
          <w:ilvl w:val="0"/>
          <w:numId w:val="2"/>
        </w:numPr>
        <w:spacing w:after="40" w:before="40"/>
      </w:pPr>
      <w:r>
        <w:rPr>
          <w:rFonts w:ascii="Arial" w:cs="Arial" w:eastAsia="Arial" w:hAnsi="Arial"/>
          <w:sz w:val="22"/>
          <w:szCs w:val="22"/>
        </w:rPr>
        <w:t xml:space="preserve">All raw Serper results, each tagged with the source category and lens it came from</w:t>
      </w:r>
    </w:p>
    <w:p>
      <w:pPr>
        <w:pStyle w:val="ListParagraph"/>
        <w:numPr>
          <w:ilvl w:val="0"/>
          <w:numId w:val="2"/>
        </w:numPr>
        <w:spacing w:after="40" w:before="40"/>
      </w:pPr>
      <w:r>
        <w:rPr>
          <w:rFonts w:ascii="Arial" w:cs="Arial" w:eastAsia="Arial" w:hAnsi="Arial"/>
          <w:sz w:val="22"/>
          <w:szCs w:val="22"/>
        </w:rPr>
        <w:t xml:space="preserve">Cap on items per category in the output to prevent runaway token usage</w:t>
      </w:r>
    </w:p>
    <w:p>
      <w:pPr>
        <w:pStyle w:val="Heading2"/>
        <w:spacing w:after="120" w:before="240"/>
      </w:pPr>
      <w:r>
        <w:rPr>
          <w:rFonts w:ascii="Arial" w:cs="Arial" w:eastAsia="Arial" w:hAnsi="Arial"/>
          <w:b/>
          <w:bCs/>
          <w:color w:val="2E5F8A"/>
          <w:sz w:val="26"/>
          <w:szCs w:val="26"/>
        </w:rPr>
        <w:t xml:space="preserve">9.3 Output Structure</w:t>
      </w:r>
    </w:p>
    <w:p>
      <w:pPr>
        <w:spacing w:after="60" w:before="60"/>
      </w:pPr>
      <w:r>
        <w:rPr>
          <w:rFonts w:ascii="Arial" w:cs="Arial" w:eastAsia="Arial" w:hAnsi="Arial"/>
          <w:sz w:val="22"/>
          <w:szCs w:val="22"/>
        </w:rPr>
        <w:t xml:space="preserve">Strict JSON output, grouped by source category. Each curated item carries:</w:t>
      </w:r>
    </w:p>
    <w:p>
      <w:pPr>
        <w:pStyle w:val="ListParagraph"/>
        <w:numPr>
          <w:ilvl w:val="0"/>
          <w:numId w:val="2"/>
        </w:numPr>
        <w:spacing w:after="40" w:before="40"/>
      </w:pPr>
      <w:r>
        <w:rPr>
          <w:rFonts w:ascii="Arial" w:cs="Arial" w:eastAsia="Arial" w:hAnsi="Arial"/>
          <w:sz w:val="22"/>
          <w:szCs w:val="22"/>
        </w:rPr>
        <w:t xml:space="preserve">title — the headline from the source</w:t>
      </w:r>
    </w:p>
    <w:p>
      <w:pPr>
        <w:pStyle w:val="ListParagraph"/>
        <w:numPr>
          <w:ilvl w:val="0"/>
          <w:numId w:val="2"/>
        </w:numPr>
        <w:spacing w:after="40" w:before="40"/>
      </w:pPr>
      <w:r>
        <w:rPr>
          <w:rFonts w:ascii="Arial" w:cs="Arial" w:eastAsia="Arial" w:hAnsi="Arial"/>
          <w:sz w:val="22"/>
          <w:szCs w:val="22"/>
        </w:rPr>
        <w:t xml:space="preserve">summary — a factual one-to-two-sentence summary in plain language</w:t>
      </w:r>
    </w:p>
    <w:p>
      <w:pPr>
        <w:pStyle w:val="ListParagraph"/>
        <w:numPr>
          <w:ilvl w:val="0"/>
          <w:numId w:val="2"/>
        </w:numPr>
        <w:spacing w:after="40" w:before="40"/>
      </w:pPr>
      <w:r>
        <w:rPr>
          <w:rFonts w:ascii="Arial" w:cs="Arial" w:eastAsia="Arial" w:hAnsi="Arial"/>
          <w:sz w:val="22"/>
          <w:szCs w:val="22"/>
        </w:rPr>
        <w:t xml:space="preserve">url — the source URL (must come from a real Serper result; no fabrication)</w:t>
      </w:r>
    </w:p>
    <w:p>
      <w:pPr>
        <w:pStyle w:val="ListParagraph"/>
        <w:numPr>
          <w:ilvl w:val="0"/>
          <w:numId w:val="2"/>
        </w:numPr>
        <w:spacing w:after="40" w:before="40"/>
      </w:pPr>
      <w:r>
        <w:rPr>
          <w:rFonts w:ascii="Arial" w:cs="Arial" w:eastAsia="Arial" w:hAnsi="Arial"/>
          <w:sz w:val="22"/>
          <w:szCs w:val="22"/>
        </w:rPr>
        <w:t xml:space="preserve">source_name — the publishing organisation (e.g. "ABC News", "Fair Work Ombudsman")</w:t>
      </w:r>
    </w:p>
    <w:p>
      <w:pPr>
        <w:pStyle w:val="ListParagraph"/>
        <w:numPr>
          <w:ilvl w:val="0"/>
          <w:numId w:val="2"/>
        </w:numPr>
        <w:spacing w:after="40" w:before="40"/>
      </w:pPr>
      <w:r>
        <w:rPr>
          <w:rFonts w:ascii="Arial" w:cs="Arial" w:eastAsia="Arial" w:hAnsi="Arial"/>
          <w:sz w:val="22"/>
          <w:szCs w:val="22"/>
        </w:rPr>
        <w:t xml:space="preserve">source_domain — the domain (e.g. "abc.net.au")</w:t>
      </w:r>
    </w:p>
    <w:p>
      <w:pPr>
        <w:pStyle w:val="ListParagraph"/>
        <w:numPr>
          <w:ilvl w:val="0"/>
          <w:numId w:val="2"/>
        </w:numPr>
        <w:spacing w:after="40" w:before="40"/>
      </w:pPr>
      <w:r>
        <w:rPr>
          <w:rFonts w:ascii="Arial" w:cs="Arial" w:eastAsia="Arial" w:hAnsi="Arial"/>
          <w:sz w:val="22"/>
          <w:szCs w:val="22"/>
        </w:rPr>
        <w:t xml:space="preserve">source_type — primary / secondary / association (Code to define the typing rules in line with ID's existing typing)</w:t>
      </w:r>
    </w:p>
    <w:p>
      <w:pPr>
        <w:pStyle w:val="ListParagraph"/>
        <w:numPr>
          <w:ilvl w:val="0"/>
          <w:numId w:val="2"/>
        </w:numPr>
        <w:spacing w:after="40" w:before="40"/>
      </w:pPr>
      <w:r>
        <w:rPr>
          <w:rFonts w:ascii="Arial" w:cs="Arial" w:eastAsia="Arial" w:hAnsi="Arial"/>
          <w:sz w:val="22"/>
          <w:szCs w:val="22"/>
        </w:rPr>
        <w:t xml:space="preserve">lens — which lens(es) the item came from (national-smes, national-industry, state-smes, state-industry, region-smes, region-industry)</w:t>
      </w:r>
    </w:p>
    <w:p>
      <w:pPr>
        <w:pStyle w:val="ListParagraph"/>
        <w:numPr>
          <w:ilvl w:val="0"/>
          <w:numId w:val="2"/>
        </w:numPr>
        <w:spacing w:after="40" w:before="40"/>
      </w:pPr>
      <w:r>
        <w:rPr>
          <w:rFonts w:ascii="Arial" w:cs="Arial" w:eastAsia="Arial" w:hAnsi="Arial"/>
          <w:sz w:val="22"/>
          <w:szCs w:val="22"/>
        </w:rPr>
        <w:t xml:space="preserve">category — the source category (regulatory, industry-news, suppliers, economic, technology)</w:t>
      </w:r>
    </w:p>
    <w:p>
      <w:pPr>
        <w:pStyle w:val="ListParagraph"/>
        <w:numPr>
          <w:ilvl w:val="0"/>
          <w:numId w:val="2"/>
        </w:numPr>
        <w:spacing w:after="40" w:before="40"/>
      </w:pPr>
      <w:r>
        <w:rPr>
          <w:rFonts w:ascii="Arial" w:cs="Arial" w:eastAsia="Arial" w:hAnsi="Arial"/>
          <w:sz w:val="22"/>
          <w:szCs w:val="22"/>
        </w:rPr>
        <w:t xml:space="preserve">published_date — where available from Serper metadata</w:t>
      </w:r>
    </w:p>
    <w:p>
      <w:pPr>
        <w:pStyle w:val="Heading2"/>
        <w:spacing w:after="120" w:before="240"/>
      </w:pPr>
      <w:r>
        <w:rPr>
          <w:rFonts w:ascii="Arial" w:cs="Arial" w:eastAsia="Arial" w:hAnsi="Arial"/>
          <w:b/>
          <w:bCs/>
          <w:color w:val="2E5F8A"/>
          <w:sz w:val="26"/>
          <w:szCs w:val="26"/>
        </w:rPr>
        <w:t xml:space="preserve">9.4 Curation Rules in the Prompt</w:t>
      </w:r>
    </w:p>
    <w:p>
      <w:pPr>
        <w:pStyle w:val="ListParagraph"/>
        <w:numPr>
          <w:ilvl w:val="0"/>
          <w:numId w:val="2"/>
        </w:numPr>
        <w:spacing w:after="40" w:before="40"/>
      </w:pPr>
      <w:r>
        <w:rPr>
          <w:rFonts w:ascii="Arial" w:cs="Arial" w:eastAsia="Arial" w:hAnsi="Arial"/>
          <w:sz w:val="22"/>
          <w:szCs w:val="22"/>
        </w:rPr>
        <w:t xml:space="preserve">Deduplicate items that appear in multiple lens results — keep one row, list all the lenses it came from</w:t>
      </w:r>
    </w:p>
    <w:p>
      <w:pPr>
        <w:pStyle w:val="ListParagraph"/>
        <w:numPr>
          <w:ilvl w:val="0"/>
          <w:numId w:val="2"/>
        </w:numPr>
        <w:spacing w:after="40" w:before="40"/>
      </w:pPr>
      <w:r>
        <w:rPr>
          <w:rFonts w:ascii="Arial" w:cs="Arial" w:eastAsia="Arial" w:hAnsi="Arial"/>
          <w:sz w:val="22"/>
          <w:szCs w:val="22"/>
        </w:rPr>
        <w:t xml:space="preserve">Drop items that are pure clickbait, listicle aggregators, or content marketing without substance</w:t>
      </w:r>
    </w:p>
    <w:p>
      <w:pPr>
        <w:pStyle w:val="ListParagraph"/>
        <w:numPr>
          <w:ilvl w:val="0"/>
          <w:numId w:val="2"/>
        </w:numPr>
        <w:spacing w:after="40" w:before="40"/>
      </w:pPr>
      <w:r>
        <w:rPr>
          <w:rFonts w:ascii="Arial" w:cs="Arial" w:eastAsia="Arial" w:hAnsi="Arial"/>
          <w:sz w:val="22"/>
          <w:szCs w:val="22"/>
        </w:rPr>
        <w:t xml:space="preserve">Drop items that are obviously irrelevant to the user's business based on the Business Profile context</w:t>
      </w:r>
    </w:p>
    <w:p>
      <w:pPr>
        <w:pStyle w:val="ListParagraph"/>
        <w:numPr>
          <w:ilvl w:val="0"/>
          <w:numId w:val="2"/>
        </w:numPr>
        <w:spacing w:after="40" w:before="40"/>
      </w:pPr>
      <w:r>
        <w:rPr>
          <w:rFonts w:ascii="Arial" w:cs="Arial" w:eastAsia="Arial" w:hAnsi="Arial"/>
          <w:sz w:val="22"/>
          <w:szCs w:val="22"/>
        </w:rPr>
        <w:t xml:space="preserve">Where high-quality industry association sources appear in results, give them appropriate weight in the output (soft instruction — no hard targeting)</w:t>
      </w:r>
    </w:p>
    <w:p>
      <w:pPr>
        <w:pStyle w:val="ListParagraph"/>
        <w:numPr>
          <w:ilvl w:val="0"/>
          <w:numId w:val="2"/>
        </w:numPr>
        <w:spacing w:after="40" w:before="40"/>
      </w:pPr>
      <w:r>
        <w:rPr>
          <w:rFonts w:ascii="Arial" w:cs="Arial" w:eastAsia="Arial" w:hAnsi="Arial"/>
          <w:sz w:val="22"/>
          <w:szCs w:val="22"/>
        </w:rPr>
        <w:t xml:space="preserve">Never invent URLs — every url field must be one returned by Serper in this run</w:t>
      </w:r>
    </w:p>
    <w:p>
      <w:pPr>
        <w:pStyle w:val="ListParagraph"/>
        <w:numPr>
          <w:ilvl w:val="0"/>
          <w:numId w:val="2"/>
        </w:numPr>
        <w:spacing w:after="40" w:before="40"/>
      </w:pPr>
      <w:r>
        <w:rPr>
          <w:rFonts w:ascii="Arial" w:cs="Arial" w:eastAsia="Arial" w:hAnsi="Arial"/>
          <w:sz w:val="22"/>
          <w:szCs w:val="22"/>
        </w:rPr>
        <w:t xml:space="preserve">Be factual and neutral. Do not editorialise. Do not recommend. Do not frame as risk or opportunity.</w:t>
      </w:r>
    </w:p>
    <w:p>
      <w:pPr>
        <w:pStyle w:val="Heading2"/>
        <w:spacing w:after="120" w:before="240"/>
      </w:pPr>
      <w:r>
        <w:rPr>
          <w:rFonts w:ascii="Arial" w:cs="Arial" w:eastAsia="Arial" w:hAnsi="Arial"/>
          <w:b/>
          <w:bCs/>
          <w:color w:val="2E5F8A"/>
          <w:sz w:val="26"/>
          <w:szCs w:val="26"/>
        </w:rPr>
        <w:t xml:space="preserve">9.5 Validation</w:t>
      </w:r>
    </w:p>
    <w:p>
      <w:pPr>
        <w:spacing w:after="60" w:before="60"/>
      </w:pPr>
      <w:r>
        <w:rPr>
          <w:rFonts w:ascii="Arial" w:cs="Arial" w:eastAsia="Arial" w:hAnsi="Arial"/>
          <w:sz w:val="22"/>
          <w:szCs w:val="22"/>
        </w:rPr>
        <w:t xml:space="preserve">After Haiku returns its curated output, a validation step runs before storage:</w:t>
      </w:r>
    </w:p>
    <w:p>
      <w:pPr>
        <w:pStyle w:val="ListParagraph"/>
        <w:numPr>
          <w:ilvl w:val="0"/>
          <w:numId w:val="2"/>
        </w:numPr>
        <w:spacing w:after="40" w:before="40"/>
      </w:pPr>
      <w:r>
        <w:rPr>
          <w:rFonts w:ascii="Arial" w:cs="Arial" w:eastAsia="Arial" w:hAnsi="Arial"/>
          <w:sz w:val="22"/>
          <w:szCs w:val="22"/>
        </w:rPr>
        <w:t xml:space="preserve">Every URL in the output must exist in the actual Serper results from this run — fabricated URLs reject the item</w:t>
      </w:r>
    </w:p>
    <w:p>
      <w:pPr>
        <w:pStyle w:val="ListParagraph"/>
        <w:numPr>
          <w:ilvl w:val="0"/>
          <w:numId w:val="2"/>
        </w:numPr>
        <w:spacing w:after="40" w:before="40"/>
      </w:pPr>
      <w:r>
        <w:rPr>
          <w:rFonts w:ascii="Arial" w:cs="Arial" w:eastAsia="Arial" w:hAnsi="Arial"/>
          <w:sz w:val="22"/>
          <w:szCs w:val="22"/>
        </w:rPr>
        <w:t xml:space="preserve">Every category must be one of the five defined source categories — invalid category rejects the item</w:t>
      </w:r>
    </w:p>
    <w:p>
      <w:pPr>
        <w:pStyle w:val="ListParagraph"/>
        <w:numPr>
          <w:ilvl w:val="0"/>
          <w:numId w:val="2"/>
        </w:numPr>
        <w:spacing w:after="40" w:before="40"/>
      </w:pPr>
      <w:r>
        <w:rPr>
          <w:rFonts w:ascii="Arial" w:cs="Arial" w:eastAsia="Arial" w:hAnsi="Arial"/>
          <w:sz w:val="22"/>
          <w:szCs w:val="22"/>
        </w:rPr>
        <w:t xml:space="preserve">Every lens tag must be one of the six defined lenses — invalid lens rejects the item</w:t>
      </w:r>
    </w:p>
    <w:p>
      <w:pPr>
        <w:pStyle w:val="ListParagraph"/>
        <w:numPr>
          <w:ilvl w:val="0"/>
          <w:numId w:val="2"/>
        </w:numPr>
        <w:spacing w:after="40" w:before="40"/>
      </w:pPr>
      <w:r>
        <w:rPr>
          <w:rFonts w:ascii="Arial" w:cs="Arial" w:eastAsia="Arial" w:hAnsi="Arial"/>
          <w:sz w:val="22"/>
          <w:szCs w:val="22"/>
        </w:rPr>
        <w:t xml:space="preserve">Required fields (title, summary, url, source_name, category, lens) must all be present and non-empty — missing field rejects the item</w:t>
      </w:r>
    </w:p>
    <w:p>
      <w:pPr>
        <w:spacing w:after="60" w:before="60"/>
      </w:pPr>
      <w:r>
        <w:rPr>
          <w:rFonts w:ascii="Arial" w:cs="Arial" w:eastAsia="Arial" w:hAnsi="Arial"/>
          <w:sz w:val="22"/>
          <w:szCs w:val="22"/>
        </w:rPr>
        <w:t xml:space="preserve">Validation failures are logged in the platform format ([SharedResearch] Item rejected — reason: &lt;reason&gt;, title: &lt;title&gt;). The remaining items are written to storage. If the entire curation output fails validation, the refresh returns an error and existing cached output is left in place.</w:t>
      </w:r>
    </w:p>
    <w:p>
      <w:pPr>
        <w:pStyle w:val="Heading1"/>
        <w:spacing w:after="180" w:before="360"/>
      </w:pPr>
      <w:r>
        <w:rPr>
          <w:rFonts w:ascii="Arial" w:cs="Arial" w:eastAsia="Arial" w:hAnsi="Arial"/>
          <w:b/>
          <w:bCs/>
          <w:color w:val="1F3864"/>
          <w:sz w:val="32"/>
          <w:szCs w:val="32"/>
        </w:rPr>
        <w:t xml:space="preserve">10. Output Schema</w:t>
      </w:r>
    </w:p>
    <w:p>
      <w:pPr>
        <w:spacing w:after="60" w:before="60"/>
      </w:pPr>
      <w:r>
        <w:rPr>
          <w:rFonts w:ascii="Arial" w:cs="Arial" w:eastAsia="Arial" w:hAnsi="Arial"/>
          <w:sz w:val="22"/>
          <w:szCs w:val="22"/>
        </w:rPr>
        <w:t xml:space="preserve">Each curated research item is a row in the shared_research table. Items can be queried by category, by lens, by user, and by recency. The schema is designed for both ID (which renders items grouped by category in tabs) and BI (which feeds items as evidence into its Sonnet analysis).</w:t>
      </w:r>
    </w:p>
    <w:p>
      <w:pPr>
        <w:spacing w:after="60" w:before="60"/>
      </w:pPr>
      <w:r>
        <w:rPr>
          <w:rFonts w:ascii="Arial" w:cs="Arial" w:eastAsia="Arial" w:hAnsi="Arial"/>
          <w:sz w:val="22"/>
          <w:szCs w:val="22"/>
        </w:rPr>
        <w:t xml:space="preserve">Every refresh produces a new batch of items tagged with a refresh_id. Old items are not deleted on refresh — they are kept for audit and trend analysis but their is_current flag is cleared. The most recent batch per user has is_current = true.</w:t>
      </w:r>
    </w:p>
    <w:p>
      <w:pPr>
        <w:pStyle w:val="Heading1"/>
        <w:spacing w:after="180" w:before="360"/>
      </w:pPr>
      <w:r>
        <w:rPr>
          <w:rFonts w:ascii="Arial" w:cs="Arial" w:eastAsia="Arial" w:hAnsi="Arial"/>
          <w:b/>
          <w:bCs/>
          <w:color w:val="1F3864"/>
          <w:sz w:val="32"/>
          <w:szCs w:val="32"/>
        </w:rPr>
        <w:t xml:space="preserve">11. Storage</w:t>
      </w:r>
    </w:p>
    <w:p>
      <w:pPr>
        <w:pStyle w:val="Heading2"/>
        <w:spacing w:after="120" w:before="240"/>
      </w:pPr>
      <w:r>
        <w:rPr>
          <w:rFonts w:ascii="Arial" w:cs="Arial" w:eastAsia="Arial" w:hAnsi="Arial"/>
          <w:b/>
          <w:bCs/>
          <w:color w:val="2E5F8A"/>
          <w:sz w:val="26"/>
          <w:szCs w:val="26"/>
        </w:rPr>
        <w:t xml:space="preserve">11.1 New Table: shared_research</w:t>
      </w:r>
    </w:p>
    <w:p>
      <w:pPr>
        <w:spacing w:after="60" w:before="60"/>
      </w:pPr>
      <w:r>
        <w:rPr>
          <w:rFonts w:ascii="Arial" w:cs="Arial" w:eastAsia="Arial" w:hAnsi="Arial"/>
          <w:sz w:val="22"/>
          <w:szCs w:val="22"/>
        </w:rPr>
        <w:t xml:space="preserve">Each row represents one curated research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auth.users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refresh_id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Identifier for the refresh batch this item belongs to</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category: regulatory / industry-news / suppliers / economic / technology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lenses the item was surfaced from</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title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Headline from the source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Plain-language one-to-two-sentence factual summary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URL (validated against Serper results)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Publishing organisation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source_domain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domain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 secondary / association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published_date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NULL</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Where available from Serper metadata</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is_current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if this item belongs to the most recent refresh batch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this item was written</w:t>
            </w:r>
          </w:p>
        </w:tc>
      </w:tr>
    </w:tbl>
    <w:p>
      <w:pPr>
        <w:spacing w:after="60" w:before="60"/>
      </w:pPr>
      <w:r>
        <w:rPr>
          <w:rFonts w:ascii="Arial" w:cs="Arial" w:eastAsia="Arial" w:hAnsi="Arial"/>
          <w:sz w:val="22"/>
          <w:szCs w:val="22"/>
        </w:rPr>
        <w:t xml:space="preserve">RLS enabled before any data is written. Users can only read their own rows. Indexes on (user_id, is_current), (user_id, category, is_current), and (user_id, refresh_id).</w:t>
      </w:r>
    </w:p>
    <w:p>
      <w:pPr>
        <w:pStyle w:val="Heading2"/>
        <w:spacing w:after="120" w:before="240"/>
      </w:pPr>
      <w:r>
        <w:rPr>
          <w:rFonts w:ascii="Arial" w:cs="Arial" w:eastAsia="Arial" w:hAnsi="Arial"/>
          <w:b/>
          <w:bCs/>
          <w:color w:val="2E5F8A"/>
          <w:sz w:val="26"/>
          <w:szCs w:val="26"/>
        </w:rPr>
        <w:t xml:space="preserve">11.2 New Table: shared_research_cache</w:t>
      </w:r>
    </w:p>
    <w:p>
      <w:pPr>
        <w:spacing w:after="60" w:before="60"/>
      </w:pPr>
      <w:r>
        <w:rPr>
          <w:rFonts w:ascii="Arial" w:cs="Arial" w:eastAsia="Arial" w:hAnsi="Arial"/>
          <w:sz w:val="22"/>
          <w:szCs w:val="22"/>
        </w:rPr>
        <w:t xml:space="preserve">Holds 24-hour Serper response cache, keyed per user per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auth.users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Composite key: query string + query type + recency parameter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query_string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raw Serper query</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or search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recency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 NULL</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tbs parameter used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Lens this query was constructed for</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Source category this query was constructed for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result_payload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Serper response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expires_at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 hours after creation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this cache row was written</w:t>
            </w:r>
          </w:p>
        </w:tc>
      </w:tr>
    </w:tbl>
    <w:p>
      <w:pPr>
        <w:spacing w:after="60" w:before="60"/>
      </w:pPr>
      <w:r>
        <w:rPr>
          <w:rFonts w:ascii="Arial" w:cs="Arial" w:eastAsia="Arial" w:hAnsi="Arial"/>
          <w:sz w:val="22"/>
          <w:szCs w:val="22"/>
        </w:rPr>
        <w:t xml:space="preserve">RLS enabled. Users can only read their own cache rows. Unique index on (user_id, cache_key) so the same query for the same user does not produce duplicate cache rows. Index on expires_at for cache cleanup.</w:t>
      </w:r>
    </w:p>
    <w:p>
      <w:pPr>
        <w:pStyle w:val="Heading2"/>
        <w:spacing w:after="120" w:before="240"/>
      </w:pPr>
      <w:r>
        <w:rPr>
          <w:rFonts w:ascii="Arial" w:cs="Arial" w:eastAsia="Arial" w:hAnsi="Arial"/>
          <w:b/>
          <w:bCs/>
          <w:color w:val="2E5F8A"/>
          <w:sz w:val="26"/>
          <w:szCs w:val="26"/>
        </w:rPr>
        <w:t xml:space="preserve">11.3 Refresh Tracking</w:t>
      </w:r>
    </w:p>
    <w:p>
      <w:pPr>
        <w:spacing w:after="60" w:before="60"/>
      </w:pPr>
      <w:r>
        <w:rPr>
          <w:rFonts w:ascii="Arial" w:cs="Arial" w:eastAsia="Arial" w:hAnsi="Arial"/>
          <w:sz w:val="22"/>
          <w:szCs w:val="22"/>
        </w:rPr>
        <w:t xml:space="preserve">A small shared_research_refreshes table tracks each refresh run for audit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5400"/>
      </w:tblGrid>
      <w:tr>
        <w:trPr>
          <w:tblHeader/>
        </w:trPr>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 (this is the refresh_id used in shared_research)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to auth.users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triggered_by_tool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 or id — which tool initiated the refresh</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queries_run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Serper queries fired (cache hits not counted)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cache_hits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cache hits used</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raw_items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raw Serper results before curation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curated_items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written to shared_research after curation and validation</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rejected_items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Items rejected by validation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duration_ms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refresh time</w:t>
            </w:r>
          </w:p>
        </w:tc>
      </w:tr>
      <w:tr>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refresh started</w:t>
            </w:r>
          </w:p>
        </w:tc>
      </w:tr>
    </w:tbl>
    <w:p>
      <w:pPr>
        <w:spacing w:after="60" w:before="60"/>
      </w:pPr>
      <w:r>
        <w:rPr>
          <w:rFonts w:ascii="Arial" w:cs="Arial" w:eastAsia="Arial" w:hAnsi="Arial"/>
          <w:sz w:val="22"/>
          <w:szCs w:val="22"/>
        </w:rPr>
        <w:t xml:space="preserve">RLS enabled. Users can read their own refresh history. Used by the Admin tool to monitor research layer health.</w:t>
      </w:r>
    </w:p>
    <w:p>
      <w:pPr>
        <w:pStyle w:val="Heading1"/>
        <w:spacing w:after="180" w:before="360"/>
      </w:pPr>
      <w:r>
        <w:rPr>
          <w:rFonts w:ascii="Arial" w:cs="Arial" w:eastAsia="Arial" w:hAnsi="Arial"/>
          <w:b/>
          <w:bCs/>
          <w:color w:val="1F3864"/>
          <w:sz w:val="32"/>
          <w:szCs w:val="32"/>
        </w:rPr>
        <w:t xml:space="preserve">12. API Endpoint</w:t>
      </w:r>
    </w:p>
    <w:p>
      <w:pPr>
        <w:pStyle w:val="Heading2"/>
        <w:spacing w:after="120" w:before="240"/>
      </w:pPr>
      <w:r>
        <w:rPr>
          <w:rFonts w:ascii="Arial" w:cs="Arial" w:eastAsia="Arial" w:hAnsi="Arial"/>
          <w:b/>
          <w:bCs/>
          <w:color w:val="2E5F8A"/>
          <w:sz w:val="26"/>
          <w:szCs w:val="26"/>
        </w:rPr>
        <w:t xml:space="preserve">12.1 New: api/shared-research-refresh.js</w:t>
      </w:r>
    </w:p>
    <w:p>
      <w:pPr>
        <w:spacing w:after="60" w:before="60"/>
      </w:pPr>
      <w:r>
        <w:rPr>
          <w:rFonts w:ascii="Arial" w:cs="Arial" w:eastAsia="Arial" w:hAnsi="Arial"/>
          <w:sz w:val="22"/>
          <w:szCs w:val="22"/>
        </w:rPr>
        <w:t xml:space="preserve">Single entry point for refreshing the shared research layer. Called by ID and BI when their respective Refresh buttons are pressed.</w:t>
      </w:r>
    </w:p>
    <w:p>
      <w:pPr>
        <w:spacing w:after="60" w:before="60"/>
      </w:pPr>
      <w:r>
        <w:rPr>
          <w:rFonts w:ascii="Arial" w:cs="Arial" w:eastAsia="Arial" w:hAnsi="Arial"/>
          <w:sz w:val="22"/>
          <w:szCs w:val="22"/>
        </w:rPr>
        <w:t xml:space="preserve">Request:</w:t>
      </w:r>
    </w:p>
    <w:p>
      <w:pPr>
        <w:pStyle w:val="ListParagraph"/>
        <w:numPr>
          <w:ilvl w:val="0"/>
          <w:numId w:val="2"/>
        </w:numPr>
        <w:spacing w:after="40" w:before="40"/>
      </w:pPr>
      <w:r>
        <w:rPr>
          <w:rFonts w:ascii="Arial" w:cs="Arial" w:eastAsia="Arial" w:hAnsi="Arial"/>
          <w:sz w:val="22"/>
          <w:szCs w:val="22"/>
        </w:rPr>
        <w:t xml:space="preserve">Method: POST</w:t>
      </w:r>
    </w:p>
    <w:p>
      <w:pPr>
        <w:pStyle w:val="ListParagraph"/>
        <w:numPr>
          <w:ilvl w:val="0"/>
          <w:numId w:val="2"/>
        </w:numPr>
        <w:spacing w:after="40" w:before="40"/>
      </w:pPr>
      <w:r>
        <w:rPr>
          <w:rFonts w:ascii="Arial" w:cs="Arial" w:eastAsia="Arial" w:hAnsi="Arial"/>
          <w:sz w:val="22"/>
          <w:szCs w:val="22"/>
        </w:rPr>
        <w:t xml:space="preserve">Auth: JWT Bearer token + supabase.auth.getUser()</w:t>
      </w:r>
    </w:p>
    <w:p>
      <w:pPr>
        <w:pStyle w:val="ListParagraph"/>
        <w:numPr>
          <w:ilvl w:val="0"/>
          <w:numId w:val="2"/>
        </w:numPr>
        <w:spacing w:after="40" w:before="40"/>
      </w:pPr>
      <w:r>
        <w:rPr>
          <w:rFonts w:ascii="Arial" w:cs="Arial" w:eastAsia="Arial" w:hAnsi="Arial"/>
          <w:sz w:val="22"/>
          <w:szCs w:val="22"/>
        </w:rPr>
        <w:t xml:space="preserve">Optional body parameter: triggered_by_tool — "bi" or "id" (for refresh tracking)</w:t>
      </w:r>
    </w:p>
    <w:p>
      <w:pPr>
        <w:pStyle w:val="ListParagraph"/>
        <w:numPr>
          <w:ilvl w:val="0"/>
          <w:numId w:val="2"/>
        </w:numPr>
        <w:spacing w:after="40" w:before="40"/>
      </w:pPr>
      <w:r>
        <w:rPr>
          <w:rFonts w:ascii="Arial" w:cs="Arial" w:eastAsia="Arial" w:hAnsi="Arial"/>
          <w:sz w:val="22"/>
          <w:szCs w:val="22"/>
        </w:rPr>
        <w:t xml:space="preserve">Optional body parameter: force_refresh — boolean, bypasses 24-hour cache (diagnostic use only, not exposed in UI)</w:t>
      </w:r>
    </w:p>
    <w:p>
      <w:pPr>
        <w:spacing w:after="60" w:before="60"/>
      </w:pPr>
      <w:r>
        <w:rPr>
          <w:rFonts w:ascii="Arial" w:cs="Arial" w:eastAsia="Arial" w:hAnsi="Arial"/>
          <w:sz w:val="22"/>
          <w:szCs w:val="22"/>
        </w:rPr>
        <w:t xml:space="preserve">Process:</w:t>
      </w:r>
    </w:p>
    <w:p>
      <w:pPr>
        <w:pStyle w:val="ListParagraph"/>
        <w:numPr>
          <w:ilvl w:val="0"/>
          <w:numId w:val="2"/>
        </w:numPr>
        <w:spacing w:after="40" w:before="40"/>
      </w:pPr>
      <w:r>
        <w:rPr>
          <w:rFonts w:ascii="Arial" w:cs="Arial" w:eastAsia="Arial" w:hAnsi="Arial"/>
          <w:sz w:val="22"/>
          <w:szCs w:val="22"/>
        </w:rPr>
        <w:t xml:space="preserve">Check shared_research_refreshes for the user — if a refresh exists in the last 24 hours and force_refresh is not set, return existing curated output without re-running</w:t>
      </w:r>
    </w:p>
    <w:p>
      <w:pPr>
        <w:pStyle w:val="ListParagraph"/>
        <w:numPr>
          <w:ilvl w:val="0"/>
          <w:numId w:val="2"/>
        </w:numPr>
        <w:spacing w:after="40" w:before="40"/>
      </w:pPr>
      <w:r>
        <w:rPr>
          <w:rFonts w:ascii="Arial" w:cs="Arial" w:eastAsia="Arial" w:hAnsi="Arial"/>
          <w:sz w:val="22"/>
          <w:szCs w:val="22"/>
        </w:rPr>
        <w:t xml:space="preserve">Build the query plan from the matrix using the user's Business Profile (industries, state, region)</w:t>
      </w:r>
    </w:p>
    <w:p>
      <w:pPr>
        <w:pStyle w:val="ListParagraph"/>
        <w:numPr>
          <w:ilvl w:val="0"/>
          <w:numId w:val="2"/>
        </w:numPr>
        <w:spacing w:after="40" w:before="40"/>
      </w:pPr>
      <w:r>
        <w:rPr>
          <w:rFonts w:ascii="Arial" w:cs="Arial" w:eastAsia="Arial" w:hAnsi="Arial"/>
          <w:sz w:val="22"/>
          <w:szCs w:val="22"/>
        </w:rPr>
        <w:t xml:space="preserve">For each query, check shared_research_cache — use cached result if available, otherwise fire a Serper query</w:t>
      </w:r>
    </w:p>
    <w:p>
      <w:pPr>
        <w:pStyle w:val="ListParagraph"/>
        <w:numPr>
          <w:ilvl w:val="0"/>
          <w:numId w:val="2"/>
        </w:numPr>
        <w:spacing w:after="40" w:before="40"/>
      </w:pPr>
      <w:r>
        <w:rPr>
          <w:rFonts w:ascii="Arial" w:cs="Arial" w:eastAsia="Arial" w:hAnsi="Arial"/>
          <w:sz w:val="22"/>
          <w:szCs w:val="22"/>
        </w:rPr>
        <w:t xml:space="preserve">Aggregate raw results, tag each with its source category and lens, dedupe by URL</w:t>
      </w:r>
    </w:p>
    <w:p>
      <w:pPr>
        <w:pStyle w:val="ListParagraph"/>
        <w:numPr>
          <w:ilvl w:val="0"/>
          <w:numId w:val="2"/>
        </w:numPr>
        <w:spacing w:after="40" w:before="40"/>
      </w:pPr>
      <w:r>
        <w:rPr>
          <w:rFonts w:ascii="Arial" w:cs="Arial" w:eastAsia="Arial" w:hAnsi="Arial"/>
          <w:sz w:val="22"/>
          <w:szCs w:val="22"/>
        </w:rPr>
        <w:t xml:space="preserve">Run the Haiku curation pass</w:t>
      </w:r>
    </w:p>
    <w:p>
      <w:pPr>
        <w:pStyle w:val="ListParagraph"/>
        <w:numPr>
          <w:ilvl w:val="0"/>
          <w:numId w:val="2"/>
        </w:numPr>
        <w:spacing w:after="40" w:before="40"/>
      </w:pPr>
      <w:r>
        <w:rPr>
          <w:rFonts w:ascii="Arial" w:cs="Arial" w:eastAsia="Arial" w:hAnsi="Arial"/>
          <w:sz w:val="22"/>
          <w:szCs w:val="22"/>
        </w:rPr>
        <w:t xml:space="preserve">Run the validation layer</w:t>
      </w:r>
    </w:p>
    <w:p>
      <w:pPr>
        <w:pStyle w:val="ListParagraph"/>
        <w:numPr>
          <w:ilvl w:val="0"/>
          <w:numId w:val="2"/>
        </w:numPr>
        <w:spacing w:after="40" w:before="40"/>
      </w:pPr>
      <w:r>
        <w:rPr>
          <w:rFonts w:ascii="Arial" w:cs="Arial" w:eastAsia="Arial" w:hAnsi="Arial"/>
          <w:sz w:val="22"/>
          <w:szCs w:val="22"/>
        </w:rPr>
        <w:t xml:space="preserve">Mark all existing shared_research rows for this user as is_current = false</w:t>
      </w:r>
    </w:p>
    <w:p>
      <w:pPr>
        <w:pStyle w:val="ListParagraph"/>
        <w:numPr>
          <w:ilvl w:val="0"/>
          <w:numId w:val="2"/>
        </w:numPr>
        <w:spacing w:after="40" w:before="40"/>
      </w:pPr>
      <w:r>
        <w:rPr>
          <w:rFonts w:ascii="Arial" w:cs="Arial" w:eastAsia="Arial" w:hAnsi="Arial"/>
          <w:sz w:val="22"/>
          <w:szCs w:val="22"/>
        </w:rPr>
        <w:t xml:space="preserve">Write the new curated items to shared_research with is_current = true and the new refresh_id</w:t>
      </w:r>
    </w:p>
    <w:p>
      <w:pPr>
        <w:pStyle w:val="ListParagraph"/>
        <w:numPr>
          <w:ilvl w:val="0"/>
          <w:numId w:val="2"/>
        </w:numPr>
        <w:spacing w:after="40" w:before="40"/>
      </w:pPr>
      <w:r>
        <w:rPr>
          <w:rFonts w:ascii="Arial" w:cs="Arial" w:eastAsia="Arial" w:hAnsi="Arial"/>
          <w:sz w:val="22"/>
          <w:szCs w:val="22"/>
        </w:rPr>
        <w:t xml:space="preserve">Write the refresh record to shared_research_refreshes</w:t>
      </w:r>
    </w:p>
    <w:p>
      <w:pPr>
        <w:pStyle w:val="ListParagraph"/>
        <w:numPr>
          <w:ilvl w:val="0"/>
          <w:numId w:val="2"/>
        </w:numPr>
        <w:spacing w:after="40" w:before="40"/>
      </w:pPr>
      <w:r>
        <w:rPr>
          <w:rFonts w:ascii="Arial" w:cs="Arial" w:eastAsia="Arial" w:hAnsi="Arial"/>
          <w:sz w:val="22"/>
          <w:szCs w:val="22"/>
        </w:rPr>
        <w:t xml:space="preserve">Return the curated output as JSON in the response</w:t>
      </w:r>
    </w:p>
    <w:p>
      <w:pPr>
        <w:spacing w:after="60" w:before="60"/>
      </w:pPr>
      <w:r>
        <w:rPr>
          <w:rFonts w:ascii="Arial" w:cs="Arial" w:eastAsia="Arial" w:hAnsi="Arial"/>
          <w:sz w:val="22"/>
          <w:szCs w:val="22"/>
        </w:rPr>
        <w:t xml:space="preserve">Response:</w:t>
      </w:r>
    </w:p>
    <w:p>
      <w:pPr>
        <w:pStyle w:val="ListParagraph"/>
        <w:numPr>
          <w:ilvl w:val="0"/>
          <w:numId w:val="2"/>
        </w:numPr>
        <w:spacing w:after="40" w:before="40"/>
      </w:pPr>
      <w:r>
        <w:rPr>
          <w:rFonts w:ascii="Arial" w:cs="Arial" w:eastAsia="Arial" w:hAnsi="Arial"/>
          <w:sz w:val="22"/>
          <w:szCs w:val="22"/>
        </w:rPr>
        <w:t xml:space="preserve">success: boolean</w:t>
      </w:r>
    </w:p>
    <w:p>
      <w:pPr>
        <w:pStyle w:val="ListParagraph"/>
        <w:numPr>
          <w:ilvl w:val="0"/>
          <w:numId w:val="2"/>
        </w:numPr>
        <w:spacing w:after="40" w:before="40"/>
      </w:pPr>
      <w:r>
        <w:rPr>
          <w:rFonts w:ascii="Arial" w:cs="Arial" w:eastAsia="Arial" w:hAnsi="Arial"/>
          <w:sz w:val="22"/>
          <w:szCs w:val="22"/>
        </w:rPr>
        <w:t xml:space="preserve">refresh_id: uuid</w:t>
      </w:r>
    </w:p>
    <w:p>
      <w:pPr>
        <w:pStyle w:val="ListParagraph"/>
        <w:numPr>
          <w:ilvl w:val="0"/>
          <w:numId w:val="2"/>
        </w:numPr>
        <w:spacing w:after="40" w:before="40"/>
      </w:pPr>
      <w:r>
        <w:rPr>
          <w:rFonts w:ascii="Arial" w:cs="Arial" w:eastAsia="Arial" w:hAnsi="Arial"/>
          <w:sz w:val="22"/>
          <w:szCs w:val="22"/>
        </w:rPr>
        <w:t xml:space="preserve">items: array of curated items grouped by category</w:t>
      </w:r>
    </w:p>
    <w:p>
      <w:pPr>
        <w:pStyle w:val="ListParagraph"/>
        <w:numPr>
          <w:ilvl w:val="0"/>
          <w:numId w:val="2"/>
        </w:numPr>
        <w:spacing w:after="40" w:before="40"/>
      </w:pPr>
      <w:r>
        <w:rPr>
          <w:rFonts w:ascii="Arial" w:cs="Arial" w:eastAsia="Arial" w:hAnsi="Arial"/>
          <w:sz w:val="22"/>
          <w:szCs w:val="22"/>
        </w:rPr>
        <w:t xml:space="preserve">stats: { queries_run, cache_hits, raw_items, curated_items, rejected_items, duration_ms }</w:t>
      </w:r>
    </w:p>
    <w:p>
      <w:pPr>
        <w:pStyle w:val="Heading1"/>
        <w:spacing w:after="180" w:before="360"/>
      </w:pPr>
      <w:r>
        <w:rPr>
          <w:rFonts w:ascii="Arial" w:cs="Arial" w:eastAsia="Arial" w:hAnsi="Arial"/>
          <w:b/>
          <w:bCs/>
          <w:color w:val="1F3864"/>
          <w:sz w:val="32"/>
          <w:szCs w:val="32"/>
        </w:rPr>
        <w:t xml:space="preserve">13. Tool Integration</w:t>
      </w:r>
    </w:p>
    <w:p>
      <w:pPr>
        <w:pStyle w:val="Heading2"/>
        <w:spacing w:after="120" w:before="240"/>
      </w:pPr>
      <w:r>
        <w:rPr>
          <w:rFonts w:ascii="Arial" w:cs="Arial" w:eastAsia="Arial" w:hAnsi="Arial"/>
          <w:b/>
          <w:bCs/>
          <w:color w:val="2E5F8A"/>
          <w:sz w:val="26"/>
          <w:szCs w:val="26"/>
        </w:rPr>
        <w:t xml:space="preserve">13.1 Industry News &amp; Updates (ID)</w:t>
      </w:r>
    </w:p>
    <w:p>
      <w:pPr>
        <w:spacing w:after="60" w:before="60"/>
      </w:pPr>
      <w:r>
        <w:rPr>
          <w:rFonts w:ascii="Arial" w:cs="Arial" w:eastAsia="Arial" w:hAnsi="Arial"/>
          <w:sz w:val="22"/>
          <w:szCs w:val="22"/>
        </w:rPr>
        <w:t xml:space="preserve">Changes required to api/news-digest-refresh.js:</w:t>
      </w:r>
    </w:p>
    <w:p>
      <w:pPr>
        <w:pStyle w:val="ListParagraph"/>
        <w:numPr>
          <w:ilvl w:val="0"/>
          <w:numId w:val="2"/>
        </w:numPr>
        <w:spacing w:after="40" w:before="40"/>
      </w:pPr>
      <w:r>
        <w:rPr>
          <w:rFonts w:ascii="Arial" w:cs="Arial" w:eastAsia="Arial" w:hAnsi="Arial"/>
          <w:sz w:val="22"/>
          <w:szCs w:val="22"/>
        </w:rPr>
        <w:t xml:space="preserve">Remove all Serper query construction and execution — no longer ID's job</w:t>
      </w:r>
    </w:p>
    <w:p>
      <w:pPr>
        <w:pStyle w:val="ListParagraph"/>
        <w:numPr>
          <w:ilvl w:val="0"/>
          <w:numId w:val="2"/>
        </w:numPr>
        <w:spacing w:after="40" w:before="40"/>
      </w:pPr>
      <w:r>
        <w:rPr>
          <w:rFonts w:ascii="Arial" w:cs="Arial" w:eastAsia="Arial" w:hAnsi="Arial"/>
          <w:sz w:val="22"/>
          <w:szCs w:val="22"/>
        </w:rPr>
        <w:t xml:space="preserve">Remove the Haiku curation prompt — no longer ID's job</w:t>
      </w:r>
    </w:p>
    <w:p>
      <w:pPr>
        <w:pStyle w:val="ListParagraph"/>
        <w:numPr>
          <w:ilvl w:val="0"/>
          <w:numId w:val="2"/>
        </w:numPr>
        <w:spacing w:after="40" w:before="40"/>
      </w:pPr>
      <w:r>
        <w:rPr>
          <w:rFonts w:ascii="Arial" w:cs="Arial" w:eastAsia="Arial" w:hAnsi="Arial"/>
          <w:sz w:val="22"/>
          <w:szCs w:val="22"/>
        </w:rPr>
        <w:t xml:space="preserve">Remove the news_digest_briefings write logic for the five Claude-categorised tabs</w:t>
      </w:r>
    </w:p>
    <w:p>
      <w:pPr>
        <w:pStyle w:val="ListParagraph"/>
        <w:numPr>
          <w:ilvl w:val="0"/>
          <w:numId w:val="2"/>
        </w:numPr>
        <w:spacing w:after="40" w:before="40"/>
      </w:pPr>
      <w:r>
        <w:rPr>
          <w:rFonts w:ascii="Arial" w:cs="Arial" w:eastAsia="Arial" w:hAnsi="Arial"/>
          <w:sz w:val="22"/>
          <w:szCs w:val="22"/>
        </w:rPr>
        <w:t xml:space="preserve">Remove the Content Library write logic for category briefings (the per-category news-digest-briefing CL rows)</w:t>
      </w:r>
    </w:p>
    <w:p>
      <w:pPr>
        <w:pStyle w:val="ListParagraph"/>
        <w:numPr>
          <w:ilvl w:val="0"/>
          <w:numId w:val="2"/>
        </w:numPr>
        <w:spacing w:after="40" w:before="40"/>
      </w:pPr>
      <w:r>
        <w:rPr>
          <w:rFonts w:ascii="Arial" w:cs="Arial" w:eastAsia="Arial" w:hAnsi="Arial"/>
          <w:sz w:val="22"/>
          <w:szCs w:val="22"/>
        </w:rPr>
        <w:t xml:space="preserve">Replace with: call api/shared-research-refresh.js, receive curated items grouped by category, render directly to the ID UI tabs</w:t>
      </w:r>
    </w:p>
    <w:p>
      <w:pPr>
        <w:pStyle w:val="ListParagraph"/>
        <w:numPr>
          <w:ilvl w:val="0"/>
          <w:numId w:val="2"/>
        </w:numPr>
        <w:spacing w:after="40" w:before="40"/>
      </w:pPr>
      <w:r>
        <w:rPr>
          <w:rFonts w:ascii="Arial" w:cs="Arial" w:eastAsia="Arial" w:hAnsi="Arial"/>
          <w:sz w:val="22"/>
          <w:szCs w:val="22"/>
        </w:rPr>
        <w:t xml:space="preserve">Keep the existing AusTender + NSW eTendering logic for the Tenders tab unchanged — that flows separately</w:t>
      </w:r>
    </w:p>
    <w:p>
      <w:pPr>
        <w:pStyle w:val="ListParagraph"/>
        <w:numPr>
          <w:ilvl w:val="0"/>
          <w:numId w:val="2"/>
        </w:numPr>
        <w:spacing w:after="40" w:before="40"/>
      </w:pPr>
      <w:r>
        <w:rPr>
          <w:rFonts w:ascii="Arial" w:cs="Arial" w:eastAsia="Arial" w:hAnsi="Arial"/>
          <w:sz w:val="22"/>
          <w:szCs w:val="22"/>
        </w:rPr>
        <w:t xml:space="preserve">Keep the existing Tender → Interested/Not Interested flow unchanged — Interested tenders still flow to CL tagged for BI</w:t>
      </w:r>
    </w:p>
    <w:p>
      <w:pPr>
        <w:spacing w:after="60" w:before="60"/>
      </w:pPr>
      <w:r>
        <w:rPr>
          <w:rFonts w:ascii="Arial" w:cs="Arial" w:eastAsia="Arial" w:hAnsi="Arial"/>
          <w:sz w:val="22"/>
          <w:szCs w:val="22"/>
        </w:rPr>
        <w:t xml:space="preserve">ID UI changes required to bi.html / corresponding ID page:</w:t>
      </w:r>
    </w:p>
    <w:p>
      <w:pPr>
        <w:pStyle w:val="ListParagraph"/>
        <w:numPr>
          <w:ilvl w:val="0"/>
          <w:numId w:val="2"/>
        </w:numPr>
        <w:spacing w:after="40" w:before="40"/>
      </w:pPr>
      <w:r>
        <w:rPr>
          <w:rFonts w:ascii="Arial" w:cs="Arial" w:eastAsia="Arial" w:hAnsi="Arial"/>
          <w:sz w:val="22"/>
          <w:szCs w:val="22"/>
        </w:rPr>
        <w:t xml:space="preserve">Tabs may need minor adjustment if category names diverge from the existing ID category labels — Code to propose any changes</w:t>
      </w:r>
    </w:p>
    <w:p>
      <w:pPr>
        <w:pStyle w:val="ListParagraph"/>
        <w:numPr>
          <w:ilvl w:val="0"/>
          <w:numId w:val="2"/>
        </w:numPr>
        <w:spacing w:after="40" w:before="40"/>
      </w:pPr>
      <w:r>
        <w:rPr>
          <w:rFonts w:ascii="Arial" w:cs="Arial" w:eastAsia="Arial" w:hAnsi="Arial"/>
          <w:sz w:val="22"/>
          <w:szCs w:val="22"/>
        </w:rPr>
        <w:t xml:space="preserve">No other UI changes needed; the structured items from shared_research render directly into the existing tab structure</w:t>
      </w:r>
    </w:p>
    <w:p>
      <w:pPr>
        <w:pStyle w:val="Heading2"/>
        <w:spacing w:after="120" w:before="240"/>
      </w:pPr>
      <w:r>
        <w:rPr>
          <w:rFonts w:ascii="Arial" w:cs="Arial" w:eastAsia="Arial" w:hAnsi="Arial"/>
          <w:b/>
          <w:bCs/>
          <w:color w:val="2E5F8A"/>
          <w:sz w:val="26"/>
          <w:szCs w:val="26"/>
        </w:rPr>
        <w:t xml:space="preserve">13.2 Business Intelligence (BI)</w:t>
      </w:r>
    </w:p>
    <w:p>
      <w:pPr>
        <w:spacing w:after="60" w:before="60"/>
      </w:pPr>
      <w:r>
        <w:rPr>
          <w:rFonts w:ascii="Arial" w:cs="Arial" w:eastAsia="Arial" w:hAnsi="Arial"/>
          <w:sz w:val="22"/>
          <w:szCs w:val="22"/>
        </w:rPr>
        <w:t xml:space="preserve">Changes required to api/bi-insights.js:</w:t>
      </w:r>
    </w:p>
    <w:p>
      <w:pPr>
        <w:pStyle w:val="ListParagraph"/>
        <w:numPr>
          <w:ilvl w:val="0"/>
          <w:numId w:val="2"/>
        </w:numPr>
        <w:spacing w:after="40" w:before="40"/>
      </w:pPr>
      <w:r>
        <w:rPr>
          <w:rFonts w:ascii="Arial" w:cs="Arial" w:eastAsia="Arial" w:hAnsi="Arial"/>
          <w:sz w:val="22"/>
          <w:szCs w:val="22"/>
        </w:rPr>
        <w:t xml:space="preserve">Remove the BI-internal Serper query construction and execution (the runResearch function and associated logic)</w:t>
      </w:r>
    </w:p>
    <w:p>
      <w:pPr>
        <w:pStyle w:val="ListParagraph"/>
        <w:numPr>
          <w:ilvl w:val="0"/>
          <w:numId w:val="2"/>
        </w:numPr>
        <w:spacing w:after="40" w:before="40"/>
      </w:pPr>
      <w:r>
        <w:rPr>
          <w:rFonts w:ascii="Arial" w:cs="Arial" w:eastAsia="Arial" w:hAnsi="Arial"/>
          <w:sz w:val="22"/>
          <w:szCs w:val="22"/>
        </w:rPr>
        <w:t xml:space="preserve">Remove the Phase 4 Serper caching layer planned in BI Insights v1.1 — no longer needed; caching lives in the Shared Research Layer</w:t>
      </w:r>
    </w:p>
    <w:p>
      <w:pPr>
        <w:pStyle w:val="ListParagraph"/>
        <w:numPr>
          <w:ilvl w:val="0"/>
          <w:numId w:val="2"/>
        </w:numPr>
        <w:spacing w:after="40" w:before="40"/>
      </w:pPr>
      <w:r>
        <w:rPr>
          <w:rFonts w:ascii="Arial" w:cs="Arial" w:eastAsia="Arial" w:hAnsi="Arial"/>
          <w:sz w:val="22"/>
          <w:szCs w:val="22"/>
        </w:rPr>
        <w:t xml:space="preserve">Add a step at the start of the BI generation flow that calls api/shared-research-refresh.js or reads existing shared_research rows for the user</w:t>
      </w:r>
    </w:p>
    <w:p>
      <w:pPr>
        <w:pStyle w:val="ListParagraph"/>
        <w:numPr>
          <w:ilvl w:val="0"/>
          <w:numId w:val="2"/>
        </w:numPr>
        <w:spacing w:after="40" w:before="40"/>
      </w:pPr>
      <w:r>
        <w:rPr>
          <w:rFonts w:ascii="Arial" w:cs="Arial" w:eastAsia="Arial" w:hAnsi="Arial"/>
          <w:sz w:val="22"/>
          <w:szCs w:val="22"/>
        </w:rPr>
        <w:t xml:space="preserve">Pass the structured items from shared_research as a Web research input to the existing Sonnet analysis prompt</w:t>
      </w:r>
    </w:p>
    <w:p>
      <w:pPr>
        <w:pStyle w:val="ListParagraph"/>
        <w:numPr>
          <w:ilvl w:val="0"/>
          <w:numId w:val="2"/>
        </w:numPr>
        <w:spacing w:after="40" w:before="40"/>
      </w:pPr>
      <w:r>
        <w:rPr>
          <w:rFonts w:ascii="Arial" w:cs="Arial" w:eastAsia="Arial" w:hAnsi="Arial"/>
          <w:sz w:val="22"/>
          <w:szCs w:val="22"/>
        </w:rPr>
        <w:t xml:space="preserve">Update the prompt to reference items by their lens tags so the AI understands which evidence is national, regional, etc.</w:t>
      </w:r>
    </w:p>
    <w:p>
      <w:pPr>
        <w:spacing w:after="60" w:before="60"/>
      </w:pPr>
      <w:r>
        <w:rPr>
          <w:rFonts w:ascii="Arial" w:cs="Arial" w:eastAsia="Arial" w:hAnsi="Arial"/>
          <w:sz w:val="22"/>
          <w:szCs w:val="22"/>
        </w:rPr>
        <w:t xml:space="preserve">BI continues to write its own outputs (risks, opportunities, evidence) to bi_insights and bi_insight_evidence as defined in BI Insights v1.1. The Shared Research Layer only changes how BI gets its evidence — not what BI does with it.</w:t>
      </w:r>
    </w:p>
    <w:p>
      <w:pPr>
        <w:pStyle w:val="Heading2"/>
        <w:spacing w:after="120" w:before="240"/>
      </w:pPr>
      <w:r>
        <w:rPr>
          <w:rFonts w:ascii="Arial" w:cs="Arial" w:eastAsia="Arial" w:hAnsi="Arial"/>
          <w:b/>
          <w:bCs/>
          <w:color w:val="2E5F8A"/>
          <w:sz w:val="26"/>
          <w:szCs w:val="26"/>
        </w:rPr>
        <w:t xml:space="preserve">13.3 Future Tools</w:t>
      </w:r>
    </w:p>
    <w:p>
      <w:pPr>
        <w:spacing w:after="60" w:before="60"/>
      </w:pPr>
      <w:r>
        <w:rPr>
          <w:rFonts w:ascii="Arial" w:cs="Arial" w:eastAsia="Arial" w:hAnsi="Arial"/>
          <w:sz w:val="22"/>
          <w:szCs w:val="22"/>
        </w:rPr>
        <w:t xml:space="preserve">Any future tool that needs external research evidence reads from shared_research filtered by user_id and is_current = true. No tool builds its own Serper integration. This is the platform pattern going forward.</w:t>
      </w:r>
    </w:p>
    <w:p>
      <w:pPr>
        <w:pStyle w:val="Heading1"/>
        <w:spacing w:after="180" w:before="360"/>
      </w:pPr>
      <w:r>
        <w:rPr>
          <w:rFonts w:ascii="Arial" w:cs="Arial" w:eastAsia="Arial" w:hAnsi="Arial"/>
          <w:b/>
          <w:bCs/>
          <w:color w:val="1F3864"/>
          <w:sz w:val="32"/>
          <w:szCs w:val="32"/>
        </w:rPr>
        <w:t xml:space="preserve">14. Refresh Trigger</w:t>
      </w:r>
    </w:p>
    <w:p>
      <w:pPr>
        <w:spacing w:after="60" w:before="60"/>
      </w:pPr>
      <w:r>
        <w:rPr>
          <w:rFonts w:ascii="Arial" w:cs="Arial" w:eastAsia="Arial" w:hAnsi="Arial"/>
          <w:sz w:val="22"/>
          <w:szCs w:val="22"/>
        </w:rPr>
        <w:t xml:space="preserve">Either tool's Refresh button triggers the same shared research refresh:</w:t>
      </w:r>
    </w:p>
    <w:p>
      <w:pPr>
        <w:pStyle w:val="ListParagraph"/>
        <w:numPr>
          <w:ilvl w:val="0"/>
          <w:numId w:val="2"/>
        </w:numPr>
        <w:spacing w:after="40" w:before="40"/>
      </w:pPr>
      <w:r>
        <w:rPr>
          <w:rFonts w:ascii="Arial" w:cs="Arial" w:eastAsia="Arial" w:hAnsi="Arial"/>
          <w:sz w:val="22"/>
          <w:szCs w:val="22"/>
        </w:rPr>
        <w:t xml:space="preserve">User clicks Refresh on ID → ID calls api/shared-research-refresh.js with triggered_by_tool = "id" → if cache is valid, returns immediately; otherwise runs a fresh refresh</w:t>
      </w:r>
    </w:p>
    <w:p>
      <w:pPr>
        <w:pStyle w:val="ListParagraph"/>
        <w:numPr>
          <w:ilvl w:val="0"/>
          <w:numId w:val="2"/>
        </w:numPr>
        <w:spacing w:after="40" w:before="40"/>
      </w:pPr>
      <w:r>
        <w:rPr>
          <w:rFonts w:ascii="Arial" w:cs="Arial" w:eastAsia="Arial" w:hAnsi="Arial"/>
          <w:sz w:val="22"/>
          <w:szCs w:val="22"/>
        </w:rPr>
        <w:t xml:space="preserve">User clicks Refresh on BI → BI calls api/shared-research-refresh.js with triggered_by_tool = "bi" → same logic, then runs the BI-specific Sonnet analysis using the (possibly cached) shared research</w:t>
      </w:r>
    </w:p>
    <w:p>
      <w:pPr>
        <w:spacing w:after="60" w:before="60"/>
      </w:pPr>
      <w:r>
        <w:rPr>
          <w:rFonts w:ascii="Arial" w:cs="Arial" w:eastAsia="Arial" w:hAnsi="Arial"/>
          <w:sz w:val="22"/>
          <w:szCs w:val="22"/>
        </w:rPr>
        <w:t xml:space="preserve">From the user's perspective, each tool has its own Refresh button and works independently. Behind the scenes, the research is shared and refreshed once per 24 hours. A user who refreshes ID then BI within the same hour pays once for research.</w:t>
      </w:r>
    </w:p>
    <w:p>
      <w:pPr>
        <w:spacing w:after="60" w:before="60"/>
      </w:pPr>
      <w:r>
        <w:rPr>
          <w:rFonts w:ascii="Arial" w:cs="Arial" w:eastAsia="Arial" w:hAnsi="Arial"/>
          <w:sz w:val="22"/>
          <w:szCs w:val="22"/>
        </w:rPr>
        <w:t xml:space="preserve">No UI surface exposes the shared layer to the user. No tile, no settings, no badge. The user does not need to know it exists.</w:t>
      </w:r>
    </w:p>
    <w:p>
      <w:pPr>
        <w:pStyle w:val="Heading1"/>
        <w:spacing w:after="180" w:before="360"/>
      </w:pPr>
      <w:r>
        <w:rPr>
          <w:rFonts w:ascii="Arial" w:cs="Arial" w:eastAsia="Arial" w:hAnsi="Arial"/>
          <w:b/>
          <w:bCs/>
          <w:color w:val="1F3864"/>
          <w:sz w:val="32"/>
          <w:szCs w:val="32"/>
        </w:rPr>
        <w:t xml:space="preserve">15. Industry Associations</w:t>
      </w:r>
    </w:p>
    <w:p>
      <w:pPr>
        <w:spacing w:after="60" w:before="60"/>
      </w:pPr>
      <w:r>
        <w:rPr>
          <w:rFonts w:ascii="Arial" w:cs="Arial" w:eastAsia="Arial" w:hAnsi="Arial"/>
          <w:sz w:val="22"/>
          <w:szCs w:val="22"/>
        </w:rPr>
        <w:t xml:space="preserve">Industry representative associations (e.g. HIA, Master Builders Association, AILA, Landscape Association) often produce high-quality content that is genuinely relevant to a business in that industry.</w:t>
      </w:r>
    </w:p>
    <w:p>
      <w:pPr>
        <w:spacing w:after="60" w:before="60"/>
      </w:pPr>
      <w:r>
        <w:rPr>
          <w:rFonts w:ascii="Arial" w:cs="Arial" w:eastAsia="Arial" w:hAnsi="Arial"/>
          <w:sz w:val="22"/>
          <w:szCs w:val="22"/>
        </w:rPr>
        <w:t xml:space="preserve">Previous attempts to hard-target these sources via site: operators in queries produced overweighted results with too much association content drowning out other signal. The Shared Research Layer therefore takes a soft approach:</w:t>
      </w:r>
    </w:p>
    <w:p>
      <w:pPr>
        <w:pStyle w:val="ListParagraph"/>
        <w:numPr>
          <w:ilvl w:val="0"/>
          <w:numId w:val="2"/>
        </w:numPr>
        <w:spacing w:after="40" w:before="40"/>
      </w:pPr>
      <w:r>
        <w:rPr>
          <w:rFonts w:ascii="Arial" w:cs="Arial" w:eastAsia="Arial" w:hAnsi="Arial"/>
          <w:sz w:val="22"/>
          <w:szCs w:val="22"/>
        </w:rPr>
        <w:t xml:space="preserve">No site: operators or domain-targeted queries — these are removed</w:t>
      </w:r>
    </w:p>
    <w:p>
      <w:pPr>
        <w:pStyle w:val="ListParagraph"/>
        <w:numPr>
          <w:ilvl w:val="0"/>
          <w:numId w:val="2"/>
        </w:numPr>
        <w:spacing w:after="40" w:before="40"/>
      </w:pPr>
      <w:r>
        <w:rPr>
          <w:rFonts w:ascii="Arial" w:cs="Arial" w:eastAsia="Arial" w:hAnsi="Arial"/>
          <w:sz w:val="22"/>
          <w:szCs w:val="22"/>
        </w:rPr>
        <w:t xml:space="preserve">No preferred-source domain feature — also removed (see Section 16)</w:t>
      </w:r>
    </w:p>
    <w:p>
      <w:pPr>
        <w:pStyle w:val="ListParagraph"/>
        <w:numPr>
          <w:ilvl w:val="0"/>
          <w:numId w:val="2"/>
        </w:numPr>
        <w:spacing w:after="40" w:before="40"/>
      </w:pPr>
      <w:r>
        <w:rPr>
          <w:rFonts w:ascii="Arial" w:cs="Arial" w:eastAsia="Arial" w:hAnsi="Arial"/>
          <w:sz w:val="22"/>
          <w:szCs w:val="22"/>
        </w:rPr>
        <w:t xml:space="preserve">The Haiku curation prompt includes a soft instruction to give appropriate weight to high-quality industry association sources where they appear in natural search results</w:t>
      </w:r>
    </w:p>
    <w:p>
      <w:pPr>
        <w:pStyle w:val="ListParagraph"/>
        <w:numPr>
          <w:ilvl w:val="0"/>
          <w:numId w:val="2"/>
        </w:numPr>
        <w:spacing w:after="40" w:before="40"/>
      </w:pPr>
      <w:r>
        <w:rPr>
          <w:rFonts w:ascii="Arial" w:cs="Arial" w:eastAsia="Arial" w:hAnsi="Arial"/>
          <w:sz w:val="22"/>
          <w:szCs w:val="22"/>
        </w:rPr>
        <w:t xml:space="preserve">Curated items from association sources can be tagged source_type = "association" so downstream consumers (ID display, BI analysis) can give them visual prominence or analytical weight as appropriate</w:t>
      </w:r>
    </w:p>
    <w:p>
      <w:pPr>
        <w:spacing w:after="60" w:before="60"/>
      </w:pPr>
      <w:r>
        <w:rPr>
          <w:rFonts w:ascii="Arial" w:cs="Arial" w:eastAsia="Arial" w:hAnsi="Arial"/>
          <w:sz w:val="22"/>
          <w:szCs w:val="22"/>
        </w:rPr>
        <w:t xml:space="preserve">This balances the value of association content with the risk of over-weighting it.</w:t>
      </w:r>
    </w:p>
    <w:p>
      <w:pPr>
        <w:pStyle w:val="Heading1"/>
        <w:spacing w:after="180" w:before="360"/>
      </w:pPr>
      <w:r>
        <w:rPr>
          <w:rFonts w:ascii="Arial" w:cs="Arial" w:eastAsia="Arial" w:hAnsi="Arial"/>
          <w:b/>
          <w:bCs/>
          <w:color w:val="1F3864"/>
          <w:sz w:val="32"/>
          <w:szCs w:val="32"/>
        </w:rPr>
        <w:t xml:space="preserve">16. Decommissioned Functionality</w:t>
      </w:r>
    </w:p>
    <w:p>
      <w:pPr>
        <w:pStyle w:val="Heading2"/>
        <w:spacing w:after="120" w:before="240"/>
      </w:pPr>
      <w:r>
        <w:rPr>
          <w:rFonts w:ascii="Arial" w:cs="Arial" w:eastAsia="Arial" w:hAnsi="Arial"/>
          <w:b/>
          <w:bCs/>
          <w:color w:val="2E5F8A"/>
          <w:sz w:val="26"/>
          <w:szCs w:val="26"/>
        </w:rPr>
        <w:t xml:space="preserve">16.1 ID Preferred-Source Domains</w:t>
      </w:r>
    </w:p>
    <w:p>
      <w:pPr>
        <w:spacing w:after="60" w:before="60"/>
      </w:pPr>
      <w:r>
        <w:rPr>
          <w:rFonts w:ascii="Arial" w:cs="Arial" w:eastAsia="Arial" w:hAnsi="Arial"/>
          <w:sz w:val="22"/>
          <w:szCs w:val="22"/>
        </w:rPr>
        <w:t xml:space="preserve">ID currently allows users to save preferred-source domains, which add site: queries per saved domain. This functionality is removed entirely:</w:t>
      </w:r>
    </w:p>
    <w:p>
      <w:pPr>
        <w:pStyle w:val="ListParagraph"/>
        <w:numPr>
          <w:ilvl w:val="0"/>
          <w:numId w:val="2"/>
        </w:numPr>
        <w:spacing w:after="40" w:before="40"/>
      </w:pPr>
      <w:r>
        <w:rPr>
          <w:rFonts w:ascii="Arial" w:cs="Arial" w:eastAsia="Arial" w:hAnsi="Arial"/>
          <w:sz w:val="22"/>
          <w:szCs w:val="22"/>
        </w:rPr>
        <w:t xml:space="preserve">UI control for saving preferred sources is removed from ID settings</w:t>
      </w:r>
    </w:p>
    <w:p>
      <w:pPr>
        <w:pStyle w:val="ListParagraph"/>
        <w:numPr>
          <w:ilvl w:val="0"/>
          <w:numId w:val="2"/>
        </w:numPr>
        <w:spacing w:after="40" w:before="40"/>
      </w:pPr>
      <w:r>
        <w:rPr>
          <w:rFonts w:ascii="Arial" w:cs="Arial" w:eastAsia="Arial" w:hAnsi="Arial"/>
          <w:sz w:val="22"/>
          <w:szCs w:val="22"/>
        </w:rPr>
        <w:t xml:space="preserve">news_digest_settings rows that store this data can have the relevant column dropped, or left in place inert (Code to recommend)</w:t>
      </w:r>
    </w:p>
    <w:p>
      <w:pPr>
        <w:pStyle w:val="ListParagraph"/>
        <w:numPr>
          <w:ilvl w:val="0"/>
          <w:numId w:val="2"/>
        </w:numPr>
        <w:spacing w:after="40" w:before="40"/>
      </w:pPr>
      <w:r>
        <w:rPr>
          <w:rFonts w:ascii="Arial" w:cs="Arial" w:eastAsia="Arial" w:hAnsi="Arial"/>
          <w:sz w:val="22"/>
          <w:szCs w:val="22"/>
        </w:rPr>
        <w:t xml:space="preserve">No equivalent feature is added in the Shared Research Layer</w:t>
      </w:r>
    </w:p>
    <w:p>
      <w:pPr>
        <w:pStyle w:val="Heading2"/>
        <w:spacing w:after="120" w:before="240"/>
      </w:pPr>
      <w:r>
        <w:rPr>
          <w:rFonts w:ascii="Arial" w:cs="Arial" w:eastAsia="Arial" w:hAnsi="Arial"/>
          <w:b/>
          <w:bCs/>
          <w:color w:val="2E5F8A"/>
          <w:sz w:val="26"/>
          <w:szCs w:val="26"/>
        </w:rPr>
        <w:t xml:space="preserve">16.2 ID Auto-Write to Content Library</w:t>
      </w:r>
    </w:p>
    <w:p>
      <w:pPr>
        <w:spacing w:after="60" w:before="60"/>
      </w:pPr>
      <w:r>
        <w:rPr>
          <w:rFonts w:ascii="Arial" w:cs="Arial" w:eastAsia="Arial" w:hAnsi="Arial"/>
          <w:sz w:val="22"/>
          <w:szCs w:val="22"/>
        </w:rPr>
        <w:t xml:space="preserve">ID currently writes per-category briefings to Content Library on every refresh. This auto-write is removed:</w:t>
      </w:r>
    </w:p>
    <w:p>
      <w:pPr>
        <w:pStyle w:val="ListParagraph"/>
        <w:numPr>
          <w:ilvl w:val="0"/>
          <w:numId w:val="2"/>
        </w:numPr>
        <w:spacing w:after="40" w:before="40"/>
      </w:pPr>
      <w:r>
        <w:rPr>
          <w:rFonts w:ascii="Arial" w:cs="Arial" w:eastAsia="Arial" w:hAnsi="Arial"/>
          <w:sz w:val="22"/>
          <w:szCs w:val="22"/>
        </w:rPr>
        <w:t xml:space="preserve">The CL write logic in news-digest-refresh.js for the five Claude-categorised briefings is removed</w:t>
      </w:r>
    </w:p>
    <w:p>
      <w:pPr>
        <w:pStyle w:val="ListParagraph"/>
        <w:numPr>
          <w:ilvl w:val="0"/>
          <w:numId w:val="2"/>
        </w:numPr>
        <w:spacing w:after="40" w:before="40"/>
      </w:pPr>
      <w:r>
        <w:rPr>
          <w:rFonts w:ascii="Arial" w:cs="Arial" w:eastAsia="Arial" w:hAnsi="Arial"/>
          <w:sz w:val="22"/>
          <w:szCs w:val="22"/>
        </w:rPr>
        <w:t xml:space="preserve">Existing CL rows of type news-digest-briefing for users can either be left in place or cleared (owner to decide on deployment)</w:t>
      </w:r>
    </w:p>
    <w:p>
      <w:pPr>
        <w:pStyle w:val="ListParagraph"/>
        <w:numPr>
          <w:ilvl w:val="0"/>
          <w:numId w:val="2"/>
        </w:numPr>
        <w:spacing w:after="40" w:before="40"/>
      </w:pPr>
      <w:r>
        <w:rPr>
          <w:rFonts w:ascii="Arial" w:cs="Arial" w:eastAsia="Arial" w:hAnsi="Arial"/>
          <w:sz w:val="22"/>
          <w:szCs w:val="22"/>
        </w:rPr>
        <w:t xml:space="preserve">The CL write for tenders (one row per Interested-flagged tender) is preserved unchanged — that is user-driven and serves a distinct purpose</w:t>
      </w:r>
    </w:p>
    <w:p>
      <w:pPr>
        <w:spacing w:after="60" w:before="60"/>
      </w:pPr>
      <w:r>
        <w:rPr>
          <w:rFonts w:ascii="Arial" w:cs="Arial" w:eastAsia="Arial" w:hAnsi="Arial"/>
          <w:sz w:val="22"/>
          <w:szCs w:val="22"/>
        </w:rPr>
        <w:t xml:space="preserve">The Shared Research Layer does NOT write to Content Library. Content Library is for user-curated content (uploads, scanned emails, scanned documents, Interested-flagged tenders) — not for automated tool-to-tool research piping. The Shared Research Layer's shared_research table fills that role.</w:t>
      </w:r>
    </w:p>
    <w:p>
      <w:pPr>
        <w:pStyle w:val="Heading2"/>
        <w:spacing w:after="120" w:before="240"/>
      </w:pPr>
      <w:r>
        <w:rPr>
          <w:rFonts w:ascii="Arial" w:cs="Arial" w:eastAsia="Arial" w:hAnsi="Arial"/>
          <w:b/>
          <w:bCs/>
          <w:color w:val="2E5F8A"/>
          <w:sz w:val="26"/>
          <w:szCs w:val="26"/>
        </w:rPr>
        <w:t xml:space="preserve">16.3 BI Internal Research</w:t>
      </w:r>
    </w:p>
    <w:p>
      <w:pPr>
        <w:spacing w:after="60" w:before="60"/>
      </w:pPr>
      <w:r>
        <w:rPr>
          <w:rFonts w:ascii="Arial" w:cs="Arial" w:eastAsia="Arial" w:hAnsi="Arial"/>
          <w:sz w:val="22"/>
          <w:szCs w:val="22"/>
        </w:rPr>
        <w:t xml:space="preserve">The BI-internal Serper queries and the Phase 4 Serper cache (planned in BI Insights v1.1 but not yet built) are decommissioned:</w:t>
      </w:r>
    </w:p>
    <w:p>
      <w:pPr>
        <w:pStyle w:val="ListParagraph"/>
        <w:numPr>
          <w:ilvl w:val="0"/>
          <w:numId w:val="2"/>
        </w:numPr>
        <w:spacing w:after="40" w:before="40"/>
      </w:pPr>
      <w:r>
        <w:rPr>
          <w:rFonts w:ascii="Arial" w:cs="Arial" w:eastAsia="Arial" w:hAnsi="Arial"/>
          <w:sz w:val="22"/>
          <w:szCs w:val="22"/>
        </w:rPr>
        <w:t xml:space="preserve">runResearch and related Serper logic in api/bi-insights.js is removed</w:t>
      </w:r>
    </w:p>
    <w:p>
      <w:pPr>
        <w:pStyle w:val="ListParagraph"/>
        <w:numPr>
          <w:ilvl w:val="0"/>
          <w:numId w:val="2"/>
        </w:numPr>
        <w:spacing w:after="40" w:before="40"/>
      </w:pPr>
      <w:r>
        <w:rPr>
          <w:rFonts w:ascii="Arial" w:cs="Arial" w:eastAsia="Arial" w:hAnsi="Arial"/>
          <w:sz w:val="22"/>
          <w:szCs w:val="22"/>
        </w:rPr>
        <w:t xml:space="preserve">BI Insights v1.1 Phase 4 (Cost Containment via Serper cache) is no longer needed — it is replaced by Shared Research Layer caching</w:t>
      </w:r>
    </w:p>
    <w:p>
      <w:pPr>
        <w:pStyle w:val="ListParagraph"/>
        <w:numPr>
          <w:ilvl w:val="0"/>
          <w:numId w:val="2"/>
        </w:numPr>
        <w:spacing w:after="40" w:before="40"/>
      </w:pPr>
      <w:r>
        <w:rPr>
          <w:rFonts w:ascii="Arial" w:cs="Arial" w:eastAsia="Arial" w:hAnsi="Arial"/>
          <w:sz w:val="22"/>
          <w:szCs w:val="22"/>
        </w:rPr>
        <w:t xml:space="preserve">BI Insights Architecture Spec v1.1 will be amended in a follow-up document to point at this spec</w:t>
      </w:r>
    </w:p>
    <w:p>
      <w:pPr>
        <w:pStyle w:val="Heading1"/>
        <w:spacing w:after="180" w:before="360"/>
      </w:pPr>
      <w:r>
        <w:rPr>
          <w:rFonts w:ascii="Arial" w:cs="Arial" w:eastAsia="Arial" w:hAnsi="Arial"/>
          <w:b/>
          <w:bCs/>
          <w:color w:val="1F3864"/>
          <w:sz w:val="32"/>
          <w:szCs w:val="32"/>
        </w:rPr>
        <w:t xml:space="preserve">17. Impact on Other Specs and Documents</w:t>
      </w:r>
    </w:p>
    <w:p>
      <w:pPr>
        <w:pStyle w:val="Heading2"/>
        <w:spacing w:after="120" w:before="240"/>
      </w:pPr>
      <w:r>
        <w:rPr>
          <w:rFonts w:ascii="Arial" w:cs="Arial" w:eastAsia="Arial" w:hAnsi="Arial"/>
          <w:b/>
          <w:bCs/>
          <w:color w:val="2E5F8A"/>
          <w:sz w:val="26"/>
          <w:szCs w:val="26"/>
        </w:rPr>
        <w:t xml:space="preserve">17.1 BI Insights Architecture Spec v1.1</w:t>
      </w:r>
    </w:p>
    <w:p>
      <w:pPr>
        <w:spacing w:after="60" w:before="60"/>
      </w:pPr>
      <w:r>
        <w:rPr>
          <w:rFonts w:ascii="Arial" w:cs="Arial" w:eastAsia="Arial" w:hAnsi="Arial"/>
          <w:sz w:val="22"/>
          <w:szCs w:val="22"/>
        </w:rPr>
        <w:t xml:space="preserve">A follow-up amendment to BI Insights Architecture Spec v1.1 is required after this spec is approved. The amendment will:</w:t>
      </w:r>
    </w:p>
    <w:p>
      <w:pPr>
        <w:pStyle w:val="ListParagraph"/>
        <w:numPr>
          <w:ilvl w:val="0"/>
          <w:numId w:val="2"/>
        </w:numPr>
        <w:spacing w:after="40" w:before="40"/>
      </w:pPr>
      <w:r>
        <w:rPr>
          <w:rFonts w:ascii="Arial" w:cs="Arial" w:eastAsia="Arial" w:hAnsi="Arial"/>
          <w:sz w:val="22"/>
          <w:szCs w:val="22"/>
        </w:rPr>
        <w:t xml:space="preserve">Replace Section 5.2 inputs (the Serper input list) with "External research from the Shared Research Layer (see Shared Research Layer Spec v1.0)"</w:t>
      </w:r>
    </w:p>
    <w:p>
      <w:pPr>
        <w:pStyle w:val="ListParagraph"/>
        <w:numPr>
          <w:ilvl w:val="0"/>
          <w:numId w:val="2"/>
        </w:numPr>
        <w:spacing w:after="40" w:before="40"/>
      </w:pPr>
      <w:r>
        <w:rPr>
          <w:rFonts w:ascii="Arial" w:cs="Arial" w:eastAsia="Arial" w:hAnsi="Arial"/>
          <w:sz w:val="22"/>
          <w:szCs w:val="22"/>
        </w:rPr>
        <w:t xml:space="preserve">Replace Section 7 (Cost Containment / Serper caching) with a reference to Shared Research Layer caching</w:t>
      </w:r>
    </w:p>
    <w:p>
      <w:pPr>
        <w:pStyle w:val="ListParagraph"/>
        <w:numPr>
          <w:ilvl w:val="0"/>
          <w:numId w:val="2"/>
        </w:numPr>
        <w:spacing w:after="40" w:before="40"/>
      </w:pPr>
      <w:r>
        <w:rPr>
          <w:rFonts w:ascii="Arial" w:cs="Arial" w:eastAsia="Arial" w:hAnsi="Arial"/>
          <w:sz w:val="22"/>
          <w:szCs w:val="22"/>
        </w:rPr>
        <w:t xml:space="preserve">Replace Section 12.8 (Serper Caching Layer) with "Caching handled by Shared Research Layer"</w:t>
      </w:r>
    </w:p>
    <w:p>
      <w:pPr>
        <w:pStyle w:val="ListParagraph"/>
        <w:numPr>
          <w:ilvl w:val="0"/>
          <w:numId w:val="2"/>
        </w:numPr>
        <w:spacing w:after="40" w:before="40"/>
      </w:pPr>
      <w:r>
        <w:rPr>
          <w:rFonts w:ascii="Arial" w:cs="Arial" w:eastAsia="Arial" w:hAnsi="Arial"/>
          <w:sz w:val="22"/>
          <w:szCs w:val="22"/>
        </w:rPr>
        <w:t xml:space="preserve">Update Section 13 build phases to remove the Phase 4 Serper cache work</w:t>
      </w:r>
    </w:p>
    <w:p>
      <w:pPr>
        <w:pStyle w:val="ListParagraph"/>
        <w:numPr>
          <w:ilvl w:val="0"/>
          <w:numId w:val="2"/>
        </w:numPr>
        <w:spacing w:after="40" w:before="40"/>
      </w:pPr>
      <w:r>
        <w:rPr>
          <w:rFonts w:ascii="Arial" w:cs="Arial" w:eastAsia="Arial" w:hAnsi="Arial"/>
          <w:sz w:val="22"/>
          <w:szCs w:val="22"/>
        </w:rPr>
        <w:t xml:space="preserve">Add a new build dependency: Shared Research Layer Spec v1.0 must be built before BI Phase 3B can complete</w:t>
      </w:r>
    </w:p>
    <w:p>
      <w:pPr>
        <w:pStyle w:val="Heading2"/>
        <w:spacing w:after="120" w:before="240"/>
      </w:pPr>
      <w:r>
        <w:rPr>
          <w:rFonts w:ascii="Arial" w:cs="Arial" w:eastAsia="Arial" w:hAnsi="Arial"/>
          <w:b/>
          <w:bCs/>
          <w:color w:val="2E5F8A"/>
          <w:sz w:val="26"/>
          <w:szCs w:val="26"/>
        </w:rPr>
        <w:t xml:space="preserve">17.2 CLAUDE.md</w:t>
      </w:r>
    </w:p>
    <w:p>
      <w:pPr>
        <w:spacing w:after="60" w:before="60"/>
      </w:pPr>
      <w:r>
        <w:rPr>
          <w:rFonts w:ascii="Arial" w:cs="Arial" w:eastAsia="Arial" w:hAnsi="Arial"/>
          <w:sz w:val="22"/>
          <w:szCs w:val="22"/>
        </w:rPr>
        <w:t xml:space="preserve">CLAUDE.md needs the following additions:</w:t>
      </w:r>
    </w:p>
    <w:p>
      <w:pPr>
        <w:pStyle w:val="ListParagraph"/>
        <w:numPr>
          <w:ilvl w:val="0"/>
          <w:numId w:val="2"/>
        </w:numPr>
        <w:spacing w:after="40" w:before="40"/>
      </w:pPr>
      <w:r>
        <w:rPr>
          <w:rFonts w:ascii="Arial" w:cs="Arial" w:eastAsia="Arial" w:hAnsi="Arial"/>
          <w:sz w:val="22"/>
          <w:szCs w:val="22"/>
        </w:rPr>
        <w:t xml:space="preserve">Active Tasks section: add the Shared Research Layer build as a current workstream</w:t>
      </w:r>
    </w:p>
    <w:p>
      <w:pPr>
        <w:pStyle w:val="ListParagraph"/>
        <w:numPr>
          <w:ilvl w:val="0"/>
          <w:numId w:val="2"/>
        </w:numPr>
        <w:spacing w:after="40" w:before="40"/>
      </w:pPr>
      <w:r>
        <w:rPr>
          <w:rFonts w:ascii="Arial" w:cs="Arial" w:eastAsia="Arial" w:hAnsi="Arial"/>
          <w:sz w:val="22"/>
          <w:szCs w:val="22"/>
        </w:rPr>
        <w:t xml:space="preserve">Platform Facts section: add note that all external research goes through the Shared Research Layer; no tool builds its own Serper integration</w:t>
      </w:r>
    </w:p>
    <w:p>
      <w:pPr>
        <w:pStyle w:val="Heading2"/>
        <w:spacing w:after="120" w:before="240"/>
      </w:pPr>
      <w:r>
        <w:rPr>
          <w:rFonts w:ascii="Arial" w:cs="Arial" w:eastAsia="Arial" w:hAnsi="Arial"/>
          <w:b/>
          <w:bCs/>
          <w:color w:val="2E5F8A"/>
          <w:sz w:val="26"/>
          <w:szCs w:val="26"/>
        </w:rPr>
        <w:t xml:space="preserve">17.3 Tool Specification Guide v2.5</w:t>
      </w:r>
    </w:p>
    <w:p>
      <w:pPr>
        <w:spacing w:after="60" w:before="60"/>
      </w:pPr>
      <w:r>
        <w:rPr>
          <w:rFonts w:ascii="Arial" w:cs="Arial" w:eastAsia="Arial" w:hAnsi="Arial"/>
          <w:sz w:val="22"/>
          <w:szCs w:val="22"/>
        </w:rPr>
        <w:t xml:space="preserve">Tool Specification Guide may need a small addition under platform patterns: any future tool that needs external research uses the Shared Research Layer rather than building its own Serper integration.</w:t>
      </w:r>
    </w:p>
    <w:p>
      <w:pPr>
        <w:pStyle w:val="Heading1"/>
        <w:spacing w:after="180" w:before="360"/>
      </w:pPr>
      <w:r>
        <w:rPr>
          <w:rFonts w:ascii="Arial" w:cs="Arial" w:eastAsia="Arial" w:hAnsi="Arial"/>
          <w:b/>
          <w:bCs/>
          <w:color w:val="1F3864"/>
          <w:sz w:val="32"/>
          <w:szCs w:val="32"/>
        </w:rPr>
        <w:t xml:space="preserve">18. Build Sequence</w:t>
      </w:r>
    </w:p>
    <w:p>
      <w:pPr>
        <w:spacing w:after="60" w:before="60"/>
      </w:pPr>
      <w:r>
        <w:rPr>
          <w:rFonts w:ascii="Arial" w:cs="Arial" w:eastAsia="Arial" w:hAnsi="Arial"/>
          <w:sz w:val="22"/>
          <w:szCs w:val="22"/>
        </w:rPr>
        <w:t xml:space="preserve">Build in this order. After each phase, push to GitHub and report back to the owner before starting the next phase.</w:t>
      </w:r>
    </w:p>
    <w:p>
      <w:pPr>
        <w:pStyle w:val="Heading2"/>
        <w:spacing w:after="120" w:before="240"/>
      </w:pPr>
      <w:r>
        <w:rPr>
          <w:rFonts w:ascii="Arial" w:cs="Arial" w:eastAsia="Arial" w:hAnsi="Arial"/>
          <w:b/>
          <w:bCs/>
          <w:color w:val="2E5F8A"/>
          <w:sz w:val="26"/>
          <w:szCs w:val="26"/>
        </w:rPr>
        <w:t xml:space="preserve">18.1 Phase 1 — Foundation</w:t>
      </w:r>
    </w:p>
    <w:p>
      <w:pPr>
        <w:pStyle w:val="ListParagraph"/>
        <w:numPr>
          <w:ilvl w:val="0"/>
          <w:numId w:val="2"/>
        </w:numPr>
        <w:spacing w:after="40" w:before="40"/>
      </w:pPr>
      <w:r>
        <w:rPr>
          <w:rFonts w:ascii="Arial" w:cs="Arial" w:eastAsia="Arial" w:hAnsi="Arial"/>
          <w:sz w:val="22"/>
          <w:szCs w:val="22"/>
        </w:rPr>
        <w:t xml:space="preserve">Owner runs SQL: create shared_research, shared_research_cache, shared_research_refreshes tables with RLS policies and indexes</w:t>
      </w:r>
    </w:p>
    <w:p>
      <w:pPr>
        <w:pStyle w:val="ListParagraph"/>
        <w:numPr>
          <w:ilvl w:val="0"/>
          <w:numId w:val="2"/>
        </w:numPr>
        <w:spacing w:after="40" w:before="40"/>
      </w:pPr>
      <w:r>
        <w:rPr>
          <w:rFonts w:ascii="Arial" w:cs="Arial" w:eastAsia="Arial" w:hAnsi="Arial"/>
          <w:sz w:val="22"/>
          <w:szCs w:val="22"/>
        </w:rPr>
        <w:t xml:space="preserve">Code confirms environment is ready by reading from each new table successfully</w:t>
      </w:r>
    </w:p>
    <w:p>
      <w:pPr>
        <w:spacing w:after="60" w:before="60"/>
      </w:pPr>
      <w:r>
        <w:rPr>
          <w:rFonts w:ascii="Arial" w:cs="Arial" w:eastAsia="Arial" w:hAnsi="Arial"/>
          <w:sz w:val="22"/>
          <w:szCs w:val="22"/>
        </w:rPr>
        <w:t xml:space="preserve">Checkpoint: schema ready before any code is written. Push and report back.</w:t>
      </w:r>
    </w:p>
    <w:p>
      <w:pPr>
        <w:pStyle w:val="Heading2"/>
        <w:spacing w:after="120" w:before="240"/>
      </w:pPr>
      <w:r>
        <w:rPr>
          <w:rFonts w:ascii="Arial" w:cs="Arial" w:eastAsia="Arial" w:hAnsi="Arial"/>
          <w:b/>
          <w:bCs/>
          <w:color w:val="2E5F8A"/>
          <w:sz w:val="26"/>
          <w:szCs w:val="26"/>
        </w:rPr>
        <w:t xml:space="preserve">18.2 Phase 2 — Query Construction and Caching</w:t>
      </w:r>
    </w:p>
    <w:p>
      <w:pPr>
        <w:pStyle w:val="ListParagraph"/>
        <w:numPr>
          <w:ilvl w:val="0"/>
          <w:numId w:val="2"/>
        </w:numPr>
        <w:spacing w:after="40" w:before="40"/>
      </w:pPr>
      <w:r>
        <w:rPr>
          <w:rFonts w:ascii="Arial" w:cs="Arial" w:eastAsia="Arial" w:hAnsi="Arial"/>
          <w:sz w:val="22"/>
          <w:szCs w:val="22"/>
        </w:rPr>
        <w:t xml:space="preserve">Code builds the query plan generator from the lens × category matrix</w:t>
      </w:r>
    </w:p>
    <w:p>
      <w:pPr>
        <w:pStyle w:val="ListParagraph"/>
        <w:numPr>
          <w:ilvl w:val="0"/>
          <w:numId w:val="2"/>
        </w:numPr>
        <w:spacing w:after="40" w:before="40"/>
      </w:pPr>
      <w:r>
        <w:rPr>
          <w:rFonts w:ascii="Arial" w:cs="Arial" w:eastAsia="Arial" w:hAnsi="Arial"/>
          <w:sz w:val="22"/>
          <w:szCs w:val="22"/>
        </w:rPr>
        <w:t xml:space="preserve">Code builds the multi-industry handling and the region resolution logic (stops and reports back if postcode-to-region mapping is needed and not available)</w:t>
      </w:r>
    </w:p>
    <w:p>
      <w:pPr>
        <w:pStyle w:val="ListParagraph"/>
        <w:numPr>
          <w:ilvl w:val="0"/>
          <w:numId w:val="2"/>
        </w:numPr>
        <w:spacing w:after="40" w:before="40"/>
      </w:pPr>
      <w:r>
        <w:rPr>
          <w:rFonts w:ascii="Arial" w:cs="Arial" w:eastAsia="Arial" w:hAnsi="Arial"/>
          <w:sz w:val="22"/>
          <w:szCs w:val="22"/>
        </w:rPr>
        <w:t xml:space="preserve">Code builds the Serper caching layer using shared_research_cache</w:t>
      </w:r>
    </w:p>
    <w:p>
      <w:pPr>
        <w:pStyle w:val="ListParagraph"/>
        <w:numPr>
          <w:ilvl w:val="0"/>
          <w:numId w:val="2"/>
        </w:numPr>
        <w:spacing w:after="40" w:before="40"/>
      </w:pPr>
      <w:r>
        <w:rPr>
          <w:rFonts w:ascii="Arial" w:cs="Arial" w:eastAsia="Arial" w:hAnsi="Arial"/>
          <w:sz w:val="22"/>
          <w:szCs w:val="22"/>
        </w:rPr>
        <w:t xml:space="preserve">Code builds api/shared-research-refresh.js endpoint shell, with the Serper layer wired up but no curation yet</w:t>
      </w:r>
    </w:p>
    <w:p>
      <w:pPr>
        <w:pStyle w:val="ListParagraph"/>
        <w:numPr>
          <w:ilvl w:val="0"/>
          <w:numId w:val="2"/>
        </w:numPr>
        <w:spacing w:after="40" w:before="40"/>
      </w:pPr>
      <w:r>
        <w:rPr>
          <w:rFonts w:ascii="Arial" w:cs="Arial" w:eastAsia="Arial" w:hAnsi="Arial"/>
          <w:sz w:val="22"/>
          <w:szCs w:val="22"/>
        </w:rPr>
        <w:t xml:space="preserve">Owner runs a test refresh in dry-run mode (Chat to specify the dry-run mechanism) and inspects raw results, query construction, and cache behaviour</w:t>
      </w:r>
    </w:p>
    <w:p>
      <w:pPr>
        <w:spacing w:after="60" w:before="60"/>
      </w:pPr>
      <w:r>
        <w:rPr>
          <w:rFonts w:ascii="Arial" w:cs="Arial" w:eastAsia="Arial" w:hAnsi="Arial"/>
          <w:sz w:val="22"/>
          <w:szCs w:val="22"/>
        </w:rPr>
        <w:t xml:space="preserve">Checkpoint: queries are well-constructed, multi-industry handled correctly, region resolution working, cache hits behave correctly. Push and report back.</w:t>
      </w:r>
    </w:p>
    <w:p>
      <w:pPr>
        <w:pStyle w:val="Heading2"/>
        <w:spacing w:after="120" w:before="240"/>
      </w:pPr>
      <w:r>
        <w:rPr>
          <w:rFonts w:ascii="Arial" w:cs="Arial" w:eastAsia="Arial" w:hAnsi="Arial"/>
          <w:b/>
          <w:bCs/>
          <w:color w:val="2E5F8A"/>
          <w:sz w:val="26"/>
          <w:szCs w:val="26"/>
        </w:rPr>
        <w:t xml:space="preserve">18.3 Phase 3 — Curation and Validation</w:t>
      </w:r>
    </w:p>
    <w:p>
      <w:pPr>
        <w:pStyle w:val="ListParagraph"/>
        <w:numPr>
          <w:ilvl w:val="0"/>
          <w:numId w:val="2"/>
        </w:numPr>
        <w:spacing w:after="40" w:before="40"/>
      </w:pPr>
      <w:r>
        <w:rPr>
          <w:rFonts w:ascii="Arial" w:cs="Arial" w:eastAsia="Arial" w:hAnsi="Arial"/>
          <w:sz w:val="22"/>
          <w:szCs w:val="22"/>
        </w:rPr>
        <w:t xml:space="preserve">Code builds the Haiku curation prompt per Section 9</w:t>
      </w:r>
    </w:p>
    <w:p>
      <w:pPr>
        <w:pStyle w:val="ListParagraph"/>
        <w:numPr>
          <w:ilvl w:val="0"/>
          <w:numId w:val="2"/>
        </w:numPr>
        <w:spacing w:after="40" w:before="40"/>
      </w:pPr>
      <w:r>
        <w:rPr>
          <w:rFonts w:ascii="Arial" w:cs="Arial" w:eastAsia="Arial" w:hAnsi="Arial"/>
          <w:sz w:val="22"/>
          <w:szCs w:val="22"/>
        </w:rPr>
        <w:t xml:space="preserve">Code builds the validation layer per Section 9.5</w:t>
      </w:r>
    </w:p>
    <w:p>
      <w:pPr>
        <w:pStyle w:val="ListParagraph"/>
        <w:numPr>
          <w:ilvl w:val="0"/>
          <w:numId w:val="2"/>
        </w:numPr>
        <w:spacing w:after="40" w:before="40"/>
      </w:pPr>
      <w:r>
        <w:rPr>
          <w:rFonts w:ascii="Arial" w:cs="Arial" w:eastAsia="Arial" w:hAnsi="Arial"/>
          <w:sz w:val="22"/>
          <w:szCs w:val="22"/>
        </w:rPr>
        <w:t xml:space="preserve">Code wires curation and validation into the api/shared-research-refresh.js endpoint</w:t>
      </w:r>
    </w:p>
    <w:p>
      <w:pPr>
        <w:pStyle w:val="ListParagraph"/>
        <w:numPr>
          <w:ilvl w:val="0"/>
          <w:numId w:val="2"/>
        </w:numPr>
        <w:spacing w:after="40" w:before="40"/>
      </w:pPr>
      <w:r>
        <w:rPr>
          <w:rFonts w:ascii="Arial" w:cs="Arial" w:eastAsia="Arial" w:hAnsi="Arial"/>
          <w:sz w:val="22"/>
          <w:szCs w:val="22"/>
        </w:rPr>
        <w:t xml:space="preserve">Owner runs another dry-run and inspects curated output for quality, dedupe, lens tagging, and rejection reasons</w:t>
      </w:r>
    </w:p>
    <w:p>
      <w:pPr>
        <w:spacing w:after="60" w:before="60"/>
      </w:pPr>
      <w:r>
        <w:rPr>
          <w:rFonts w:ascii="Arial" w:cs="Arial" w:eastAsia="Arial" w:hAnsi="Arial"/>
          <w:sz w:val="22"/>
          <w:szCs w:val="22"/>
        </w:rPr>
        <w:t xml:space="preserve">Checkpoint: curation produces clean, well-structured items; validation catches fabricated URLs and invalid fields. Push and report back. Owner signs off the prompt and validation rules before live writes are enabled.</w:t>
      </w:r>
    </w:p>
    <w:p>
      <w:pPr>
        <w:pStyle w:val="Heading2"/>
        <w:spacing w:after="120" w:before="240"/>
      </w:pPr>
      <w:r>
        <w:rPr>
          <w:rFonts w:ascii="Arial" w:cs="Arial" w:eastAsia="Arial" w:hAnsi="Arial"/>
          <w:b/>
          <w:bCs/>
          <w:color w:val="2E5F8A"/>
          <w:sz w:val="26"/>
          <w:szCs w:val="26"/>
        </w:rPr>
        <w:t xml:space="preserve">18.4 Phase 4 — Live Writes and Refresh Tracking</w:t>
      </w:r>
    </w:p>
    <w:p>
      <w:pPr>
        <w:pStyle w:val="ListParagraph"/>
        <w:numPr>
          <w:ilvl w:val="0"/>
          <w:numId w:val="2"/>
        </w:numPr>
        <w:spacing w:after="40" w:before="40"/>
      </w:pPr>
      <w:r>
        <w:rPr>
          <w:rFonts w:ascii="Arial" w:cs="Arial" w:eastAsia="Arial" w:hAnsi="Arial"/>
          <w:sz w:val="22"/>
          <w:szCs w:val="22"/>
        </w:rPr>
        <w:t xml:space="preserve">Code enables live writes to shared_research and shared_research_refreshes from the endpoint</w:t>
      </w:r>
    </w:p>
    <w:p>
      <w:pPr>
        <w:pStyle w:val="ListParagraph"/>
        <w:numPr>
          <w:ilvl w:val="0"/>
          <w:numId w:val="2"/>
        </w:numPr>
        <w:spacing w:after="40" w:before="40"/>
      </w:pPr>
      <w:r>
        <w:rPr>
          <w:rFonts w:ascii="Arial" w:cs="Arial" w:eastAsia="Arial" w:hAnsi="Arial"/>
          <w:sz w:val="22"/>
          <w:szCs w:val="22"/>
        </w:rPr>
        <w:t xml:space="preserve">Code enables the is_current flag flip on refresh</w:t>
      </w:r>
    </w:p>
    <w:p>
      <w:pPr>
        <w:pStyle w:val="ListParagraph"/>
        <w:numPr>
          <w:ilvl w:val="0"/>
          <w:numId w:val="2"/>
        </w:numPr>
        <w:spacing w:after="40" w:before="40"/>
      </w:pPr>
      <w:r>
        <w:rPr>
          <w:rFonts w:ascii="Arial" w:cs="Arial" w:eastAsia="Arial" w:hAnsi="Arial"/>
          <w:sz w:val="22"/>
          <w:szCs w:val="22"/>
        </w:rPr>
        <w:t xml:space="preserve">Owner runs a live refresh and confirms data lands cleanly in all three tables</w:t>
      </w:r>
    </w:p>
    <w:p>
      <w:pPr>
        <w:spacing w:after="60" w:before="60"/>
      </w:pPr>
      <w:r>
        <w:rPr>
          <w:rFonts w:ascii="Arial" w:cs="Arial" w:eastAsia="Arial" w:hAnsi="Arial"/>
          <w:sz w:val="22"/>
          <w:szCs w:val="22"/>
        </w:rPr>
        <w:t xml:space="preserve">Checkpoint: end-to-end refresh works against live storage. Push and report back.</w:t>
      </w:r>
    </w:p>
    <w:p>
      <w:pPr>
        <w:pStyle w:val="Heading2"/>
        <w:spacing w:after="120" w:before="240"/>
      </w:pPr>
      <w:r>
        <w:rPr>
          <w:rFonts w:ascii="Arial" w:cs="Arial" w:eastAsia="Arial" w:hAnsi="Arial"/>
          <w:b/>
          <w:bCs/>
          <w:color w:val="2E5F8A"/>
          <w:sz w:val="26"/>
          <w:szCs w:val="26"/>
        </w:rPr>
        <w:t xml:space="preserve">18.5 Phase 5 — ID Integration</w:t>
      </w:r>
    </w:p>
    <w:p>
      <w:pPr>
        <w:pStyle w:val="ListParagraph"/>
        <w:numPr>
          <w:ilvl w:val="0"/>
          <w:numId w:val="2"/>
        </w:numPr>
        <w:spacing w:after="40" w:before="40"/>
      </w:pPr>
      <w:r>
        <w:rPr>
          <w:rFonts w:ascii="Arial" w:cs="Arial" w:eastAsia="Arial" w:hAnsi="Arial"/>
          <w:sz w:val="22"/>
          <w:szCs w:val="22"/>
        </w:rPr>
        <w:t xml:space="preserve">Code amends api/news-digest-refresh.js to call the Shared Research Layer instead of running its own queries</w:t>
      </w:r>
    </w:p>
    <w:p>
      <w:pPr>
        <w:pStyle w:val="ListParagraph"/>
        <w:numPr>
          <w:ilvl w:val="0"/>
          <w:numId w:val="2"/>
        </w:numPr>
        <w:spacing w:after="40" w:before="40"/>
      </w:pPr>
      <w:r>
        <w:rPr>
          <w:rFonts w:ascii="Arial" w:cs="Arial" w:eastAsia="Arial" w:hAnsi="Arial"/>
          <w:sz w:val="22"/>
          <w:szCs w:val="22"/>
        </w:rPr>
        <w:t xml:space="preserve">Code removes ID's Serper logic, Haiku curation, news_digest_briefings writes, and CL writes for category briefings</w:t>
      </w:r>
    </w:p>
    <w:p>
      <w:pPr>
        <w:pStyle w:val="ListParagraph"/>
        <w:numPr>
          <w:ilvl w:val="0"/>
          <w:numId w:val="2"/>
        </w:numPr>
        <w:spacing w:after="40" w:before="40"/>
      </w:pPr>
      <w:r>
        <w:rPr>
          <w:rFonts w:ascii="Arial" w:cs="Arial" w:eastAsia="Arial" w:hAnsi="Arial"/>
          <w:sz w:val="22"/>
          <w:szCs w:val="22"/>
        </w:rPr>
        <w:t xml:space="preserve">Code preserves ID's tender flow unchanged</w:t>
      </w:r>
    </w:p>
    <w:p>
      <w:pPr>
        <w:pStyle w:val="ListParagraph"/>
        <w:numPr>
          <w:ilvl w:val="0"/>
          <w:numId w:val="2"/>
        </w:numPr>
        <w:spacing w:after="40" w:before="40"/>
      </w:pPr>
      <w:r>
        <w:rPr>
          <w:rFonts w:ascii="Arial" w:cs="Arial" w:eastAsia="Arial" w:hAnsi="Arial"/>
          <w:sz w:val="22"/>
          <w:szCs w:val="22"/>
        </w:rPr>
        <w:t xml:space="preserve">Code removes the preferred-source domain UI from ID settings</w:t>
      </w:r>
    </w:p>
    <w:p>
      <w:pPr>
        <w:pStyle w:val="ListParagraph"/>
        <w:numPr>
          <w:ilvl w:val="0"/>
          <w:numId w:val="2"/>
        </w:numPr>
        <w:spacing w:after="40" w:before="40"/>
      </w:pPr>
      <w:r>
        <w:rPr>
          <w:rFonts w:ascii="Arial" w:cs="Arial" w:eastAsia="Arial" w:hAnsi="Arial"/>
          <w:sz w:val="22"/>
          <w:szCs w:val="22"/>
        </w:rPr>
        <w:t xml:space="preserve">Owner tests ID end-to-end: Refresh button triggers shared refresh, tabs render correctly from shared_research, tenders flow unchanged</w:t>
      </w:r>
    </w:p>
    <w:p>
      <w:pPr>
        <w:spacing w:after="60" w:before="60"/>
      </w:pPr>
      <w:r>
        <w:rPr>
          <w:rFonts w:ascii="Arial" w:cs="Arial" w:eastAsia="Arial" w:hAnsi="Arial"/>
          <w:sz w:val="22"/>
          <w:szCs w:val="22"/>
        </w:rPr>
        <w:t xml:space="preserve">Checkpoint: ID consumes shared research correctly. Push and report back.</w:t>
      </w:r>
    </w:p>
    <w:p>
      <w:pPr>
        <w:pStyle w:val="Heading2"/>
        <w:spacing w:after="120" w:before="240"/>
      </w:pPr>
      <w:r>
        <w:rPr>
          <w:rFonts w:ascii="Arial" w:cs="Arial" w:eastAsia="Arial" w:hAnsi="Arial"/>
          <w:b/>
          <w:bCs/>
          <w:color w:val="2E5F8A"/>
          <w:sz w:val="26"/>
          <w:szCs w:val="26"/>
        </w:rPr>
        <w:t xml:space="preserve">18.6 Phase 6 — BI Integration</w:t>
      </w:r>
    </w:p>
    <w:p>
      <w:pPr>
        <w:pStyle w:val="ListParagraph"/>
        <w:numPr>
          <w:ilvl w:val="0"/>
          <w:numId w:val="2"/>
        </w:numPr>
        <w:spacing w:after="40" w:before="40"/>
      </w:pPr>
      <w:r>
        <w:rPr>
          <w:rFonts w:ascii="Arial" w:cs="Arial" w:eastAsia="Arial" w:hAnsi="Arial"/>
          <w:sz w:val="22"/>
          <w:szCs w:val="22"/>
        </w:rPr>
        <w:t xml:space="preserve">Code amends api/bi-insights.js to read from shared_research instead of running its own queries</w:t>
      </w:r>
    </w:p>
    <w:p>
      <w:pPr>
        <w:pStyle w:val="ListParagraph"/>
        <w:numPr>
          <w:ilvl w:val="0"/>
          <w:numId w:val="2"/>
        </w:numPr>
        <w:spacing w:after="40" w:before="40"/>
      </w:pPr>
      <w:r>
        <w:rPr>
          <w:rFonts w:ascii="Arial" w:cs="Arial" w:eastAsia="Arial" w:hAnsi="Arial"/>
          <w:sz w:val="22"/>
          <w:szCs w:val="22"/>
        </w:rPr>
        <w:t xml:space="preserve">Code removes BI's runResearch function and associated Serper logic</w:t>
      </w:r>
    </w:p>
    <w:p>
      <w:pPr>
        <w:pStyle w:val="ListParagraph"/>
        <w:numPr>
          <w:ilvl w:val="0"/>
          <w:numId w:val="2"/>
        </w:numPr>
        <w:spacing w:after="40" w:before="40"/>
      </w:pPr>
      <w:r>
        <w:rPr>
          <w:rFonts w:ascii="Arial" w:cs="Arial" w:eastAsia="Arial" w:hAnsi="Arial"/>
          <w:sz w:val="22"/>
          <w:szCs w:val="22"/>
        </w:rPr>
        <w:t xml:space="preserve">Code updates the BI Sonnet analysis prompt to consume the lens-tagged structured items from shared_research</w:t>
      </w:r>
    </w:p>
    <w:p>
      <w:pPr>
        <w:pStyle w:val="ListParagraph"/>
        <w:numPr>
          <w:ilvl w:val="0"/>
          <w:numId w:val="2"/>
        </w:numPr>
        <w:spacing w:after="40" w:before="40"/>
      </w:pPr>
      <w:r>
        <w:rPr>
          <w:rFonts w:ascii="Arial" w:cs="Arial" w:eastAsia="Arial" w:hAnsi="Arial"/>
          <w:sz w:val="22"/>
          <w:szCs w:val="22"/>
        </w:rPr>
        <w:t xml:space="preserve">Owner runs a BI dry-run and inspects whether the Sonnet analysis produces good risks/opportunities from shared_research evidence</w:t>
      </w:r>
    </w:p>
    <w:p>
      <w:pPr>
        <w:spacing w:after="60" w:before="60"/>
      </w:pPr>
      <w:r>
        <w:rPr>
          <w:rFonts w:ascii="Arial" w:cs="Arial" w:eastAsia="Arial" w:hAnsi="Arial"/>
          <w:sz w:val="22"/>
          <w:szCs w:val="22"/>
        </w:rPr>
        <w:t xml:space="preserve">Checkpoint: BI consumes shared research correctly. Push and report back.</w:t>
      </w:r>
    </w:p>
    <w:p>
      <w:pPr>
        <w:pStyle w:val="Heading2"/>
        <w:spacing w:after="120" w:before="240"/>
      </w:pPr>
      <w:r>
        <w:rPr>
          <w:rFonts w:ascii="Arial" w:cs="Arial" w:eastAsia="Arial" w:hAnsi="Arial"/>
          <w:b/>
          <w:bCs/>
          <w:color w:val="2E5F8A"/>
          <w:sz w:val="26"/>
          <w:szCs w:val="26"/>
        </w:rPr>
        <w:t xml:space="preserve">18.7 Phase 7 — Validation and Sign-off</w:t>
      </w:r>
    </w:p>
    <w:p>
      <w:pPr>
        <w:pStyle w:val="ListParagraph"/>
        <w:numPr>
          <w:ilvl w:val="0"/>
          <w:numId w:val="2"/>
        </w:numPr>
        <w:spacing w:after="40" w:before="40"/>
      </w:pPr>
      <w:r>
        <w:rPr>
          <w:rFonts w:ascii="Arial" w:cs="Arial" w:eastAsia="Arial" w:hAnsi="Arial"/>
          <w:sz w:val="22"/>
          <w:szCs w:val="22"/>
        </w:rPr>
        <w:t xml:space="preserve">Owner runs full Platform Audit Standard v1.4 against the new endpoint and amended files</w:t>
      </w:r>
    </w:p>
    <w:p>
      <w:pPr>
        <w:pStyle w:val="ListParagraph"/>
        <w:numPr>
          <w:ilvl w:val="0"/>
          <w:numId w:val="2"/>
        </w:numPr>
        <w:spacing w:after="40" w:before="40"/>
      </w:pPr>
      <w:r>
        <w:rPr>
          <w:rFonts w:ascii="Arial" w:cs="Arial" w:eastAsia="Arial" w:hAnsi="Arial"/>
          <w:sz w:val="22"/>
          <w:szCs w:val="22"/>
        </w:rPr>
        <w:t xml:space="preserve">Owner tests the full user journey across both tools, confirming the 24-hour cache behaves correctly and either Refresh button works as expected</w:t>
      </w:r>
    </w:p>
    <w:p>
      <w:pPr>
        <w:pStyle w:val="ListParagraph"/>
        <w:numPr>
          <w:ilvl w:val="0"/>
          <w:numId w:val="2"/>
        </w:numPr>
        <w:spacing w:after="40" w:before="40"/>
      </w:pPr>
      <w:r>
        <w:rPr>
          <w:rFonts w:ascii="Arial" w:cs="Arial" w:eastAsia="Arial" w:hAnsi="Arial"/>
          <w:sz w:val="22"/>
          <w:szCs w:val="22"/>
        </w:rPr>
        <w:t xml:space="preserve">Code addresses any audit failures one commit at a time</w:t>
      </w:r>
    </w:p>
    <w:p>
      <w:pPr>
        <w:spacing w:after="60" w:before="60"/>
      </w:pPr>
      <w:r>
        <w:rPr>
          <w:rFonts w:ascii="Arial" w:cs="Arial" w:eastAsia="Arial" w:hAnsi="Arial"/>
          <w:sz w:val="22"/>
          <w:szCs w:val="22"/>
        </w:rPr>
        <w:t xml:space="preserve">Checkpoint: full pass complete, all behaviours verified.</w:t>
      </w:r>
    </w:p>
    <w:p>
      <w:pPr>
        <w:pStyle w:val="Heading1"/>
        <w:spacing w:after="180" w:before="360"/>
      </w:pPr>
      <w:r>
        <w:rPr>
          <w:rFonts w:ascii="Arial" w:cs="Arial" w:eastAsia="Arial" w:hAnsi="Arial"/>
          <w:b/>
          <w:bCs/>
          <w:color w:val="1F3864"/>
          <w:sz w:val="32"/>
          <w:szCs w:val="32"/>
        </w:rPr>
        <w:t xml:space="preserve">19.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 — May 2026</w:t>
            </w:r>
          </w:p>
        </w:tc>
        <w:tc>
          <w:tcPr>
            <w:tcW w:type="dxa" w:w="7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spec. Defines a new platform-level Shared Research Layer that consolidates external research for both Business Intelligence and Industry News &amp; Updates. Introduces a 30-cell category × lens matrix (5 source categories × 6 lenses), proper multi-industry query handling, region resolution, per-category recency tightening, 24-hour Serper caching, Haiku curation with strict validation, and a dedicated shared_research storage table. Decommissions ID preferred-source domains, ID auto-write to Content Library for category briefings, and BI internal Serper logic. Replaces BI Insights v1.1 Phase 4 (Cost Containment) with shared caching. Build sequence in seven phases.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8A"/>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2026-05-10T08:49:34.400Z</dcterms:created>
  <dcterms:modified xsi:type="dcterms:W3CDTF">2026-05-10T08:49:34.400Z</dcterms:modified>
</cp:coreProperties>
</file>

<file path=docProps/custom.xml><?xml version="1.0" encoding="utf-8"?>
<Properties xmlns="http://schemas.openxmlformats.org/officeDocument/2006/custom-properties" xmlns:vt="http://schemas.openxmlformats.org/officeDocument/2006/docPropsVTypes"/>
</file>