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C4622A"/>
          <w:sz w:val="48"/>
          <w:szCs w:val="48"/>
        </w:rPr>
        <w:t xml:space="preserve">StaxAI</w:t>
      </w:r>
    </w:p>
    <w:p>
      <w:pPr>
        <w:spacing w:after="600" w:before="100"/>
        <w:jc w:val="center"/>
      </w:pPr>
      <w:r>
        <w:rPr>
          <w:rFonts w:ascii="Arial" w:cs="Arial" w:eastAsia="Arial" w:hAnsi="Arial"/>
          <w:b/>
          <w:bCs/>
          <w:color w:val="1F3864"/>
          <w:sz w:val="36"/>
          <w:szCs w:val="36"/>
        </w:rPr>
        <w:t xml:space="preserve">PRE-LOGIN BROWSE RESTRUCTURE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v1.1 — May 2026</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Draft — pending owner approval</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Scope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Pre-login browse experience: dual-CTA model, new function-select page, industry-select repurpose, tools.html restructure, filter bug fix, hero rolling-word removal, copy and pricing fixes</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Files affected</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index.html, industry-select.html, function-select.html (new), tools.html</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Dependencies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Industry Taxonomy v2.0 (built), Signup Workflow v3.0 (built), Tool Category Restructure v1.0 (must be built before this spec)</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Reference</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Industry Taxonomy v2.0 Section 6, Signup Workflow v3.0 Sections 4.2 &amp; 4.3, Tool Category Restructure v1.0 Section 3</w:t>
            </w:r>
          </w:p>
        </w:tc>
      </w:tr>
    </w:tbl>
    <w:p>
      <w:pPr>
        <w:spacing w:after="200" w:before="800"/>
        <w:jc w:val="center"/>
      </w:pPr>
      <w:r>
        <w:rPr>
          <w:rFonts w:ascii="Arial" w:cs="Arial" w:eastAsia="Arial" w:hAnsi="Arial"/>
          <w:b/>
          <w:bCs/>
          <w:color w:val="1F3864"/>
          <w:sz w:val="18"/>
          <w:szCs w:val="18"/>
        </w:rPr>
        <w:t xml:space="preserve">CONFIDENTIAL — STRATEGIC SOLUTIONS</w:t>
      </w:r>
    </w:p>
    <w:p>
      <w:r>
        <w:br/>
        <w:t xml:space="preserve"/>
      </w:r>
    </w:p>
    <w:p>
      <w:pPr>
        <w:pStyle w:val="Heading1"/>
        <w:spacing w:after="200" w:before="360"/>
      </w:pPr>
      <w:r>
        <w:rPr>
          <w:rFonts w:ascii="Arial" w:cs="Arial" w:eastAsia="Arial" w:hAnsi="Arial"/>
          <w:b/>
          <w:bCs/>
          <w:color w:val="1F3864"/>
          <w:sz w:val="32"/>
          <w:szCs w:val="32"/>
        </w:rPr>
        <w:t xml:space="preserve">1. Overview</w:t>
      </w:r>
    </w:p>
    <w:p>
      <w:pPr>
        <w:spacing w:after="60" w:before="60" w:line="276"/>
      </w:pPr>
      <w:r>
        <w:rPr>
          <w:rFonts w:ascii="Arial" w:cs="Arial" w:eastAsia="Arial" w:hAnsi="Arial"/>
          <w:sz w:val="22"/>
          <w:szCs w:val="22"/>
        </w:rPr>
        <w:t xml:space="preserve">StaxAI today offers a single pre-login pathway for prospects to discover tools: a trade-by-trade browse via industry-select.html. This spec introduces a second parallel pathway — a function-by-function browse via a new function-select.html page — and restructures the supporting surfaces (index.html, the existing industry-select.html, and tools.html) so the two pathways work consistently.</w:t>
      </w:r>
    </w:p>
    <w:p>
      <w:pPr>
        <w:spacing w:after="60" w:before="60" w:line="276"/>
      </w:pPr>
      <w:r>
        <w:rPr>
          <w:rFonts w:ascii="Arial" w:cs="Arial" w:eastAsia="Arial" w:hAnsi="Arial"/>
          <w:sz w:val="22"/>
          <w:szCs w:val="22"/>
        </w:rPr>
        <w:t xml:space="preserve">The spec also captures a set of fixes and cleanups identified during the design pass: a filter-restoration bug on tools.html, removal of an outdated rolling-word animation on the index hero and industry-select page heading, copy and punctuation fixes across multiple pre-login pages, and a stale pricing reference correction.</w:t>
      </w:r>
    </w:p>
    <w:p>
      <w:pPr>
        <w:pStyle w:val="Heading2"/>
        <w:spacing w:after="160" w:before="280"/>
      </w:pPr>
      <w:r>
        <w:rPr>
          <w:rFonts w:ascii="Arial" w:cs="Arial" w:eastAsia="Arial" w:hAnsi="Arial"/>
          <w:b/>
          <w:bCs/>
          <w:color w:val="2E5F8A"/>
          <w:sz w:val="26"/>
          <w:szCs w:val="26"/>
        </w:rPr>
        <w:t xml:space="preserve">1.1 What this spec does</w:t>
      </w:r>
    </w:p>
    <w:p>
      <w:pPr>
        <w:pStyle w:val="ListParagraph"/>
        <w:numPr>
          <w:ilvl w:val="0"/>
          <w:numId w:val="2"/>
        </w:numPr>
        <w:spacing w:after="40" w:before="40" w:line="276"/>
      </w:pPr>
      <w:r>
        <w:rPr>
          <w:rFonts w:ascii="Arial" w:cs="Arial" w:eastAsia="Arial" w:hAnsi="Arial"/>
          <w:sz w:val="22"/>
          <w:szCs w:val="22"/>
        </w:rPr>
        <w:t xml:space="preserve">Adds a second pre-login browse path: 'Choose by Function' alongside the existing 'Choose by Trade'.</w:t>
      </w:r>
    </w:p>
    <w:p>
      <w:pPr>
        <w:pStyle w:val="ListParagraph"/>
        <w:numPr>
          <w:ilvl w:val="0"/>
          <w:numId w:val="2"/>
        </w:numPr>
        <w:spacing w:after="40" w:before="40" w:line="276"/>
      </w:pPr>
      <w:r>
        <w:rPr>
          <w:rFonts w:ascii="Arial" w:cs="Arial" w:eastAsia="Arial" w:hAnsi="Arial"/>
          <w:sz w:val="22"/>
          <w:szCs w:val="22"/>
        </w:rPr>
        <w:t xml:space="preserve">Introduces three locations on index.html where the dual-CTA pair appears: top hero, midway (inside the 'Live in Minutes' step 1), and bottom CTA block.</w:t>
      </w:r>
    </w:p>
    <w:p>
      <w:pPr>
        <w:pStyle w:val="ListParagraph"/>
        <w:numPr>
          <w:ilvl w:val="0"/>
          <w:numId w:val="2"/>
        </w:numPr>
        <w:spacing w:after="40" w:before="40" w:line="276"/>
      </w:pPr>
      <w:r>
        <w:rPr>
          <w:rFonts w:ascii="Arial" w:cs="Arial" w:eastAsia="Arial" w:hAnsi="Arial"/>
          <w:sz w:val="22"/>
          <w:szCs w:val="22"/>
        </w:rPr>
        <w:t xml:space="preserve">Repurposes the existing industry-select.html page as the destination of 'Choose by Trade' (its signup logic was removed by Signup Workflow v3.0 — this spec defines its new browse-only behaviour).</w:t>
      </w:r>
    </w:p>
    <w:p>
      <w:pPr>
        <w:pStyle w:val="ListParagraph"/>
        <w:numPr>
          <w:ilvl w:val="0"/>
          <w:numId w:val="2"/>
        </w:numPr>
        <w:spacing w:after="40" w:before="40" w:line="276"/>
      </w:pPr>
      <w:r>
        <w:rPr>
          <w:rFonts w:ascii="Arial" w:cs="Arial" w:eastAsia="Arial" w:hAnsi="Arial"/>
          <w:sz w:val="22"/>
          <w:szCs w:val="22"/>
        </w:rPr>
        <w:t xml:space="preserve">Creates a new function-select.html page that mirrors industry-select.html with industry → function swapped throughout.</w:t>
      </w:r>
    </w:p>
    <w:p>
      <w:pPr>
        <w:pStyle w:val="ListParagraph"/>
        <w:numPr>
          <w:ilvl w:val="0"/>
          <w:numId w:val="2"/>
        </w:numPr>
        <w:spacing w:after="40" w:before="40" w:line="276"/>
      </w:pPr>
      <w:r>
        <w:rPr>
          <w:rFonts w:ascii="Arial" w:cs="Arial" w:eastAsia="Arial" w:hAnsi="Arial"/>
          <w:sz w:val="22"/>
          <w:szCs w:val="22"/>
        </w:rPr>
        <w:t xml:space="preserve">Restructures tools.html: removes the existing function tabs at the top, fixes the broken 'Explore Tools' filter, and confirms the filter-clearing affordance works.</w:t>
      </w:r>
    </w:p>
    <w:p>
      <w:pPr>
        <w:pStyle w:val="ListParagraph"/>
        <w:numPr>
          <w:ilvl w:val="0"/>
          <w:numId w:val="2"/>
        </w:numPr>
        <w:spacing w:after="40" w:before="40" w:line="276"/>
      </w:pPr>
      <w:r>
        <w:rPr>
          <w:rFonts w:ascii="Arial" w:cs="Arial" w:eastAsia="Arial" w:hAnsi="Arial"/>
          <w:sz w:val="22"/>
          <w:szCs w:val="22"/>
        </w:rPr>
        <w:t xml:space="preserve">Removes the rolling-word animation on the index.html top hero and the industry-select.html page heading.</w:t>
      </w:r>
    </w:p>
    <w:p>
      <w:pPr>
        <w:pStyle w:val="ListParagraph"/>
        <w:numPr>
          <w:ilvl w:val="0"/>
          <w:numId w:val="2"/>
        </w:numPr>
        <w:spacing w:after="40" w:before="40" w:line="276"/>
      </w:pPr>
      <w:r>
        <w:rPr>
          <w:rFonts w:ascii="Arial" w:cs="Arial" w:eastAsia="Arial" w:hAnsi="Arial"/>
          <w:sz w:val="22"/>
          <w:szCs w:val="22"/>
        </w:rPr>
        <w:t xml:space="preserve">Applies copy and punctuation fixes on index.html, industry-select.html, and tools.html.</w:t>
      </w:r>
    </w:p>
    <w:p>
      <w:pPr>
        <w:pStyle w:val="ListParagraph"/>
        <w:numPr>
          <w:ilvl w:val="0"/>
          <w:numId w:val="2"/>
        </w:numPr>
        <w:spacing w:after="40" w:before="40" w:line="276"/>
      </w:pPr>
      <w:r>
        <w:rPr>
          <w:rFonts w:ascii="Arial" w:cs="Arial" w:eastAsia="Arial" w:hAnsi="Arial"/>
          <w:sz w:val="22"/>
          <w:szCs w:val="22"/>
        </w:rPr>
        <w:t xml:space="preserve">Corrects a stale pricing reference on the index.html bottom CTA block.</w:t>
      </w:r>
    </w:p>
    <w:p>
      <w:pPr>
        <w:pStyle w:val="Heading2"/>
        <w:spacing w:after="160" w:before="280"/>
      </w:pPr>
      <w:r>
        <w:rPr>
          <w:rFonts w:ascii="Arial" w:cs="Arial" w:eastAsia="Arial" w:hAnsi="Arial"/>
          <w:b/>
          <w:bCs/>
          <w:color w:val="2E5F8A"/>
          <w:sz w:val="26"/>
          <w:szCs w:val="26"/>
        </w:rPr>
        <w:t xml:space="preserve">1.2 What this spec does not do</w:t>
      </w:r>
    </w:p>
    <w:p>
      <w:pPr>
        <w:pStyle w:val="ListParagraph"/>
        <w:numPr>
          <w:ilvl w:val="0"/>
          <w:numId w:val="2"/>
        </w:numPr>
        <w:spacing w:after="40" w:before="40" w:line="276"/>
      </w:pPr>
      <w:r>
        <w:rPr>
          <w:rFonts w:ascii="Arial" w:cs="Arial" w:eastAsia="Arial" w:hAnsi="Arial"/>
          <w:sz w:val="22"/>
          <w:szCs w:val="22"/>
        </w:rPr>
        <w:t xml:space="preserve">Does not restructure the tool category taxonomy — that work is captured in the Tool Category Restructure Spec v1.0, which must be built before this spec is built.</w:t>
      </w:r>
    </w:p>
    <w:p>
      <w:pPr>
        <w:pStyle w:val="ListParagraph"/>
        <w:numPr>
          <w:ilvl w:val="0"/>
          <w:numId w:val="2"/>
        </w:numPr>
        <w:spacing w:after="40" w:before="40" w:line="276"/>
      </w:pPr>
      <w:r>
        <w:rPr>
          <w:rFonts w:ascii="Arial" w:cs="Arial" w:eastAsia="Arial" w:hAnsi="Arial"/>
          <w:sz w:val="22"/>
          <w:szCs w:val="22"/>
        </w:rPr>
        <w:t xml:space="preserve">Does not change any signup logic — Signup Workflow v3.0 handles all signup-related changes.</w:t>
      </w:r>
    </w:p>
    <w:p>
      <w:pPr>
        <w:pStyle w:val="ListParagraph"/>
        <w:numPr>
          <w:ilvl w:val="0"/>
          <w:numId w:val="2"/>
        </w:numPr>
        <w:spacing w:after="40" w:before="40" w:line="276"/>
      </w:pPr>
      <w:r>
        <w:rPr>
          <w:rFonts w:ascii="Arial" w:cs="Arial" w:eastAsia="Arial" w:hAnsi="Arial"/>
          <w:sz w:val="22"/>
          <w:szCs w:val="22"/>
        </w:rPr>
        <w:t xml:space="preserve">Does not introduce a marketing copy refresh — Task 39 (Marketing Messaging) handles the broader pre-login marketing pass. This spec applies only the targeted copy/punctuation fixes specifically identified during the design pass.</w:t>
      </w:r>
    </w:p>
    <w:p>
      <w:pPr>
        <w:pStyle w:val="ListParagraph"/>
        <w:numPr>
          <w:ilvl w:val="0"/>
          <w:numId w:val="2"/>
        </w:numPr>
        <w:spacing w:after="40" w:before="40" w:line="276"/>
      </w:pPr>
      <w:r>
        <w:rPr>
          <w:rFonts w:ascii="Arial" w:cs="Arial" w:eastAsia="Arial" w:hAnsi="Arial"/>
          <w:sz w:val="22"/>
          <w:szCs w:val="22"/>
        </w:rPr>
        <w:t xml:space="preserve">Does not modify authenticated/post-login pages — all changes are pre-login surfaces only.</w:t>
      </w:r>
    </w:p>
    <w:p>
      <w:pPr>
        <w:pStyle w:val="ListParagraph"/>
        <w:numPr>
          <w:ilvl w:val="0"/>
          <w:numId w:val="2"/>
        </w:numPr>
        <w:spacing w:after="40" w:before="40" w:line="276"/>
      </w:pPr>
      <w:r>
        <w:rPr>
          <w:rFonts w:ascii="Arial" w:cs="Arial" w:eastAsia="Arial" w:hAnsi="Arial"/>
          <w:sz w:val="22"/>
          <w:szCs w:val="22"/>
        </w:rPr>
        <w:t xml:space="preserve">Does not change pricing-page.html — its v3.0-aligned state is retained.</w:t>
      </w:r>
    </w:p>
    <w:p>
      <w:pPr>
        <w:pStyle w:val="Heading2"/>
        <w:spacing w:after="160" w:before="280"/>
      </w:pPr>
      <w:r>
        <w:rPr>
          <w:rFonts w:ascii="Arial" w:cs="Arial" w:eastAsia="Arial" w:hAnsi="Arial"/>
          <w:b/>
          <w:bCs/>
          <w:color w:val="2E5F8A"/>
          <w:sz w:val="26"/>
          <w:szCs w:val="26"/>
        </w:rPr>
        <w:t xml:space="preserve">1.3 Dependencies</w:t>
      </w:r>
    </w:p>
    <w:p>
      <w:pPr>
        <w:spacing w:after="60" w:before="60" w:line="276"/>
      </w:pPr>
      <w:r>
        <w:rPr>
          <w:rFonts w:ascii="Arial" w:cs="Arial" w:eastAsia="Arial" w:hAnsi="Arial"/>
          <w:sz w:val="22"/>
          <w:szCs w:val="22"/>
        </w:rPr>
        <w:t xml:space="preserve">This spec depends on three prior 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60"/>
        <w:gridCol w:w="1600"/>
      </w:tblGrid>
      <w:tr>
        <w:trPr>
          <w:tblHeader/>
        </w:trPr>
        <w:tc>
          <w:tcPr>
            <w:tcW w:type="dxa" w:w="25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52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Why required</w:t>
            </w:r>
          </w:p>
        </w:tc>
        <w:tc>
          <w:tcPr>
            <w:tcW w:type="dxa" w:w="16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Industry Taxonomy v2.0</w:t>
            </w:r>
          </w:p>
        </w:tc>
        <w:tc>
          <w:tcPr>
            <w:tcW w:type="dxa" w:w="5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9th marketing tile relabel ('Service &amp; Professional' → 'Retail, Hospitality &amp; Services') is defined in Section 6 of that spec. This spec applies it to industry-select.html.</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Built ✅</w:t>
            </w:r>
          </w:p>
        </w:tc>
      </w:tr>
      <w:tr>
        <w:tc>
          <w:tcPr>
            <w:tcW w:type="dxa" w:w="25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Signup Workflow v3.0</w:t>
            </w:r>
          </w:p>
        </w:tc>
        <w:tc>
          <w:tcPr>
            <w:tcW w:type="dxa" w:w="52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Removed signup-related sessionStorage writes and routing from industry-select.html and tools.html, leaving them in a state ready to be repurposed by this spec.</w:t>
            </w:r>
          </w:p>
        </w:tc>
        <w:tc>
          <w:tcPr>
            <w:tcW w:type="dxa" w:w="16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Built ✅</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Tool Category Restructure v1.0</w:t>
            </w:r>
          </w:p>
        </w:tc>
        <w:tc>
          <w:tcPr>
            <w:tcW w:type="dxa" w:w="5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The new function-select.html page renders one tile per category and uses the five-category structure (Sales &amp; Marketing, Customers &amp; Jobs, Inventory &amp; Materials, Operations, Business Intelligence). The category names, IDs, and taglines must exist in the codebase before function-select.html is built.</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Must be built first</w:t>
            </w:r>
          </w:p>
        </w:tc>
      </w:tr>
    </w:tbl>
    <w:p>
      <w:pPr>
        <w:pStyle w:val="Heading1"/>
        <w:spacing w:after="200" w:before="360"/>
      </w:pPr>
      <w:r>
        <w:rPr>
          <w:rFonts w:ascii="Arial" w:cs="Arial" w:eastAsia="Arial" w:hAnsi="Arial"/>
          <w:b/>
          <w:bCs/>
          <w:color w:val="1F3864"/>
          <w:sz w:val="32"/>
          <w:szCs w:val="32"/>
        </w:rPr>
        <w:t xml:space="preserve">2. Platform Compliance — MANDATORY</w:t>
      </w:r>
    </w:p>
    <w:p>
      <w:pPr>
        <w:pBdr>
          <w:top w:val="single" w:color="FFC000" w:sz="6" w:space="4"/>
          <w:bottom w:val="single" w:color="FFC000" w:sz="6" w:space="4"/>
        </w:pBdr>
        <w:shd w:fill="FFF2CC" w:color="auto" w:val="clear"/>
        <w:spacing w:after="160" w:before="160"/>
      </w:pPr>
      <w:r>
        <w:rPr>
          <w:rFonts w:ascii="Arial" w:cs="Arial" w:eastAsia="Arial" w:hAnsi="Arial"/>
          <w:sz w:val="22"/>
          <w:szCs w:val="22"/>
        </w:rPr>
        <w:t xml:space="preserve">⚠️  </w:t>
      </w:r>
      <w:r>
        <w:rPr>
          <w:rFonts w:ascii="Arial" w:cs="Arial" w:eastAsia="Arial" w:hAnsi="Arial"/>
          <w:b/>
          <w:bCs/>
          <w:sz w:val="22"/>
          <w:szCs w:val="22"/>
        </w:rPr>
        <w:t xml:space="preserve">This section is non-negotiable. Code must read and follow these requirements before writing any code. Violations will require rebuild.</w:t>
      </w:r>
    </w:p>
    <w:p>
      <w:pPr>
        <w:pStyle w:val="Heading2"/>
        <w:spacing w:after="160" w:before="280"/>
      </w:pPr>
      <w:r>
        <w:rPr>
          <w:rFonts w:ascii="Arial" w:cs="Arial" w:eastAsia="Arial" w:hAnsi="Arial"/>
          <w:b/>
          <w:bCs/>
          <w:color w:val="2E5F8A"/>
          <w:sz w:val="26"/>
          <w:szCs w:val="26"/>
        </w:rPr>
        <w:t xml:space="preserve">2.1 Files to Read First</w:t>
      </w:r>
    </w:p>
    <w:p>
      <w:pPr>
        <w:spacing w:after="60" w:before="60" w:line="276"/>
      </w:pPr>
      <w:r>
        <w:rPr>
          <w:rFonts w:ascii="Arial" w:cs="Arial" w:eastAsia="Arial" w:hAnsi="Arial"/>
          <w:sz w:val="22"/>
          <w:szCs w:val="22"/>
        </w:rPr>
        <w:t xml:space="preserve">Before starting any build work, Code must read these files in full:</w:t>
      </w:r>
    </w:p>
    <w:p>
      <w:pPr>
        <w:pStyle w:val="ListParagraph"/>
        <w:numPr>
          <w:ilvl w:val="0"/>
          <w:numId w:val="2"/>
        </w:numPr>
        <w:spacing w:after="40" w:before="40" w:line="276"/>
      </w:pPr>
      <w:r>
        <w:rPr>
          <w:rFonts w:ascii="Arial" w:cs="Arial" w:eastAsia="Arial" w:hAnsi="Arial"/>
          <w:sz w:val="22"/>
          <w:szCs w:val="22"/>
        </w:rPr>
        <w:t xml:space="preserve">CLAUDE.md — platform rules and constraints</w:t>
      </w:r>
    </w:p>
    <w:p>
      <w:pPr>
        <w:pStyle w:val="ListParagraph"/>
        <w:numPr>
          <w:ilvl w:val="0"/>
          <w:numId w:val="2"/>
        </w:numPr>
        <w:spacing w:after="40" w:before="40" w:line="276"/>
      </w:pPr>
      <w:r>
        <w:rPr>
          <w:rFonts w:ascii="Arial" w:cs="Arial" w:eastAsia="Arial" w:hAnsi="Arial"/>
          <w:sz w:val="22"/>
          <w:szCs w:val="22"/>
        </w:rPr>
        <w:t xml:space="preserve">staxai-auth.css — the single source of truth for all styling</w:t>
      </w:r>
    </w:p>
    <w:p>
      <w:pPr>
        <w:pStyle w:val="ListParagraph"/>
        <w:numPr>
          <w:ilvl w:val="0"/>
          <w:numId w:val="2"/>
        </w:numPr>
        <w:spacing w:after="40" w:before="40" w:line="276"/>
      </w:pPr>
      <w:r>
        <w:rPr>
          <w:rFonts w:ascii="Arial" w:cs="Arial" w:eastAsia="Arial" w:hAnsi="Arial"/>
          <w:sz w:val="22"/>
          <w:szCs w:val="22"/>
        </w:rPr>
        <w:t xml:space="preserve">shared-utils.js — shared functions that must be used</w:t>
      </w:r>
    </w:p>
    <w:p>
      <w:pPr>
        <w:pStyle w:val="ListParagraph"/>
        <w:numPr>
          <w:ilvl w:val="0"/>
          <w:numId w:val="2"/>
        </w:numPr>
        <w:spacing w:after="40" w:before="40" w:line="276"/>
      </w:pPr>
      <w:r>
        <w:rPr>
          <w:rFonts w:ascii="Arial" w:cs="Arial" w:eastAsia="Arial" w:hAnsi="Arial"/>
          <w:sz w:val="22"/>
          <w:szCs w:val="22"/>
        </w:rPr>
        <w:t xml:space="preserve">Page Layout Standard section in CLAUDE.md</w:t>
      </w:r>
    </w:p>
    <w:p>
      <w:pPr>
        <w:pStyle w:val="ListParagraph"/>
        <w:numPr>
          <w:ilvl w:val="0"/>
          <w:numId w:val="2"/>
        </w:numPr>
        <w:spacing w:after="40" w:before="40" w:line="276"/>
      </w:pPr>
      <w:r>
        <w:rPr>
          <w:rFonts w:ascii="Arial" w:cs="Arial" w:eastAsia="Arial" w:hAnsi="Arial"/>
          <w:sz w:val="22"/>
          <w:szCs w:val="22"/>
        </w:rPr>
        <w:t xml:space="preserve">Platform Audit Standard v1.4 — the checklist this tool must pass</w:t>
      </w:r>
    </w:p>
    <w:p>
      <w:pPr>
        <w:pStyle w:val="Heading2"/>
        <w:spacing w:after="160" w:before="280"/>
      </w:pPr>
      <w:r>
        <w:rPr>
          <w:rFonts w:ascii="Arial" w:cs="Arial" w:eastAsia="Arial" w:hAnsi="Arial"/>
          <w:b/>
          <w:bCs/>
          <w:color w:val="2E5F8A"/>
          <w:sz w:val="26"/>
          <w:szCs w:val="26"/>
        </w:rPr>
        <w:t xml:space="preserve">2.2 Architecture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Split file architecture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[tool].html (shell + CSS), [tool]-logic.js (window.[TOOL]_LOGIC = {init()}), panel-data-[tool].js (tool panel data)</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Maximum file size</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60,000 characters per file. If [tool]-logic.js exceeds this, split into [tool]-logic.js + [tool]-modules.js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Topbar integration</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Must use topbar.js — do not build custom navigation</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Shared utilities</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Must use shared-utils.js functions: handleSave(), escHtml(), formatDate(), etc.</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Event handlers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addEventListener only — no inline onclick handlers</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Australian English</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colour, organisation, recognised, etc. throughout all UI copy</w:t>
            </w:r>
          </w:p>
        </w:tc>
      </w:tr>
    </w:tbl>
    <w:p>
      <w:pPr>
        <w:pStyle w:val="Heading2"/>
        <w:spacing w:after="160" w:before="280"/>
      </w:pPr>
      <w:r>
        <w:rPr>
          <w:rFonts w:ascii="Arial" w:cs="Arial" w:eastAsia="Arial" w:hAnsi="Arial"/>
          <w:b/>
          <w:bCs/>
          <w:color w:val="2E5F8A"/>
          <w:sz w:val="26"/>
          <w:szCs w:val="26"/>
        </w:rPr>
        <w:t xml:space="preserve">2.3 Styling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CSS source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staxai-auth.css is the single source of truth. Load it first.</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Colours</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CSS variables only. Primary: var(--blue) = #4A6D8C. Never hardcode colours.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New classes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DO NOT create new classes in staxai-auth.css without explicit owner permission.</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Missing styles</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If a required style doesn't exist, STOP and report back. Do not invent classes.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Component patterns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Match existing CL/EA/ID implementations exactly for dropdowns, tabs, cards, modals.</w:t>
            </w:r>
          </w:p>
        </w:tc>
      </w:tr>
    </w:tbl>
    <w:p>
      <w:pPr>
        <w:pBdr>
          <w:top w:val="single" w:color="FFC000" w:sz="6" w:space="4"/>
          <w:bottom w:val="single" w:color="FFC000" w:sz="6" w:space="4"/>
        </w:pBdr>
        <w:shd w:fill="FFF2CC" w:color="auto" w:val="clear"/>
        <w:spacing w:after="160" w:before="160"/>
      </w:pPr>
      <w:r>
        <w:rPr>
          <w:rFonts w:ascii="Arial" w:cs="Arial" w:eastAsia="Arial" w:hAnsi="Arial"/>
          <w:sz w:val="22"/>
          <w:szCs w:val="22"/>
        </w:rPr>
        <w:t xml:space="preserve">⚠️  </w:t>
      </w:r>
      <w:r>
        <w:rPr>
          <w:rFonts w:ascii="Arial" w:cs="Arial" w:eastAsia="Arial" w:hAnsi="Arial"/>
          <w:b/>
          <w:bCs/>
          <w:sz w:val="22"/>
          <w:szCs w:val="22"/>
        </w:rPr>
        <w:t xml:space="preserve">If Code needs a CSS class, component, or pattern that doesn't exist in staxai-auth.css, Code must STOP and report back. The owner and Chat will decide whether to add it to the stylesheet or find an existing solution. Code does not create new classes independently.</w:t>
      </w:r>
    </w:p>
    <w:p>
      <w:pPr>
        <w:pStyle w:val="Heading2"/>
        <w:spacing w:after="160" w:before="280"/>
      </w:pPr>
      <w:r>
        <w:rPr>
          <w:rFonts w:ascii="Arial" w:cs="Arial" w:eastAsia="Arial" w:hAnsi="Arial"/>
          <w:b/>
          <w:bCs/>
          <w:color w:val="2E5F8A"/>
          <w:sz w:val="26"/>
          <w:szCs w:val="26"/>
        </w:rPr>
        <w:t xml:space="preserve">2.4 API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All AI calls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Server-side only via Vercel functions in api/ folder</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Model</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claude-sonnet-4-6 for customer-facing outputs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JWT Bearer token + supabase.auth.getUser() on every endpoint</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Error handling</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Modal error display using platform pattern — no console.log for user-facing errors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API keys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Never expose to browser. All keys server-side only.</w:t>
            </w:r>
          </w:p>
        </w:tc>
      </w:tr>
    </w:tbl>
    <w:p>
      <w:pPr>
        <w:pStyle w:val="Heading2"/>
        <w:spacing w:after="160" w:before="280"/>
      </w:pPr>
      <w:r>
        <w:rPr>
          <w:rFonts w:ascii="Arial" w:cs="Arial" w:eastAsia="Arial" w:hAnsi="Arial"/>
          <w:b/>
          <w:bCs/>
          <w:color w:val="2E5F8A"/>
          <w:sz w:val="26"/>
          <w:szCs w:val="26"/>
        </w:rPr>
        <w:t xml:space="preserve">2.5 Database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New tables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RLS enabled before any data is written</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Column naming</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snake_case. Booleans: is_[name] or has_[name]. Timestamps: created_at, updated_at</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Schema documentation</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Any new tables must be documented in this spec before creation</w:t>
            </w:r>
          </w:p>
        </w:tc>
      </w:tr>
    </w:tbl>
    <w:p>
      <w:pPr>
        <w:spacing w:after="60" w:before="60" w:line="276"/>
      </w:pPr>
      <w:r>
        <w:rPr>
          <w:rFonts w:ascii="Arial" w:cs="Arial" w:eastAsia="Arial" w:hAnsi="Arial"/>
          <w:i/>
          <w:iCs/>
          <w:sz w:val="22"/>
          <w:szCs w:val="22"/>
        </w:rPr>
        <w:t xml:space="preserve">End of mandatory compliance section.</w:t>
      </w:r>
    </w:p>
    <w:p>
      <w:pPr>
        <w:pStyle w:val="Heading1"/>
        <w:spacing w:after="200" w:before="360"/>
      </w:pPr>
      <w:r>
        <w:rPr>
          <w:rFonts w:ascii="Arial" w:cs="Arial" w:eastAsia="Arial" w:hAnsi="Arial"/>
          <w:b/>
          <w:bCs/>
          <w:color w:val="1F3864"/>
          <w:sz w:val="32"/>
          <w:szCs w:val="32"/>
        </w:rPr>
        <w:t xml:space="preserve">3. The Two Browse Paths</w:t>
      </w:r>
    </w:p>
    <w:p>
      <w:pPr>
        <w:spacing w:after="60" w:before="60" w:line="276"/>
      </w:pPr>
      <w:r>
        <w:rPr>
          <w:rFonts w:ascii="Arial" w:cs="Arial" w:eastAsia="Arial" w:hAnsi="Arial"/>
          <w:sz w:val="22"/>
          <w:szCs w:val="22"/>
        </w:rPr>
        <w:t xml:space="preserve">Pre-login browse offers prospects two parallel entry paths into the tool catalogue. The two paths are presented as a dual-CTA pair wherever they appear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3160"/>
      </w:tblGrid>
      <w:tr>
        <w:trPr>
          <w:tblHeader/>
        </w:trPr>
        <w:tc>
          <w:tcPr>
            <w:tcW w:type="dxa" w:w="14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2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Entry button label</w:t>
            </w:r>
          </w:p>
        </w:tc>
        <w:tc>
          <w:tcPr>
            <w:tcW w:type="dxa" w:w="26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31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Filter behaviour on tools.html</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By trade</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Choose by Trade</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industry-select.html</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User selects a marketing tile → tools.html?industry=[id] → tools filtered to that industry's relevant tools</w:t>
            </w:r>
          </w:p>
        </w:tc>
      </w:tr>
      <w:tr>
        <w:tc>
          <w:tcPr>
            <w:tcW w:type="dxa" w:w="14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By function</w:t>
            </w:r>
          </w:p>
        </w:tc>
        <w:tc>
          <w:tcPr>
            <w:tcW w:type="dxa" w:w="22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Choose by Function</w:t>
            </w:r>
          </w:p>
        </w:tc>
        <w:tc>
          <w:tcPr>
            <w:tcW w:type="dxa" w:w="26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function-select.html (new)</w:t>
            </w:r>
          </w:p>
        </w:tc>
        <w:tc>
          <w:tcPr>
            <w:tcW w:type="dxa" w:w="31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User selects a function tile → tools.html?function=[id] → tools filtered to that function's tools</w:t>
            </w:r>
          </w:p>
        </w:tc>
      </w:tr>
    </w:tbl>
    <w:p>
      <w:pPr>
        <w:pStyle w:val="Heading2"/>
        <w:spacing w:after="160" w:before="280"/>
      </w:pPr>
      <w:r>
        <w:rPr>
          <w:rFonts w:ascii="Arial" w:cs="Arial" w:eastAsia="Arial" w:hAnsi="Arial"/>
          <w:b/>
          <w:bCs/>
          <w:color w:val="2E5F8A"/>
          <w:sz w:val="26"/>
          <w:szCs w:val="26"/>
        </w:rPr>
        <w:t xml:space="preserve">3.1 Button label consistency</w:t>
      </w:r>
    </w:p>
    <w:p>
      <w:pPr>
        <w:spacing w:after="60" w:before="60" w:line="276"/>
      </w:pPr>
      <w:r>
        <w:rPr>
          <w:rFonts w:ascii="Arial" w:cs="Arial" w:eastAsia="Arial" w:hAnsi="Arial"/>
          <w:sz w:val="22"/>
          <w:szCs w:val="22"/>
        </w:rPr>
        <w:t xml:space="preserve">Both buttons use the same wording wherever they appear platform-wide. Existing 'Choose Your Trade' wording on index.html is replaced with 'Choose by Trade' to match 'Choose by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Surface</w:t>
            </w:r>
          </w:p>
        </w:tc>
        <w:tc>
          <w:tcPr>
            <w:tcW w:type="dxa" w:w="318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318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After</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index.html top hero — left button</w:t>
            </w:r>
          </w:p>
        </w:tc>
        <w:tc>
          <w:tcPr>
            <w:tcW w:type="dxa" w:w="31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Choose Your Trade</w:t>
            </w:r>
          </w:p>
        </w:tc>
        <w:tc>
          <w:tcPr>
            <w:tcW w:type="dxa" w:w="31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Choose by Trade</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index.html top hero — right button</w:t>
            </w:r>
          </w:p>
        </w:tc>
        <w:tc>
          <w:tcPr>
            <w:tcW w:type="dxa" w:w="318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See All Tools</w:t>
            </w:r>
          </w:p>
        </w:tc>
        <w:tc>
          <w:tcPr>
            <w:tcW w:type="dxa" w:w="318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Choose by Function</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index.html step 1 buttons</w:t>
            </w:r>
          </w:p>
        </w:tc>
        <w:tc>
          <w:tcPr>
            <w:tcW w:type="dxa" w:w="31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(none — step is single-click)</w:t>
            </w:r>
          </w:p>
        </w:tc>
        <w:tc>
          <w:tcPr>
            <w:tcW w:type="dxa" w:w="31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Choose by Trade / Choose by Function</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index.html bottom CTA — button</w:t>
            </w:r>
          </w:p>
        </w:tc>
        <w:tc>
          <w:tcPr>
            <w:tcW w:type="dxa" w:w="318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Choose Your Trade</w:t>
            </w:r>
          </w:p>
        </w:tc>
        <w:tc>
          <w:tcPr>
            <w:tcW w:type="dxa" w:w="318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Choose by Trade / Choose by Function (two buttons)</w:t>
            </w:r>
          </w:p>
        </w:tc>
      </w:tr>
    </w:tbl>
    <w:p>
      <w:pPr>
        <w:pStyle w:val="Heading1"/>
        <w:spacing w:after="200" w:before="360"/>
      </w:pPr>
      <w:r>
        <w:rPr>
          <w:rFonts w:ascii="Arial" w:cs="Arial" w:eastAsia="Arial" w:hAnsi="Arial"/>
          <w:b/>
          <w:bCs/>
          <w:color w:val="1F3864"/>
          <w:sz w:val="32"/>
          <w:szCs w:val="32"/>
        </w:rPr>
        <w:t xml:space="preserve">4. index.html Changes</w:t>
      </w:r>
    </w:p>
    <w:p>
      <w:pPr>
        <w:spacing w:after="60" w:before="60" w:line="276"/>
      </w:pPr>
      <w:r>
        <w:rPr>
          <w:rFonts w:ascii="Arial" w:cs="Arial" w:eastAsia="Arial" w:hAnsi="Arial"/>
          <w:sz w:val="22"/>
          <w:szCs w:val="22"/>
        </w:rPr>
        <w:t xml:space="preserve">Three locations on index.html are restructured plus a set of copy and pricing fixes throughout. Each location is specified below.</w:t>
      </w:r>
    </w:p>
    <w:p>
      <w:pPr>
        <w:pStyle w:val="Heading2"/>
        <w:spacing w:after="160" w:before="280"/>
      </w:pPr>
      <w:r>
        <w:rPr>
          <w:rFonts w:ascii="Arial" w:cs="Arial" w:eastAsia="Arial" w:hAnsi="Arial"/>
          <w:b/>
          <w:bCs/>
          <w:color w:val="2E5F8A"/>
          <w:sz w:val="26"/>
          <w:szCs w:val="26"/>
        </w:rPr>
        <w:t xml:space="preserve">4.1 Top hero — dual-CTA</w:t>
      </w:r>
    </w:p>
    <w:p>
      <w:pPr>
        <w:pStyle w:val="Heading3"/>
        <w:spacing w:after="120" w:before="200"/>
      </w:pPr>
      <w:r>
        <w:rPr>
          <w:rFonts w:ascii="Arial" w:cs="Arial" w:eastAsia="Arial" w:hAnsi="Arial"/>
          <w:b/>
          <w:bCs/>
          <w:color w:val="333333"/>
          <w:sz w:val="24"/>
          <w:szCs w:val="24"/>
        </w:rPr>
        <w:t xml:space="preserve">4.1.1 Rolling word animation removed</w:t>
      </w:r>
    </w:p>
    <w:p>
      <w:pPr>
        <w:spacing w:after="60" w:before="60" w:line="276"/>
      </w:pPr>
      <w:r>
        <w:rPr>
          <w:rFonts w:ascii="Arial" w:cs="Arial" w:eastAsia="Arial" w:hAnsi="Arial"/>
          <w:sz w:val="22"/>
          <w:szCs w:val="22"/>
        </w:rPr>
        <w:t xml:space="preserve">The top hero currently animates a rolling word in the heading — 'YOUR TRADE' rolls between 'TRADE' and other words (e.g. 'SERVICE') in 'YOUR TRADE BUSINESS STAX UP WITH AI'.</w:t>
      </w:r>
    </w:p>
    <w:p>
      <w:pPr>
        <w:spacing w:after="60" w:before="60" w:line="276"/>
      </w:pPr>
      <w:r>
        <w:rPr>
          <w:rFonts w:ascii="Arial" w:cs="Arial" w:eastAsia="Arial" w:hAnsi="Arial"/>
          <w:sz w:val="22"/>
          <w:szCs w:val="22"/>
        </w:rPr>
        <w:t xml:space="preserve">Remove the rolling animation entirely. The new heading is static:</w:t>
      </w:r>
    </w:p>
    <w:p>
      <w:pPr>
        <w:spacing w:after="40" w:before="40" w:line="240"/>
      </w:pPr>
      <w:r>
        <w:rPr>
          <w:rFonts w:ascii="Courier New" w:cs="Courier New" w:eastAsia="Courier New" w:hAnsi="Courier New"/>
          <w:sz w:val="20"/>
          <w:szCs w:val="20"/>
        </w:rPr>
        <w:t xml:space="preserve">YOUR BUSINESS STAX UP WITH AI</w:t>
      </w:r>
    </w:p>
    <w:p>
      <w:pPr>
        <w:spacing w:after="60" w:before="60" w:line="276"/>
      </w:pPr>
      <w:r>
        <w:rPr>
          <w:rFonts w:ascii="Arial" w:cs="Arial" w:eastAsia="Arial" w:hAnsi="Arial"/>
          <w:sz w:val="22"/>
          <w:szCs w:val="22"/>
        </w:rPr>
        <w:t xml:space="preserve">The formatting of the word 'BUSINESS' (font weight, colour treatment) is finalised under Task 39 (Marketing Messaging). For now, Code applies the existing static-text styling used elsewhere on the hero heading.</w:t>
      </w:r>
    </w:p>
    <w:p>
      <w:pPr>
        <w:spacing w:after="60" w:before="60" w:line="276"/>
      </w:pPr>
      <w:r>
        <w:rPr>
          <w:rFonts w:ascii="Arial" w:cs="Arial" w:eastAsia="Arial" w:hAnsi="Arial"/>
          <w:sz w:val="22"/>
          <w:szCs w:val="22"/>
        </w:rPr>
        <w:t xml:space="preserve">Code removes any related JS animation timer or CSS keyframes/animation hooks that drive the rolling word. Code reports during build which JS or CSS hooks are removed. No animation residue remains.</w:t>
      </w:r>
    </w:p>
    <w:p>
      <w:pPr>
        <w:pStyle w:val="Heading3"/>
        <w:spacing w:after="120" w:before="200"/>
      </w:pPr>
      <w:r>
        <w:rPr>
          <w:rFonts w:ascii="Arial" w:cs="Arial" w:eastAsia="Arial" w:hAnsi="Arial"/>
          <w:b/>
          <w:bCs/>
          <w:color w:val="333333"/>
          <w:sz w:val="24"/>
          <w:szCs w:val="24"/>
        </w:rPr>
        <w:t xml:space="preserve">4.1.2 Hero button pair</w:t>
      </w:r>
    </w:p>
    <w:p>
      <w:pPr>
        <w:spacing w:after="60" w:before="60" w:line="276"/>
      </w:pPr>
      <w:r>
        <w:rPr>
          <w:rFonts w:ascii="Arial" w:cs="Arial" w:eastAsia="Arial" w:hAnsi="Arial"/>
          <w:sz w:val="22"/>
          <w:szCs w:val="22"/>
        </w:rPr>
        <w:t xml:space="preserve">The top hero currently has two buttons:</w:t>
      </w:r>
    </w:p>
    <w:p>
      <w:pPr>
        <w:pStyle w:val="ListParagraph"/>
        <w:numPr>
          <w:ilvl w:val="0"/>
          <w:numId w:val="2"/>
        </w:numPr>
        <w:spacing w:after="40" w:before="40" w:line="276"/>
      </w:pPr>
      <w:r>
        <w:rPr>
          <w:rFonts w:ascii="Arial" w:cs="Arial" w:eastAsia="Arial" w:hAnsi="Arial"/>
          <w:sz w:val="22"/>
          <w:szCs w:val="22"/>
        </w:rPr>
        <w:t xml:space="preserve">Left: 'Choose Your Trade'</w:t>
      </w:r>
    </w:p>
    <w:p>
      <w:pPr>
        <w:pStyle w:val="ListParagraph"/>
        <w:numPr>
          <w:ilvl w:val="0"/>
          <w:numId w:val="2"/>
        </w:numPr>
        <w:spacing w:after="40" w:before="40" w:line="276"/>
      </w:pPr>
      <w:r>
        <w:rPr>
          <w:rFonts w:ascii="Arial" w:cs="Arial" w:eastAsia="Arial" w:hAnsi="Arial"/>
          <w:sz w:val="22"/>
          <w:szCs w:val="22"/>
        </w:rPr>
        <w:t xml:space="preserve">Right: 'See All Tools'</w:t>
      </w:r>
    </w:p>
    <w:p>
      <w:pPr>
        <w:spacing w:after="60" w:before="60" w:line="276"/>
      </w:pPr>
      <w:r>
        <w:rPr>
          <w:rFonts w:ascii="Arial" w:cs="Arial" w:eastAsia="Arial" w:hAnsi="Arial"/>
          <w:sz w:val="22"/>
          <w:szCs w:val="22"/>
        </w:rPr>
        <w:t xml:space="preserve">After this spec:</w:t>
      </w:r>
    </w:p>
    <w:p>
      <w:pPr>
        <w:pStyle w:val="ListParagraph"/>
        <w:numPr>
          <w:ilvl w:val="0"/>
          <w:numId w:val="2"/>
        </w:numPr>
        <w:spacing w:after="40" w:before="40" w:line="276"/>
      </w:pPr>
      <w:r>
        <w:rPr>
          <w:rFonts w:ascii="Arial" w:cs="Arial" w:eastAsia="Arial" w:hAnsi="Arial"/>
          <w:sz w:val="22"/>
          <w:szCs w:val="22"/>
        </w:rPr>
        <w:t xml:space="preserve">Left: 'Choose by Trade' → industry-select.html</w:t>
      </w:r>
    </w:p>
    <w:p>
      <w:pPr>
        <w:pStyle w:val="ListParagraph"/>
        <w:numPr>
          <w:ilvl w:val="0"/>
          <w:numId w:val="2"/>
        </w:numPr>
        <w:spacing w:after="40" w:before="40" w:line="276"/>
      </w:pPr>
      <w:r>
        <w:rPr>
          <w:rFonts w:ascii="Arial" w:cs="Arial" w:eastAsia="Arial" w:hAnsi="Arial"/>
          <w:sz w:val="22"/>
          <w:szCs w:val="22"/>
        </w:rPr>
        <w:t xml:space="preserve">Right: 'Choose by Function' → function-select.html (new — see Section 6)</w:t>
      </w:r>
    </w:p>
    <w:p>
      <w:pPr>
        <w:spacing w:after="60" w:before="60" w:line="276"/>
      </w:pPr>
      <w:r>
        <w:rPr>
          <w:rFonts w:ascii="Arial" w:cs="Arial" w:eastAsia="Arial" w:hAnsi="Arial"/>
          <w:sz w:val="22"/>
          <w:szCs w:val="22"/>
        </w:rPr>
        <w:t xml:space="preserve">Visual styling, layout, and proportions of the button pair are unchanged.</w:t>
      </w:r>
    </w:p>
    <w:p>
      <w:pPr>
        <w:pStyle w:val="Heading2"/>
        <w:spacing w:after="160" w:before="280"/>
      </w:pPr>
      <w:r>
        <w:rPr>
          <w:rFonts w:ascii="Arial" w:cs="Arial" w:eastAsia="Arial" w:hAnsi="Arial"/>
          <w:b/>
          <w:bCs/>
          <w:color w:val="2E5F8A"/>
          <w:sz w:val="26"/>
          <w:szCs w:val="26"/>
        </w:rPr>
        <w:t xml:space="preserve">4.2 Midway — 'Live in Minutes' section, step 1</w:t>
      </w:r>
    </w:p>
    <w:p>
      <w:pPr>
        <w:spacing w:after="60" w:before="60" w:line="276"/>
      </w:pPr>
      <w:r>
        <w:rPr>
          <w:rFonts w:ascii="Arial" w:cs="Arial" w:eastAsia="Arial" w:hAnsi="Arial"/>
          <w:sz w:val="22"/>
          <w:szCs w:val="22"/>
        </w:rPr>
        <w:t xml:space="preserve">The 'Live in Minutes' section in the middle of index.html displays three numbered steps. The current step 1 is a single-click step where the numbered circle, heading, and body text are all clickable, routing to industry-select.html. Body copy currently reads: 'Select from 12 industries — tools built around how your trade actually works.'</w:t>
      </w:r>
    </w:p>
    <w:p>
      <w:pPr>
        <w:spacing w:after="60" w:before="60" w:line="276"/>
      </w:pPr>
      <w:r>
        <w:rPr>
          <w:rFonts w:ascii="Arial" w:cs="Arial" w:eastAsia="Arial" w:hAnsi="Arial"/>
          <w:sz w:val="22"/>
          <w:szCs w:val="22"/>
        </w:rPr>
        <w:t xml:space="preserve">After this spec:</w:t>
      </w:r>
    </w:p>
    <w:p>
      <w:pPr>
        <w:pStyle w:val="Heading3"/>
        <w:spacing w:after="120" w:before="200"/>
      </w:pPr>
      <w:r>
        <w:rPr>
          <w:rFonts w:ascii="Arial" w:cs="Arial" w:eastAsia="Arial" w:hAnsi="Arial"/>
          <w:b/>
          <w:bCs/>
          <w:color w:val="333333"/>
          <w:sz w:val="24"/>
          <w:szCs w:val="24"/>
        </w:rPr>
        <w:t xml:space="preserve">4.2.1 Step 1 — Find Your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Content / behaviour</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Heading</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Find Your Tools</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Body</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Tools built for your business — by trade or by function (no full stop)</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Heading clickable?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Body clickable?</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Numbered circle clickable?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Surrounding step area clickable?</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Buttons beneath body</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Two buttons: 'Choose by Trade' → industry-select.html / 'Choose by Function' → function-select.html</w:t>
            </w:r>
          </w:p>
        </w:tc>
      </w:tr>
    </w:tbl>
    <w:p>
      <w:pPr>
        <w:spacing w:after="60" w:before="60" w:line="276"/>
      </w:pPr>
      <w:r>
        <w:rPr>
          <w:rFonts w:ascii="Arial" w:cs="Arial" w:eastAsia="Arial" w:hAnsi="Arial"/>
          <w:sz w:val="22"/>
          <w:szCs w:val="22"/>
        </w:rPr>
        <w:t xml:space="preserve">The buttons are the only navigation affordance on step 1. The numbered '1' circle and surrounding step area no longer act as click targets. Visual treatment of the buttons matches the existing pre-login button style used elsewhere on the page.</w:t>
      </w:r>
    </w:p>
    <w:p>
      <w:pPr>
        <w:pStyle w:val="Heading3"/>
        <w:spacing w:after="120" w:before="200"/>
      </w:pPr>
      <w:r>
        <w:rPr>
          <w:rFonts w:ascii="Arial" w:cs="Arial" w:eastAsia="Arial" w:hAnsi="Arial"/>
          <w:b/>
          <w:bCs/>
          <w:color w:val="333333"/>
          <w:sz w:val="24"/>
          <w:szCs w:val="24"/>
        </w:rPr>
        <w:t xml:space="preserve">4.2.2 Step 3 — Your STAX is Live</w:t>
      </w:r>
    </w:p>
    <w:p>
      <w:pPr>
        <w:spacing w:after="60" w:before="60" w:line="276"/>
      </w:pPr>
      <w:r>
        <w:rPr>
          <w:rFonts w:ascii="Arial" w:cs="Arial" w:eastAsia="Arial" w:hAnsi="Arial"/>
          <w:sz w:val="22"/>
          <w:szCs w:val="22"/>
        </w:rPr>
        <w:t xml:space="preserve">Step 3's heading and body copy are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68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368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After</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Heading</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Your STAX is live</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Your STAX is Live (capital L)</w:t>
            </w:r>
          </w:p>
        </w:tc>
      </w:tr>
      <w:tr>
        <w:tc>
          <w:tcPr>
            <w:tcW w:type="dxa" w:w="2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Body — ending</w:t>
            </w:r>
          </w:p>
        </w:tc>
        <w:tc>
          <w:tcPr>
            <w:tcW w:type="dxa" w:w="368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…while you get on with your trade.</w:t>
            </w:r>
          </w:p>
        </w:tc>
        <w:tc>
          <w:tcPr>
            <w:tcW w:type="dxa" w:w="368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…while you get on with business (no full stop)</w:t>
            </w:r>
          </w:p>
        </w:tc>
      </w:tr>
    </w:tbl>
    <w:p>
      <w:pPr>
        <w:pStyle w:val="Heading3"/>
        <w:spacing w:after="120" w:before="200"/>
      </w:pPr>
      <w:r>
        <w:rPr>
          <w:rFonts w:ascii="Arial" w:cs="Arial" w:eastAsia="Arial" w:hAnsi="Arial"/>
          <w:b/>
          <w:bCs/>
          <w:color w:val="333333"/>
          <w:sz w:val="24"/>
          <w:szCs w:val="24"/>
        </w:rPr>
        <w:t xml:space="preserve">4.2.3 Step 2 — punctuation fix</w:t>
      </w:r>
    </w:p>
    <w:p>
      <w:pPr>
        <w:spacing w:after="60" w:before="60" w:line="276"/>
      </w:pPr>
      <w:r>
        <w:rPr>
          <w:rFonts w:ascii="Arial" w:cs="Arial" w:eastAsia="Arial" w:hAnsi="Arial"/>
          <w:sz w:val="22"/>
          <w:szCs w:val="22"/>
        </w:rPr>
        <w:t xml:space="preserve">Step 2 body copy currently has a full stop between two sentences and ends with a full stop. Both are updated to match the platform-wide punctuation pattern being applied across pre-login left-rail step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68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368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After</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Body</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Activate the tools that make the biggest difference to you first. Choose your settings and be up and running in minutes.</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Activate the tools that make the biggest difference to you first — choose your settings and be up and running in minutes (em dash, lowercase c, no ending full stop)</w:t>
            </w:r>
          </w:p>
        </w:tc>
      </w:tr>
    </w:tbl>
    <w:p>
      <w:pPr>
        <w:pStyle w:val="Heading2"/>
        <w:spacing w:after="160" w:before="280"/>
      </w:pPr>
      <w:r>
        <w:rPr>
          <w:rFonts w:ascii="Arial" w:cs="Arial" w:eastAsia="Arial" w:hAnsi="Arial"/>
          <w:b/>
          <w:bCs/>
          <w:color w:val="2E5F8A"/>
          <w:sz w:val="26"/>
          <w:szCs w:val="26"/>
        </w:rPr>
        <w:t xml:space="preserve">4.3 Bottom CTA block</w:t>
      </w:r>
    </w:p>
    <w:p>
      <w:pPr>
        <w:spacing w:after="60" w:before="60" w:line="276"/>
      </w:pPr>
      <w:r>
        <w:rPr>
          <w:rFonts w:ascii="Arial" w:cs="Arial" w:eastAsia="Arial" w:hAnsi="Arial"/>
          <w:sz w:val="22"/>
          <w:szCs w:val="22"/>
        </w:rPr>
        <w:t xml:space="preserve">The bottom CTA block on index.html currently presents the dual messaging eyebrow ('GET STARTED'), heading 'YOUR STAX | YOUR WAY', body copy, a single 'Choose Your Trade' button, and a trust line including a stale pricing reference.</w:t>
      </w:r>
    </w:p>
    <w:p>
      <w:pPr>
        <w:pStyle w:val="Heading3"/>
        <w:spacing w:after="120" w:before="200"/>
      </w:pPr>
      <w:r>
        <w:rPr>
          <w:rFonts w:ascii="Arial" w:cs="Arial" w:eastAsia="Arial" w:hAnsi="Arial"/>
          <w:b/>
          <w:bCs/>
          <w:color w:val="333333"/>
          <w:sz w:val="24"/>
          <w:szCs w:val="24"/>
        </w:rPr>
        <w:t xml:space="preserve">4.3.1 Button pair replaces single button</w:t>
      </w:r>
    </w:p>
    <w:p>
      <w:pPr>
        <w:spacing w:after="60" w:before="60" w:line="276"/>
      </w:pPr>
      <w:r>
        <w:rPr>
          <w:rFonts w:ascii="Arial" w:cs="Arial" w:eastAsia="Arial" w:hAnsi="Arial"/>
          <w:sz w:val="22"/>
          <w:szCs w:val="22"/>
        </w:rPr>
        <w:t xml:space="preserve">Replace the single button with two side-by-side buttons:</w:t>
      </w:r>
    </w:p>
    <w:p>
      <w:pPr>
        <w:pStyle w:val="ListParagraph"/>
        <w:numPr>
          <w:ilvl w:val="0"/>
          <w:numId w:val="2"/>
        </w:numPr>
        <w:spacing w:after="40" w:before="40" w:line="276"/>
      </w:pPr>
      <w:r>
        <w:rPr>
          <w:rFonts w:ascii="Arial" w:cs="Arial" w:eastAsia="Arial" w:hAnsi="Arial"/>
          <w:sz w:val="22"/>
          <w:szCs w:val="22"/>
        </w:rPr>
        <w:t xml:space="preserve">Left: 'Choose by Trade' → industry-select.html</w:t>
      </w:r>
    </w:p>
    <w:p>
      <w:pPr>
        <w:pStyle w:val="ListParagraph"/>
        <w:numPr>
          <w:ilvl w:val="0"/>
          <w:numId w:val="2"/>
        </w:numPr>
        <w:spacing w:after="40" w:before="40" w:line="276"/>
      </w:pPr>
      <w:r>
        <w:rPr>
          <w:rFonts w:ascii="Arial" w:cs="Arial" w:eastAsia="Arial" w:hAnsi="Arial"/>
          <w:sz w:val="22"/>
          <w:szCs w:val="22"/>
        </w:rPr>
        <w:t xml:space="preserve">Right: 'Choose by Function' → function-select.html</w:t>
      </w:r>
    </w:p>
    <w:p>
      <w:pPr>
        <w:pStyle w:val="Heading3"/>
        <w:spacing w:after="120" w:before="200"/>
      </w:pPr>
      <w:r>
        <w:rPr>
          <w:rFonts w:ascii="Arial" w:cs="Arial" w:eastAsia="Arial" w:hAnsi="Arial"/>
          <w:b/>
          <w:bCs/>
          <w:color w:val="333333"/>
          <w:sz w:val="24"/>
          <w:szCs w:val="24"/>
        </w:rPr>
        <w:t xml:space="preserve">4.3.2 Pricing reference correction</w:t>
      </w:r>
    </w:p>
    <w:p>
      <w:pPr>
        <w:spacing w:after="60" w:before="60" w:line="276"/>
      </w:pPr>
      <w:r>
        <w:rPr>
          <w:rFonts w:ascii="Arial" w:cs="Arial" w:eastAsia="Arial" w:hAnsi="Arial"/>
          <w:sz w:val="22"/>
          <w:szCs w:val="22"/>
        </w:rPr>
        <w:t xml:space="preserve">The current trust line reads:</w:t>
      </w:r>
    </w:p>
    <w:p>
      <w:pPr>
        <w:spacing w:after="40" w:before="40" w:line="240"/>
      </w:pPr>
      <w:r>
        <w:rPr>
          <w:rFonts w:ascii="Courier New" w:cs="Courier New" w:eastAsia="Courier New" w:hAnsi="Courier New"/>
          <w:sz w:val="20"/>
          <w:szCs w:val="20"/>
        </w:rPr>
        <w:t xml:space="preserve">✓ From $59/mth per tool   ✓ Cancel anytime   ✓ Australian support</w:t>
      </w:r>
    </w:p>
    <w:p>
      <w:pPr>
        <w:spacing w:after="60" w:before="60" w:line="276"/>
      </w:pPr>
      <w:r>
        <w:rPr>
          <w:rFonts w:ascii="Arial" w:cs="Arial" w:eastAsia="Arial" w:hAnsi="Arial"/>
          <w:sz w:val="22"/>
          <w:szCs w:val="22"/>
        </w:rPr>
        <w:t xml:space="preserve">The pricing reference is stale (current entry pricing is $39/mth). Update to:</w:t>
      </w:r>
    </w:p>
    <w:p>
      <w:pPr>
        <w:spacing w:after="40" w:before="40" w:line="240"/>
      </w:pPr>
      <w:r>
        <w:rPr>
          <w:rFonts w:ascii="Courier New" w:cs="Courier New" w:eastAsia="Courier New" w:hAnsi="Courier New"/>
          <w:sz w:val="20"/>
          <w:szCs w:val="20"/>
        </w:rPr>
        <w:t xml:space="preserve">✓ From $39/mth per tool   ✓ Cancel anytime   ✓ Australian support</w:t>
      </w:r>
    </w:p>
    <w:p>
      <w:pPr>
        <w:pStyle w:val="Heading3"/>
        <w:spacing w:after="120" w:before="200"/>
      </w:pPr>
      <w:r>
        <w:rPr>
          <w:rFonts w:ascii="Arial" w:cs="Arial" w:eastAsia="Arial" w:hAnsi="Arial"/>
          <w:b/>
          <w:bCs/>
          <w:color w:val="333333"/>
          <w:sz w:val="24"/>
          <w:szCs w:val="24"/>
        </w:rPr>
        <w:t xml:space="preserve">4.3.3 Other bottom CTA elements unchanged</w:t>
      </w:r>
    </w:p>
    <w:p>
      <w:pPr>
        <w:spacing w:after="60" w:before="60" w:line="276"/>
      </w:pPr>
      <w:r>
        <w:rPr>
          <w:rFonts w:ascii="Arial" w:cs="Arial" w:eastAsia="Arial" w:hAnsi="Arial"/>
          <w:sz w:val="22"/>
          <w:szCs w:val="22"/>
        </w:rPr>
        <w:t xml:space="preserve">Eyebrow ('GET STARTED'), heading ('YOUR STAX | YOUR WAY'), and body copy ('Professional AI tools for smart marketing &amp; socials, document creation, customer communications and business intelligence') are all unchanged.</w:t>
      </w:r>
    </w:p>
    <w:p>
      <w:pPr>
        <w:pStyle w:val="Heading1"/>
        <w:spacing w:after="200" w:before="360"/>
      </w:pPr>
      <w:r>
        <w:rPr>
          <w:rFonts w:ascii="Arial" w:cs="Arial" w:eastAsia="Arial" w:hAnsi="Arial"/>
          <w:b/>
          <w:bCs/>
          <w:color w:val="1F3864"/>
          <w:sz w:val="32"/>
          <w:szCs w:val="32"/>
        </w:rPr>
        <w:t xml:space="preserve">5. industry-select.html Changes</w:t>
      </w:r>
    </w:p>
    <w:p>
      <w:pPr>
        <w:spacing w:after="60" w:before="60" w:line="276"/>
      </w:pPr>
      <w:r>
        <w:rPr>
          <w:rFonts w:ascii="Arial" w:cs="Arial" w:eastAsia="Arial" w:hAnsi="Arial"/>
          <w:sz w:val="22"/>
          <w:szCs w:val="22"/>
        </w:rPr>
        <w:t xml:space="preserve">The page is repurposed from a signup mechanism (per Signup Workflow v3.0, signup logic already removed) to the 'Choose by Trade' browse landing. Structural changes are minimal — the page already does its job well — and limited to: 9th tile relabel, page heading rolling-word removal, left-rail copy fixes, and ensuring the tile filter behaviour works correctly.</w:t>
      </w:r>
    </w:p>
    <w:p>
      <w:pPr>
        <w:pStyle w:val="Heading2"/>
        <w:spacing w:after="160" w:before="280"/>
      </w:pPr>
      <w:r>
        <w:rPr>
          <w:rFonts w:ascii="Arial" w:cs="Arial" w:eastAsia="Arial" w:hAnsi="Arial"/>
          <w:b/>
          <w:bCs/>
          <w:color w:val="2E5F8A"/>
          <w:sz w:val="26"/>
          <w:szCs w:val="26"/>
        </w:rPr>
        <w:t xml:space="preserve">5.1 Page heading — rolling-word animation removed</w:t>
      </w:r>
    </w:p>
    <w:p>
      <w:pPr>
        <w:spacing w:after="60" w:before="60" w:line="276"/>
      </w:pPr>
      <w:r>
        <w:rPr>
          <w:rFonts w:ascii="Arial" w:cs="Arial" w:eastAsia="Arial" w:hAnsi="Arial"/>
          <w:sz w:val="22"/>
          <w:szCs w:val="22"/>
        </w:rPr>
        <w:t xml:space="preserve">The current page heading is 'YOUR TRADE | YOUR STAX' with the word 'TRADE' animated as a rolling word.</w:t>
      </w:r>
    </w:p>
    <w:p>
      <w:pPr>
        <w:spacing w:after="60" w:before="60" w:line="276"/>
      </w:pPr>
      <w:r>
        <w:rPr>
          <w:rFonts w:ascii="Arial" w:cs="Arial" w:eastAsia="Arial" w:hAnsi="Arial"/>
          <w:sz w:val="22"/>
          <w:szCs w:val="22"/>
        </w:rPr>
        <w:t xml:space="preserve">Remove the rolling animation. The new heading is static:</w:t>
      </w:r>
    </w:p>
    <w:p>
      <w:pPr>
        <w:spacing w:after="40" w:before="40" w:line="240"/>
      </w:pPr>
      <w:r>
        <w:rPr>
          <w:rFonts w:ascii="Courier New" w:cs="Courier New" w:eastAsia="Courier New" w:hAnsi="Courier New"/>
          <w:sz w:val="20"/>
          <w:szCs w:val="20"/>
        </w:rPr>
        <w:t xml:space="preserve">YOUR BUSINESS | YOUR STAX</w:t>
      </w:r>
    </w:p>
    <w:p>
      <w:pPr>
        <w:spacing w:after="60" w:before="60" w:line="276"/>
      </w:pPr>
      <w:r>
        <w:rPr>
          <w:rFonts w:ascii="Arial" w:cs="Arial" w:eastAsia="Arial" w:hAnsi="Arial"/>
          <w:sz w:val="22"/>
          <w:szCs w:val="22"/>
        </w:rPr>
        <w:t xml:space="preserve">Formatting (font weights, colour treatment) matches the current static-heading pattern. Code removes any related JS animation timer or CSS keyframes/animation hooks. The eyebrow ('CHOOSE YOUR INDUSTRY') is unchanged.</w:t>
      </w:r>
    </w:p>
    <w:p>
      <w:pPr>
        <w:pStyle w:val="Heading2"/>
        <w:spacing w:after="160" w:before="280"/>
      </w:pPr>
      <w:r>
        <w:rPr>
          <w:rFonts w:ascii="Arial" w:cs="Arial" w:eastAsia="Arial" w:hAnsi="Arial"/>
          <w:b/>
          <w:bCs/>
          <w:color w:val="2E5F8A"/>
          <w:sz w:val="26"/>
          <w:szCs w:val="26"/>
        </w:rPr>
        <w:t xml:space="preserve">5.2 9th marketing tile relabel</w:t>
      </w:r>
    </w:p>
    <w:p>
      <w:pPr>
        <w:spacing w:after="60" w:before="60" w:line="276"/>
      </w:pPr>
      <w:r>
        <w:rPr>
          <w:rFonts w:ascii="Arial" w:cs="Arial" w:eastAsia="Arial" w:hAnsi="Arial"/>
          <w:sz w:val="22"/>
          <w:szCs w:val="22"/>
        </w:rPr>
        <w:t xml:space="preserve">Per Industry Taxonomy v2.0 Section 6, the 9th marketing tile is updated for inclusivity: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180"/>
        <w:gridCol w:w="3680"/>
      </w:tblGrid>
      <w:tr>
        <w:trPr>
          <w:tblHeader/>
        </w:trPr>
        <w:tc>
          <w:tcPr>
            <w:tcW w:type="dxa" w:w="15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18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368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After</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Tile label</w:t>
            </w:r>
          </w:p>
        </w:tc>
        <w:tc>
          <w:tcPr>
            <w:tcW w:type="dxa" w:w="41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Service &amp; Professional</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Retail, Hospitality &amp; Services</w:t>
            </w:r>
          </w:p>
        </w:tc>
      </w:tr>
      <w:tr>
        <w:tc>
          <w:tcPr>
            <w:tcW w:type="dxa" w:w="15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Tile description</w:t>
            </w:r>
          </w:p>
        </w:tc>
        <w:tc>
          <w:tcPr>
            <w:tcW w:type="dxa" w:w="418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Accounting, consulting, legal, real estate and IT services</w:t>
            </w:r>
          </w:p>
        </w:tc>
        <w:tc>
          <w:tcPr>
            <w:tcW w:type="dxa" w:w="368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Cafés, shops, hospitality, professional services, healthcare, and other Australian SMEs</w:t>
            </w:r>
          </w:p>
        </w:tc>
      </w:tr>
    </w:tbl>
    <w:p>
      <w:pPr>
        <w:spacing w:after="60" w:before="60" w:line="276"/>
      </w:pPr>
      <w:r>
        <w:rPr>
          <w:rFonts w:ascii="Arial" w:cs="Arial" w:eastAsia="Arial" w:hAnsi="Arial"/>
          <w:sz w:val="22"/>
          <w:szCs w:val="22"/>
        </w:rPr>
        <w:t xml:space="preserve">The other 8 marketing tiles are unchanged — same labels, same descriptions, same images, same 'Explore Tools' buttons.</w:t>
      </w:r>
    </w:p>
    <w:p>
      <w:pPr>
        <w:pStyle w:val="Heading2"/>
        <w:spacing w:after="160" w:before="280"/>
      </w:pPr>
      <w:r>
        <w:rPr>
          <w:rFonts w:ascii="Arial" w:cs="Arial" w:eastAsia="Arial" w:hAnsi="Arial"/>
          <w:b/>
          <w:bCs/>
          <w:color w:val="2E5F8A"/>
          <w:sz w:val="26"/>
          <w:szCs w:val="26"/>
        </w:rPr>
        <w:t xml:space="preserve">5.3 Left-rail 'Live in Minutes' copy fixes</w:t>
      </w:r>
    </w:p>
    <w:p>
      <w:pPr>
        <w:spacing w:after="60" w:before="60" w:line="276"/>
      </w:pPr>
      <w:r>
        <w:rPr>
          <w:rFonts w:ascii="Arial" w:cs="Arial" w:eastAsia="Arial" w:hAnsi="Arial"/>
          <w:sz w:val="22"/>
          <w:szCs w:val="22"/>
        </w:rPr>
        <w:t xml:space="preserve">The left rail on industry-select.html contains a 'LIVE IN MINUTES' three-step section similar to (but not identical to) the index.html version. Code applies the same punctuation pattern as on index.html (Section 4.2.3):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680"/>
        <w:gridCol w:w="3580"/>
      </w:tblGrid>
      <w:tr>
        <w:trPr>
          <w:tblHeader/>
        </w:trPr>
        <w:tc>
          <w:tcPr>
            <w:tcW w:type="dxa" w:w="6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5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68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358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After</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Body ending</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Select from 9 industry groups — tools built around how your business actually works.</w:t>
            </w:r>
          </w:p>
        </w:tc>
        <w:tc>
          <w:tcPr>
            <w:tcW w:type="dxa" w:w="35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Select from 9 industry groups — tools built around how your business actually works (no full stop)</w:t>
            </w:r>
          </w:p>
        </w:tc>
      </w:tr>
      <w:tr>
        <w:tc>
          <w:tcPr>
            <w:tcW w:type="dxa" w:w="6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Body</w:t>
            </w:r>
          </w:p>
        </w:tc>
        <w:tc>
          <w:tcPr>
            <w:tcW w:type="dxa" w:w="368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Activate the tools that make the biggest difference to you first. Choose your settings and be up and running in minutes.</w:t>
            </w:r>
          </w:p>
        </w:tc>
        <w:tc>
          <w:tcPr>
            <w:tcW w:type="dxa" w:w="358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Activate the tools that make the biggest difference to you first — choose your settings and be up and running in minutes (em dash, lowercase c, no ending full stop)</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Body ending</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…while you get on with your trade.</w:t>
            </w:r>
          </w:p>
        </w:tc>
        <w:tc>
          <w:tcPr>
            <w:tcW w:type="dxa" w:w="35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…while you get on with business (no full stop)</w:t>
            </w:r>
          </w:p>
        </w:tc>
      </w:tr>
    </w:tbl>
    <w:p>
      <w:pPr>
        <w:pStyle w:val="Heading2"/>
        <w:spacing w:after="160" w:before="280"/>
      </w:pPr>
      <w:r>
        <w:rPr>
          <w:rFonts w:ascii="Arial" w:cs="Arial" w:eastAsia="Arial" w:hAnsi="Arial"/>
          <w:b/>
          <w:bCs/>
          <w:color w:val="2E5F8A"/>
          <w:sz w:val="26"/>
          <w:szCs w:val="26"/>
        </w:rPr>
        <w:t xml:space="preserve">5.4 'Explore Tools' filter behaviour — bug fix</w:t>
      </w:r>
    </w:p>
    <w:p>
      <w:pPr>
        <w:spacing w:after="60" w:before="60" w:line="276"/>
      </w:pPr>
      <w:r>
        <w:rPr>
          <w:rFonts w:ascii="Arial" w:cs="Arial" w:eastAsia="Arial" w:hAnsi="Arial"/>
          <w:sz w:val="22"/>
          <w:szCs w:val="22"/>
        </w:rPr>
        <w:t xml:space="preserve">The 'Explore Tools' button on each of the 9 marketing tiles is supposed to route to tools.html with an industry filter applied, so the user sees only the tools relevant to that marketing tile's industry. The original behaviour was: click 'Explore Tools' on a tile → tools.html opens filtered to that industry → user can clear the filter to see all tools.</w:t>
      </w:r>
    </w:p>
    <w:p>
      <w:pPr>
        <w:spacing w:after="60" w:before="60" w:line="276"/>
      </w:pPr>
      <w:r>
        <w:rPr>
          <w:rFonts w:ascii="Arial" w:cs="Arial" w:eastAsia="Arial" w:hAnsi="Arial"/>
          <w:sz w:val="22"/>
          <w:szCs w:val="22"/>
        </w:rPr>
        <w:t xml:space="preserve">Currently, the filter is not being applied — 'Explore Tools' on any tile takes the user to tools.html showing all tools, unfiltered. The original behaviour has regressed at some unknown point. Per Signup Workflow v3.0 Section 4.2.2, the marketing-browse filter (tools.html?industry=[id]) is explicitly retained as a non-signup-related filter, so this regression should be fixed.</w:t>
      </w:r>
    </w:p>
    <w:p>
      <w:pPr>
        <w:spacing w:after="60" w:before="60" w:line="276"/>
      </w:pPr>
      <w:r>
        <w:rPr>
          <w:rFonts w:ascii="Arial" w:cs="Arial" w:eastAsia="Arial" w:hAnsi="Arial"/>
          <w:sz w:val="22"/>
          <w:szCs w:val="22"/>
        </w:rPr>
        <w:t xml:space="preserve">During the build, Code investigates the cause of the regression. The fix may live in industry-select.html (the 'Explore Tools' link no longer appends ?industry=[id]) or in tools.html (the URL parameter is no longer honoured by the filter logic) or both. Code reports the root cause during build before applying the fix.</w:t>
      </w:r>
    </w:p>
    <w:p>
      <w:pPr>
        <w:spacing w:after="60" w:before="60" w:line="276"/>
      </w:pPr>
      <w:r>
        <w:rPr>
          <w:rFonts w:ascii="Arial" w:cs="Arial" w:eastAsia="Arial" w:hAnsi="Arial"/>
          <w:sz w:val="22"/>
          <w:szCs w:val="22"/>
        </w:rPr>
        <w:t xml:space="preserve">Expected post-fix behaviour:</w:t>
      </w:r>
    </w:p>
    <w:p>
      <w:pPr>
        <w:pStyle w:val="ListParagraph"/>
        <w:numPr>
          <w:ilvl w:val="0"/>
          <w:numId w:val="2"/>
        </w:numPr>
        <w:spacing w:after="40" w:before="40" w:line="276"/>
      </w:pPr>
      <w:r>
        <w:rPr>
          <w:rFonts w:ascii="Arial" w:cs="Arial" w:eastAsia="Arial" w:hAnsi="Arial"/>
          <w:sz w:val="22"/>
          <w:szCs w:val="22"/>
        </w:rPr>
        <w:t xml:space="preserve">Clicking 'Explore Tools' on any of the 9 marketing tiles routes to tools.html?industry=[id] where [id] is the marketing tile's identifier.</w:t>
      </w:r>
    </w:p>
    <w:p>
      <w:pPr>
        <w:pStyle w:val="ListParagraph"/>
        <w:numPr>
          <w:ilvl w:val="0"/>
          <w:numId w:val="2"/>
        </w:numPr>
        <w:spacing w:after="40" w:before="40" w:line="276"/>
      </w:pPr>
      <w:r>
        <w:rPr>
          <w:rFonts w:ascii="Arial" w:cs="Arial" w:eastAsia="Arial" w:hAnsi="Arial"/>
          <w:sz w:val="22"/>
          <w:szCs w:val="22"/>
        </w:rPr>
        <w:t xml:space="preserve">tools.html honours the ?industry=[id] parameter and filters the tool display to that industry's relevant tools (core tools that all users would see + industry-specific tools for that industry).</w:t>
      </w:r>
    </w:p>
    <w:p>
      <w:pPr>
        <w:pStyle w:val="ListParagraph"/>
        <w:numPr>
          <w:ilvl w:val="0"/>
          <w:numId w:val="2"/>
        </w:numPr>
        <w:spacing w:after="40" w:before="40" w:line="276"/>
      </w:pPr>
      <w:r>
        <w:rPr>
          <w:rFonts w:ascii="Arial" w:cs="Arial" w:eastAsia="Arial" w:hAnsi="Arial"/>
          <w:sz w:val="22"/>
          <w:szCs w:val="22"/>
        </w:rPr>
        <w:t xml:space="preserve">A filter-clearing affordance exists on tools.html allowing the user to return to viewing all tools. Code confirms during build whether this affordance currently exists and works, or whether it needs to be repaired. If not present, Code adds it using the platform's existing UI patterns. See Section 7.3.</w:t>
      </w:r>
    </w:p>
    <w:p>
      <w:pPr>
        <w:pStyle w:val="Heading1"/>
        <w:spacing w:after="200" w:before="360"/>
      </w:pPr>
      <w:r>
        <w:rPr>
          <w:rFonts w:ascii="Arial" w:cs="Arial" w:eastAsia="Arial" w:hAnsi="Arial"/>
          <w:b/>
          <w:bCs/>
          <w:color w:val="1F3864"/>
          <w:sz w:val="32"/>
          <w:szCs w:val="32"/>
        </w:rPr>
        <w:t xml:space="preserve">6. function-select.html (NEW)</w:t>
      </w:r>
    </w:p>
    <w:p>
      <w:pPr>
        <w:spacing w:after="60" w:before="60" w:line="276"/>
      </w:pPr>
      <w:r>
        <w:rPr>
          <w:rFonts w:ascii="Arial" w:cs="Arial" w:eastAsia="Arial" w:hAnsi="Arial"/>
          <w:sz w:val="22"/>
          <w:szCs w:val="22"/>
        </w:rPr>
        <w:t xml:space="preserve">The 'Choose by Function' browse landing is a new page that mirrors industry-select.html's structure with industry → function swapped throughout. Layout, side-rail content, hero treatment, and topbar all match industry-select.html exactly.</w:t>
      </w:r>
    </w:p>
    <w:p>
      <w:pPr>
        <w:spacing w:after="60" w:before="60" w:line="276"/>
      </w:pPr>
      <w:r>
        <w:rPr>
          <w:rFonts w:ascii="Arial" w:cs="Arial" w:eastAsia="Arial" w:hAnsi="Arial"/>
          <w:sz w:val="22"/>
          <w:szCs w:val="22"/>
        </w:rPr>
        <w:t xml:space="preserve">This page is downstream of the Tool Category Restructure Spec v1.0. The function tiles use the five-category structure (Sales &amp; Marketing, Customers &amp; Jobs, Inventory &amp; Materials, Operations, Business Intelligence) from that spec. Build order: category restructure first, then this page.</w:t>
      </w:r>
    </w:p>
    <w:p>
      <w:pPr>
        <w:pStyle w:val="Heading2"/>
        <w:spacing w:after="160" w:before="280"/>
      </w:pPr>
      <w:r>
        <w:rPr>
          <w:rFonts w:ascii="Arial" w:cs="Arial" w:eastAsia="Arial" w:hAnsi="Arial"/>
          <w:b/>
          <w:bCs/>
          <w:color w:val="2E5F8A"/>
          <w:sz w:val="26"/>
          <w:szCs w:val="26"/>
        </w:rPr>
        <w:t xml:space="preserve">6.1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File location</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/function-select.html (sibling of industry-select.html in the repo root)</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Topbar</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Identical to industry-select.html: StaxAI logo + 'Back' link on left, bundle rotator middle, 'Sign In' and 'Start Free Trial' on right</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Page eyebrow</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SELECT FUNCTION</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Page heading</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YOUR BUSINESS | YOUR STAX (static, no rolling animation)</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Section heading above tiles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CHOOSE YOUR FUNCTION (matches the 'CHOOSE YOUR INDUSTRY' pattern on industry-select.html)</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Left rail (LIVE IN MINUTES)</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Three steps identical in pattern to industry-select.html. Step 1 copy adapted for functions — see Section 6.2.</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Right rail (WHAT YOU GET)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Identical content and styling to industry-select.html — no changes to the 4 right-rail entries</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Tile grid</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5 tiles in a 3-column grid (3 in the first row, 2 in the second), matching the industry-select tile grid pattern</w:t>
            </w:r>
          </w:p>
        </w:tc>
      </w:tr>
    </w:tbl>
    <w:p>
      <w:pPr>
        <w:pStyle w:val="Heading2"/>
        <w:spacing w:after="160" w:before="280"/>
      </w:pPr>
      <w:r>
        <w:rPr>
          <w:rFonts w:ascii="Arial" w:cs="Arial" w:eastAsia="Arial" w:hAnsi="Arial"/>
          <w:b/>
          <w:bCs/>
          <w:color w:val="2E5F8A"/>
          <w:sz w:val="26"/>
          <w:szCs w:val="26"/>
        </w:rPr>
        <w:t xml:space="preserve">6.2 Left-rail copy adapted</w:t>
      </w:r>
    </w:p>
    <w:p>
      <w:pPr>
        <w:spacing w:after="60" w:before="60" w:line="276"/>
      </w:pPr>
      <w:r>
        <w:rPr>
          <w:rFonts w:ascii="Arial" w:cs="Arial" w:eastAsia="Arial" w:hAnsi="Arial"/>
          <w:sz w:val="22"/>
          <w:szCs w:val="22"/>
        </w:rPr>
        <w:t xml:space="preserve">The left-rail 'LIVE IN MINUTES' section follows the same three-step pattern as industry-select.html. Step 1 copy is adapted to reference functions instead of industry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Heading</w:t>
            </w:r>
          </w:p>
        </w:tc>
        <w:tc>
          <w:tcPr>
            <w:tcW w:type="dxa" w:w="63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Body</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CHOOSE YOUR FUNCTION</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Select from 5 functions — tools built around how your business actually works (no full stop)</w:t>
            </w:r>
          </w:p>
        </w:tc>
      </w:tr>
      <w:tr>
        <w:tc>
          <w:tcPr>
            <w:tcW w:type="dxa" w:w="6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CREATE YOUR STAX</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Activate the tools that make the biggest difference to you first — choose your settings and be up and running in minutes (em dash, lowercase c, no ending full stop)</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Your STAX is Live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Your AI tools get straight to work — creating content, handling enquiries, generating documents — while you get on with business (capital L, no ending full stop)</w:t>
            </w:r>
          </w:p>
        </w:tc>
      </w:tr>
    </w:tbl>
    <w:p>
      <w:pPr>
        <w:pStyle w:val="Heading2"/>
        <w:spacing w:after="160" w:before="280"/>
      </w:pPr>
      <w:r>
        <w:rPr>
          <w:rFonts w:ascii="Arial" w:cs="Arial" w:eastAsia="Arial" w:hAnsi="Arial"/>
          <w:b/>
          <w:bCs/>
          <w:color w:val="2E5F8A"/>
          <w:sz w:val="26"/>
          <w:szCs w:val="26"/>
        </w:rPr>
        <w:t xml:space="preserve">6.3 The 5 function tiles</w:t>
      </w:r>
    </w:p>
    <w:p>
      <w:pPr>
        <w:spacing w:after="60" w:before="60" w:line="276"/>
      </w:pPr>
      <w:r>
        <w:rPr>
          <w:rFonts w:ascii="Arial" w:cs="Arial" w:eastAsia="Arial" w:hAnsi="Arial"/>
          <w:sz w:val="22"/>
          <w:szCs w:val="22"/>
        </w:rPr>
        <w:t xml:space="preserve">Each tile has: a hero image (representative tool screenshot per the chosen mapping below), a label (function name), an eyebrow tagline (from Tool Category Restructure Spec v1.0), a short description, and an 'Explore Tools' button.</w:t>
      </w:r>
    </w:p>
    <w:p>
      <w:pPr>
        <w:pStyle w:val="Heading3"/>
        <w:spacing w:after="120" w:before="200"/>
      </w:pPr>
      <w:r>
        <w:rPr>
          <w:rFonts w:ascii="Arial" w:cs="Arial" w:eastAsia="Arial" w:hAnsi="Arial"/>
          <w:b/>
          <w:bCs/>
          <w:color w:val="333333"/>
          <w:sz w:val="24"/>
          <w:szCs w:val="24"/>
        </w:rPr>
        <w:t xml:space="preserve">6.3.1 Tile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3960"/>
      </w:tblGrid>
      <w:tr>
        <w:trPr>
          <w:tblHeader/>
        </w:trPr>
        <w:tc>
          <w:tcPr>
            <w:tcW w:type="dxa" w:w="6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Tile label</w:t>
            </w:r>
          </w:p>
        </w:tc>
        <w:tc>
          <w:tcPr>
            <w:tcW w:type="dxa" w:w="24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Eyebrow tagline</w:t>
            </w:r>
          </w:p>
        </w:tc>
        <w:tc>
          <w:tcPr>
            <w:tcW w:type="dxa" w:w="39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Description (body)</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SALES &amp; MARKETING</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Create the leads and win the work</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AI tools that make marketing, socials, quoting, tender responses and increasing customer enquiries easy</w:t>
            </w:r>
          </w:p>
        </w:tc>
      </w:tr>
      <w:tr>
        <w:tc>
          <w:tcPr>
            <w:tcW w:type="dxa" w:w="6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CUSTOMERS &amp; JOBS</w:t>
            </w:r>
          </w:p>
        </w:tc>
        <w:tc>
          <w:tcPr>
            <w:tcW w:type="dxa" w:w="24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Customer service &amp; job delivery</w:t>
            </w:r>
          </w:p>
        </w:tc>
        <w:tc>
          <w:tcPr>
            <w:tcW w:type="dxa" w:w="39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Smooth professionalism — AI-driven progress updates, handovers, safety docs, and per-job paperwork that keeps customers in the loop</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INVENTORY &amp; MATERIALS</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Control your stock &amp; suppliers</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Stay on top of what you need — AI tools for materials, inventory tracking, supplier ordering, and consumables</w:t>
            </w:r>
          </w:p>
        </w:tc>
      </w:tr>
      <w:tr>
        <w:tc>
          <w:tcPr>
            <w:tcW w:type="dxa" w:w="6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OPERATIONS</w:t>
            </w:r>
          </w:p>
        </w:tc>
        <w:tc>
          <w:tcPr>
            <w:tcW w:type="dxa" w:w="24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Manage the Business</w:t>
            </w:r>
          </w:p>
        </w:tc>
        <w:tc>
          <w:tcPr>
            <w:tcW w:type="dxa" w:w="39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AI support for scheduling, dispatch, staff, compliance, costing, and email</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BUSINESS INTELLIGENCE</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Grow the Business</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Make informed decisions — AI-driven tailored risk and opportunity insights using your data, your industry, and your region</w:t>
            </w:r>
          </w:p>
        </w:tc>
      </w:tr>
    </w:tbl>
    <w:p>
      <w:pPr>
        <w:pStyle w:val="Heading3"/>
        <w:spacing w:after="120" w:before="200"/>
      </w:pPr>
      <w:r>
        <w:rPr>
          <w:rFonts w:ascii="Arial" w:cs="Arial" w:eastAsia="Arial" w:hAnsi="Arial"/>
          <w:b/>
          <w:bCs/>
          <w:color w:val="333333"/>
          <w:sz w:val="24"/>
          <w:szCs w:val="24"/>
        </w:rPr>
        <w:t xml:space="preserve">6.3.2 Tile hero images</w:t>
      </w:r>
    </w:p>
    <w:p>
      <w:pPr>
        <w:spacing w:after="60" w:before="60" w:line="276"/>
      </w:pPr>
      <w:r>
        <w:rPr>
          <w:rFonts w:ascii="Arial" w:cs="Arial" w:eastAsia="Arial" w:hAnsi="Arial"/>
          <w:sz w:val="22"/>
          <w:szCs w:val="22"/>
        </w:rPr>
        <w:t xml:space="preserve">Each tile uses a representative tool screenshot as its hero image (matching the photographic pattern used on industry-select.html tiles).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Tile</w:t>
            </w:r>
          </w:p>
        </w:tc>
        <w:tc>
          <w:tcPr>
            <w:tcW w:type="dxa" w:w="68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Hero image source</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Sales &amp; Marketing</w:t>
            </w:r>
          </w:p>
        </w:tc>
        <w:tc>
          <w:tcPr>
            <w:tcW w:type="dxa" w:w="6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Marketing &amp; Social Media Manager (social.html) screenshot</w:t>
            </w:r>
          </w:p>
        </w:tc>
      </w:tr>
      <w:tr>
        <w:tc>
          <w:tcPr>
            <w:tcW w:type="dxa" w:w="25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Customers &amp; Jobs</w:t>
            </w:r>
          </w:p>
        </w:tc>
        <w:tc>
          <w:tcPr>
            <w:tcW w:type="dxa" w:w="68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AI Website Chatbot (chatbot.html) screenshot. Note: this may be revisited once more tools in this category are built.</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Inventory &amp; Materials</w:t>
            </w:r>
          </w:p>
        </w:tc>
        <w:tc>
          <w:tcPr>
            <w:tcW w:type="dxa" w:w="6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Coming Soon placeholder — Code uses the platform's existing Coming Soon placeholder pattern (as already used elsewhere for tools without a built representative screenshot). No built tool currently sits in this category.</w:t>
            </w:r>
          </w:p>
        </w:tc>
      </w:tr>
      <w:tr>
        <w:tc>
          <w:tcPr>
            <w:tcW w:type="dxa" w:w="25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Operations</w:t>
            </w:r>
          </w:p>
        </w:tc>
        <w:tc>
          <w:tcPr>
            <w:tcW w:type="dxa" w:w="68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AI Email Assistant (email-assistant.html) screenshot — the only built tool currently in this category.</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Business Intelligence</w:t>
            </w:r>
          </w:p>
        </w:tc>
        <w:tc>
          <w:tcPr>
            <w:tcW w:type="dxa" w:w="6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Business Intelligence Dashboard (bi.html) screenshot</w:t>
            </w:r>
          </w:p>
        </w:tc>
      </w:tr>
    </w:tbl>
    <w:p>
      <w:pPr>
        <w:spacing w:after="60" w:before="60" w:line="276"/>
      </w:pPr>
      <w:r>
        <w:rPr>
          <w:rFonts w:ascii="Arial" w:cs="Arial" w:eastAsia="Arial" w:hAnsi="Arial"/>
          <w:sz w:val="22"/>
          <w:szCs w:val="22"/>
        </w:rPr>
        <w:t xml:space="preserve">Image styling (border, overlay treatment, dimensions) matches industry-select.html tile images exactly. Code reports if any image processing is needed to match aspect ratios.</w:t>
      </w:r>
    </w:p>
    <w:p>
      <w:pPr>
        <w:pStyle w:val="Heading3"/>
        <w:spacing w:after="120" w:before="200"/>
      </w:pPr>
      <w:r>
        <w:rPr>
          <w:rFonts w:ascii="Arial" w:cs="Arial" w:eastAsia="Arial" w:hAnsi="Arial"/>
          <w:b/>
          <w:bCs/>
          <w:color w:val="333333"/>
          <w:sz w:val="24"/>
          <w:szCs w:val="24"/>
        </w:rPr>
        <w:t xml:space="preserve">6.3.3 'Explore Tools' button behaviour</w:t>
      </w:r>
    </w:p>
    <w:p>
      <w:pPr>
        <w:spacing w:after="60" w:before="60" w:line="276"/>
      </w:pPr>
      <w:r>
        <w:rPr>
          <w:rFonts w:ascii="Arial" w:cs="Arial" w:eastAsia="Arial" w:hAnsi="Arial"/>
          <w:sz w:val="22"/>
          <w:szCs w:val="22"/>
        </w:rPr>
        <w:t xml:space="preserve">Each tile's 'Explore Tools' button routes to:</w:t>
      </w:r>
    </w:p>
    <w:p>
      <w:pPr>
        <w:spacing w:after="40" w:before="40" w:line="240"/>
      </w:pPr>
      <w:r>
        <w:rPr>
          <w:rFonts w:ascii="Courier New" w:cs="Courier New" w:eastAsia="Courier New" w:hAnsi="Courier New"/>
          <w:sz w:val="20"/>
          <w:szCs w:val="20"/>
        </w:rPr>
        <w:t xml:space="preserve">tools.html?function=[function-id]</w:t>
      </w:r>
    </w:p>
    <w:p>
      <w:pPr>
        <w:spacing w:after="60" w:before="60" w:line="276"/>
      </w:pPr>
      <w:r>
        <w:rPr>
          <w:rFonts w:ascii="Arial" w:cs="Arial" w:eastAsia="Arial" w:hAnsi="Arial"/>
          <w:sz w:val="22"/>
          <w:szCs w:val="22"/>
        </w:rPr>
        <w:t xml:space="preserve">Where [function-id] is the internal category ID from the Tool Category Restructure Spec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Tile</w:t>
            </w:r>
          </w:p>
        </w:tc>
        <w:tc>
          <w:tcPr>
            <w:tcW w:type="dxa" w:w="63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Sales &amp; Marketing</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tools.html?function=sales-marketing</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Customers &amp; Jobs</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tools.html?function=customers-jobs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Inventory &amp; Materials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tools.html?function=inventory-materials</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Operations</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tools.html?function=operations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Business Intelligence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tools.html?function=intelligence</w:t>
            </w:r>
          </w:p>
        </w:tc>
      </w:tr>
    </w:tbl>
    <w:p>
      <w:pPr>
        <w:pStyle w:val="Heading2"/>
        <w:spacing w:after="160" w:before="280"/>
      </w:pPr>
      <w:r>
        <w:rPr>
          <w:rFonts w:ascii="Arial" w:cs="Arial" w:eastAsia="Arial" w:hAnsi="Arial"/>
          <w:b/>
          <w:bCs/>
          <w:color w:val="2E5F8A"/>
          <w:sz w:val="26"/>
          <w:szCs w:val="26"/>
        </w:rPr>
        <w:t xml:space="preserve">6.4 Topbar consistency</w:t>
      </w:r>
    </w:p>
    <w:p>
      <w:pPr>
        <w:spacing w:after="60" w:before="60" w:line="276"/>
      </w:pPr>
      <w:r>
        <w:rPr>
          <w:rFonts w:ascii="Arial" w:cs="Arial" w:eastAsia="Arial" w:hAnsi="Arial"/>
          <w:sz w:val="22"/>
          <w:szCs w:val="22"/>
        </w:rPr>
        <w:t xml:space="preserve">The topbar matches industry-select.html exactly. Per Signup Workflow v3.0, the 'Start Free Trial' button routes to /login?tab=signup. No bypass via tools.html?workflow=trial. No industry-modal trigger. No sessionStorage writes.</w:t>
      </w:r>
    </w:p>
    <w:p>
      <w:pPr>
        <w:pStyle w:val="Heading1"/>
        <w:spacing w:after="200" w:before="360"/>
      </w:pPr>
      <w:r>
        <w:rPr>
          <w:rFonts w:ascii="Arial" w:cs="Arial" w:eastAsia="Arial" w:hAnsi="Arial"/>
          <w:b/>
          <w:bCs/>
          <w:color w:val="1F3864"/>
          <w:sz w:val="32"/>
          <w:szCs w:val="32"/>
        </w:rPr>
        <w:t xml:space="preserve">7. tools.html Changes</w:t>
      </w:r>
    </w:p>
    <w:p>
      <w:pPr>
        <w:spacing w:after="60" w:before="60" w:line="276"/>
      </w:pPr>
      <w:r>
        <w:rPr>
          <w:rFonts w:ascii="Arial" w:cs="Arial" w:eastAsia="Arial" w:hAnsi="Arial"/>
          <w:sz w:val="22"/>
          <w:szCs w:val="22"/>
        </w:rPr>
        <w:t xml:space="preserve">tools.html restructure is limited to: removing the function tabs at the top, supporting both ?industry= and ?function= URL filter parameters, fixing the filter regression identified in Section 5.4, and applying the left-rail copy fixes.</w:t>
      </w:r>
    </w:p>
    <w:p>
      <w:pPr>
        <w:pStyle w:val="Heading2"/>
        <w:spacing w:after="160" w:before="280"/>
      </w:pPr>
      <w:r>
        <w:rPr>
          <w:rFonts w:ascii="Arial" w:cs="Arial" w:eastAsia="Arial" w:hAnsi="Arial"/>
          <w:b/>
          <w:bCs/>
          <w:color w:val="2E5F8A"/>
          <w:sz w:val="26"/>
          <w:szCs w:val="26"/>
        </w:rPr>
        <w:t xml:space="preserve">7.1 Function tabs removed</w:t>
      </w:r>
    </w:p>
    <w:p>
      <w:pPr>
        <w:spacing w:after="60" w:before="60" w:line="276"/>
      </w:pPr>
      <w:r>
        <w:rPr>
          <w:rFonts w:ascii="Arial" w:cs="Arial" w:eastAsia="Arial" w:hAnsi="Arial"/>
          <w:sz w:val="22"/>
          <w:szCs w:val="22"/>
        </w:rPr>
        <w:t xml:space="preserve">The current tools.html displays a row of function tabs at the top of the tile grid: 'All / Sales &amp; Marketing / Customers &amp; Jobs / Suppliers &amp; Materials / Business Intelligence'. These tabs are removed entirely.</w:t>
      </w:r>
    </w:p>
    <w:p>
      <w:pPr>
        <w:spacing w:after="60" w:before="60" w:line="276"/>
      </w:pPr>
      <w:r>
        <w:rPr>
          <w:rFonts w:ascii="Arial" w:cs="Arial" w:eastAsia="Arial" w:hAnsi="Arial"/>
          <w:sz w:val="22"/>
          <w:szCs w:val="22"/>
        </w:rPr>
        <w:t xml:space="preserve">Per the Code investigation (May 2026), these tabs live at lines 720–723 in tools.html. Code removes the four filter-tab buttons and any associated wiring (event listeners, the 'All' tab styling, the active-state logic for the tabs).</w:t>
      </w:r>
    </w:p>
    <w:p>
      <w:pPr>
        <w:spacing w:after="60" w:before="60" w:line="276"/>
      </w:pPr>
      <w:r>
        <w:rPr>
          <w:rFonts w:ascii="Arial" w:cs="Arial" w:eastAsia="Arial" w:hAnsi="Arial"/>
          <w:sz w:val="22"/>
          <w:szCs w:val="22"/>
        </w:rPr>
        <w:t xml:space="preserve">The category accordions that render below the tabs are retained — they continue to be driven by the CATEGORIES array (lines 886–889, restructured to five entries by the Tool Category Restructure Spec).</w:t>
      </w:r>
    </w:p>
    <w:p>
      <w:pPr>
        <w:pStyle w:val="Heading2"/>
        <w:spacing w:after="160" w:before="280"/>
      </w:pPr>
      <w:r>
        <w:rPr>
          <w:rFonts w:ascii="Arial" w:cs="Arial" w:eastAsia="Arial" w:hAnsi="Arial"/>
          <w:b/>
          <w:bCs/>
          <w:color w:val="2E5F8A"/>
          <w:sz w:val="26"/>
          <w:szCs w:val="26"/>
        </w:rPr>
        <w:t xml:space="preserve">7.2 URL filter parameters — both supported</w:t>
      </w:r>
    </w:p>
    <w:p>
      <w:pPr>
        <w:spacing w:after="60" w:before="60" w:line="276"/>
      </w:pPr>
      <w:r>
        <w:rPr>
          <w:rFonts w:ascii="Arial" w:cs="Arial" w:eastAsia="Arial" w:hAnsi="Arial"/>
          <w:sz w:val="22"/>
          <w:szCs w:val="22"/>
        </w:rPr>
        <w:t xml:space="preserve">tools.html accepts two URL filter parameters. Both filter the tile display to a subset of tools. Both can be cleared by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5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Source page</w:t>
            </w:r>
          </w:p>
        </w:tc>
        <w:tc>
          <w:tcPr>
            <w:tcW w:type="dxa" w:w="38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Filter scope</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?industry=[id]</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industry-select.html — 'Explore Tools' on a marketing tile</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Tools relevant to that industry: core tools that all users would see + industry-specific tools for that industry</w:t>
            </w:r>
          </w:p>
        </w:tc>
      </w:tr>
      <w:tr>
        <w:tc>
          <w:tcPr>
            <w:tcW w:type="dxa" w:w="2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?function=[id]</w:t>
            </w:r>
          </w:p>
        </w:tc>
        <w:tc>
          <w:tcPr>
            <w:tcW w:type="dxa" w:w="35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function-select.html — 'Explore Tools' on a function tile</w:t>
            </w:r>
          </w:p>
        </w:tc>
        <w:tc>
          <w:tcPr>
            <w:tcW w:type="dxa" w:w="38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Tools in that category (using the five-category internal IDs from the Tool Category Restructure Spec)</w:t>
            </w:r>
          </w:p>
        </w:tc>
      </w:tr>
    </w:tbl>
    <w:p>
      <w:pPr>
        <w:spacing w:after="60" w:before="60" w:line="276"/>
      </w:pPr>
      <w:r>
        <w:rPr>
          <w:rFonts w:ascii="Arial" w:cs="Arial" w:eastAsia="Arial" w:hAnsi="Arial"/>
          <w:sz w:val="22"/>
          <w:szCs w:val="22"/>
        </w:rPr>
        <w:t xml:space="preserve">If both parameters are present in the URL, ?function= takes precedence over ?industry= (the more recent navigation wins). Code confirms during build whether the URL filter logic needs to be extended to support both parameters, or whether the existing implementation can be adapted.</w:t>
      </w:r>
    </w:p>
    <w:p>
      <w:pPr>
        <w:pStyle w:val="Heading2"/>
        <w:spacing w:after="160" w:before="280"/>
      </w:pPr>
      <w:r>
        <w:rPr>
          <w:rFonts w:ascii="Arial" w:cs="Arial" w:eastAsia="Arial" w:hAnsi="Arial"/>
          <w:b/>
          <w:bCs/>
          <w:color w:val="2E5F8A"/>
          <w:sz w:val="26"/>
          <w:szCs w:val="26"/>
        </w:rPr>
        <w:t xml:space="preserve">7.3 Filter-clearing affordance</w:t>
      </w:r>
    </w:p>
    <w:p>
      <w:pPr>
        <w:spacing w:after="60" w:before="60" w:line="276"/>
      </w:pPr>
      <w:r>
        <w:rPr>
          <w:rFonts w:ascii="Arial" w:cs="Arial" w:eastAsia="Arial" w:hAnsi="Arial"/>
          <w:sz w:val="22"/>
          <w:szCs w:val="22"/>
        </w:rPr>
        <w:t xml:space="preserve">When tools.html is filtered (by either ?industry= or ?function=), the user must be able to clear the filter and see all tools. Code verifies the current state during the build:</w:t>
      </w:r>
    </w:p>
    <w:p>
      <w:pPr>
        <w:pStyle w:val="ListParagraph"/>
        <w:numPr>
          <w:ilvl w:val="0"/>
          <w:numId w:val="2"/>
        </w:numPr>
        <w:spacing w:after="40" w:before="40" w:line="276"/>
      </w:pPr>
      <w:r>
        <w:rPr>
          <w:rFonts w:ascii="Arial" w:cs="Arial" w:eastAsia="Arial" w:hAnsi="Arial"/>
          <w:sz w:val="22"/>
          <w:szCs w:val="22"/>
        </w:rPr>
        <w:t xml:space="preserve">If a filter-clearing affordance currently exists and works, no change.</w:t>
      </w:r>
    </w:p>
    <w:p>
      <w:pPr>
        <w:pStyle w:val="ListParagraph"/>
        <w:numPr>
          <w:ilvl w:val="0"/>
          <w:numId w:val="2"/>
        </w:numPr>
        <w:spacing w:after="40" w:before="40" w:line="276"/>
      </w:pPr>
      <w:r>
        <w:rPr>
          <w:rFonts w:ascii="Arial" w:cs="Arial" w:eastAsia="Arial" w:hAnsi="Arial"/>
          <w:sz w:val="22"/>
          <w:szCs w:val="22"/>
        </w:rPr>
        <w:t xml:space="preserve">If it exists but is broken, Code repairs it.</w:t>
      </w:r>
    </w:p>
    <w:p>
      <w:pPr>
        <w:pStyle w:val="ListParagraph"/>
        <w:numPr>
          <w:ilvl w:val="0"/>
          <w:numId w:val="2"/>
        </w:numPr>
        <w:spacing w:after="40" w:before="40" w:line="276"/>
      </w:pPr>
      <w:r>
        <w:rPr>
          <w:rFonts w:ascii="Arial" w:cs="Arial" w:eastAsia="Arial" w:hAnsi="Arial"/>
          <w:sz w:val="22"/>
          <w:szCs w:val="22"/>
        </w:rPr>
        <w:t xml:space="preserve">If it does not exist, Code adds it using the platform's existing UI patterns (e.g. an 'All Tools' or 'Clear Filter' button shown only when a filter is active).</w:t>
      </w:r>
    </w:p>
    <w:p>
      <w:pPr>
        <w:spacing w:after="60" w:before="60" w:line="276"/>
      </w:pPr>
      <w:r>
        <w:rPr>
          <w:rFonts w:ascii="Arial" w:cs="Arial" w:eastAsia="Arial" w:hAnsi="Arial"/>
          <w:sz w:val="22"/>
          <w:szCs w:val="22"/>
        </w:rPr>
        <w:t xml:space="preserve">Code reports the current state and the action taken during build.</w:t>
      </w:r>
    </w:p>
    <w:p>
      <w:pPr>
        <w:pStyle w:val="Heading2"/>
        <w:spacing w:after="160" w:before="280"/>
      </w:pPr>
      <w:r>
        <w:rPr>
          <w:rFonts w:ascii="Arial" w:cs="Arial" w:eastAsia="Arial" w:hAnsi="Arial"/>
          <w:b/>
          <w:bCs/>
          <w:color w:val="2E5F8A"/>
          <w:sz w:val="26"/>
          <w:szCs w:val="26"/>
        </w:rPr>
        <w:t xml:space="preserve">7.4 Left-rail 'Live in Minutes' copy fixes</w:t>
      </w:r>
    </w:p>
    <w:p>
      <w:pPr>
        <w:spacing w:after="60" w:before="60" w:line="276"/>
      </w:pPr>
      <w:r>
        <w:rPr>
          <w:rFonts w:ascii="Arial" w:cs="Arial" w:eastAsia="Arial" w:hAnsi="Arial"/>
          <w:sz w:val="22"/>
          <w:szCs w:val="22"/>
        </w:rPr>
        <w:t xml:space="preserve">tools.html has a 'LIVE IN MINUTES' left-rail section with the same three-step pattern as industry-select.html. The same punctuation pattern is applied — see Section 5.3 for full detail. Step 1 body copy on tools.html currently references '12 industries'. Per the index.html and industry-select.html pattern, this is corrected to '9 industry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680"/>
        <w:gridCol w:w="3580"/>
      </w:tblGrid>
      <w:tr>
        <w:trPr>
          <w:tblHeader/>
        </w:trPr>
        <w:tc>
          <w:tcPr>
            <w:tcW w:type="dxa" w:w="6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5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68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358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After</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Body</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Select from 12 industries — tools built around how your trade actually works</w:t>
            </w:r>
          </w:p>
        </w:tc>
        <w:tc>
          <w:tcPr>
            <w:tcW w:type="dxa" w:w="35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Select from 9 industry groups — tools built around how your business actually works (no full stop)</w:t>
            </w:r>
          </w:p>
        </w:tc>
      </w:tr>
      <w:tr>
        <w:tc>
          <w:tcPr>
            <w:tcW w:type="dxa" w:w="6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Body</w:t>
            </w:r>
          </w:p>
        </w:tc>
        <w:tc>
          <w:tcPr>
            <w:tcW w:type="dxa" w:w="368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Activate the tools that make the biggest difference to you first. Choose your settings and be up and running in minutes.</w:t>
            </w:r>
          </w:p>
        </w:tc>
        <w:tc>
          <w:tcPr>
            <w:tcW w:type="dxa" w:w="358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Activate the tools that make the biggest difference to you first — choose your settings and be up and running in minutes (em dash, lowercase c, no ending full stop)</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Body ending</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…while you get on with your trade.</w:t>
            </w:r>
          </w:p>
        </w:tc>
        <w:tc>
          <w:tcPr>
            <w:tcW w:type="dxa" w:w="35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…while you get on with business (no full stop)</w:t>
            </w:r>
          </w:p>
        </w:tc>
      </w:tr>
    </w:tbl>
    <w:p>
      <w:pPr>
        <w:pStyle w:val="Heading2"/>
        <w:spacing w:after="160" w:before="280"/>
      </w:pPr>
      <w:r>
        <w:rPr>
          <w:rFonts w:ascii="Arial" w:cs="Arial" w:eastAsia="Arial" w:hAnsi="Arial"/>
          <w:b/>
          <w:bCs/>
          <w:color w:val="2E5F8A"/>
          <w:sz w:val="26"/>
          <w:szCs w:val="26"/>
        </w:rPr>
        <w:t xml:space="preserve">7.5 Tile double-click bug — out of scope</w:t>
      </w:r>
    </w:p>
    <w:p>
      <w:pPr>
        <w:spacing w:after="60" w:before="60" w:line="276"/>
      </w:pPr>
      <w:r>
        <w:rPr>
          <w:rFonts w:ascii="Arial" w:cs="Arial" w:eastAsia="Arial" w:hAnsi="Arial"/>
          <w:sz w:val="22"/>
          <w:szCs w:val="22"/>
        </w:rPr>
        <w:t xml:space="preserve">Signup Workflow v3.0 Section 4.2.3 flagged a tile double-click bug on tools.html and assigned its fix to the v3.0 build phase. This spec does not duplicate that fix. If the bug is still live when this spec's build begins, Code reports back so it can be scheduled separately.</w:t>
      </w:r>
    </w:p>
    <w:p>
      <w:pPr>
        <w:pStyle w:val="Heading1"/>
        <w:spacing w:after="200" w:before="360"/>
      </w:pPr>
      <w:r>
        <w:rPr>
          <w:rFonts w:ascii="Arial" w:cs="Arial" w:eastAsia="Arial" w:hAnsi="Arial"/>
          <w:b/>
          <w:bCs/>
          <w:color w:val="1F3864"/>
          <w:sz w:val="32"/>
          <w:szCs w:val="32"/>
        </w:rPr>
        <w:t xml:space="preserve">8. Build Sequence</w:t>
      </w:r>
    </w:p>
    <w:p>
      <w:pPr>
        <w:pBdr>
          <w:top w:val="single" w:color="FFC000" w:sz="6" w:space="4"/>
          <w:bottom w:val="single" w:color="FFC000" w:sz="6" w:space="4"/>
        </w:pBdr>
        <w:shd w:fill="FFF2CC" w:color="auto" w:val="clear"/>
        <w:spacing w:after="160" w:before="160"/>
      </w:pPr>
      <w:r>
        <w:rPr>
          <w:rFonts w:ascii="Arial" w:cs="Arial" w:eastAsia="Arial" w:hAnsi="Arial"/>
          <w:sz w:val="22"/>
          <w:szCs w:val="22"/>
        </w:rPr>
        <w:t xml:space="preserve">⚠️  </w:t>
      </w:r>
      <w:r>
        <w:rPr>
          <w:rFonts w:ascii="Arial" w:cs="Arial" w:eastAsia="Arial" w:hAnsi="Arial"/>
          <w:b/>
          <w:bCs/>
          <w:sz w:val="22"/>
          <w:szCs w:val="22"/>
        </w:rPr>
        <w:t xml:space="preserve">Tool Category Restructure Spec v1.0 must be built and live before this spec's build begins. The new function-select page renders the five-category structure from that spec.</w:t>
      </w:r>
    </w:p>
    <w:p>
      <w:pPr>
        <w:spacing w:after="60" w:before="60" w:line="276"/>
      </w:pPr>
      <w:r>
        <w:rPr>
          <w:rFonts w:ascii="Arial" w:cs="Arial" w:eastAsia="Arial" w:hAnsi="Arial"/>
          <w:sz w:val="22"/>
          <w:szCs w:val="22"/>
        </w:rPr>
        <w:t xml:space="preserve">The build proceeds in four steps, each fully committed and tested before the next begins.</w:t>
      </w:r>
    </w:p>
    <w:p>
      <w:pPr>
        <w:pStyle w:val="Heading2"/>
        <w:spacing w:after="160" w:before="280"/>
      </w:pPr>
      <w:r>
        <w:rPr>
          <w:rFonts w:ascii="Arial" w:cs="Arial" w:eastAsia="Arial" w:hAnsi="Arial"/>
          <w:b/>
          <w:bCs/>
          <w:color w:val="2E5F8A"/>
          <w:sz w:val="26"/>
          <w:szCs w:val="26"/>
        </w:rPr>
        <w:t xml:space="preserve">8.1 Step 1 — index.html</w:t>
      </w:r>
    </w:p>
    <w:p>
      <w:pPr>
        <w:pStyle w:val="ListParagraph"/>
        <w:numPr>
          <w:ilvl w:val="0"/>
          <w:numId w:val="2"/>
        </w:numPr>
        <w:spacing w:after="40" w:before="40" w:line="276"/>
      </w:pPr>
      <w:r>
        <w:rPr>
          <w:rFonts w:ascii="Arial" w:cs="Arial" w:eastAsia="Arial" w:hAnsi="Arial"/>
          <w:sz w:val="22"/>
          <w:szCs w:val="22"/>
        </w:rPr>
        <w:t xml:space="preserve">Remove the rolling-word animation from the top hero heading. Set heading to 'YOUR BUSINESS STAX UP WITH AI' (static).</w:t>
      </w:r>
    </w:p>
    <w:p>
      <w:pPr>
        <w:pStyle w:val="ListParagraph"/>
        <w:numPr>
          <w:ilvl w:val="0"/>
          <w:numId w:val="2"/>
        </w:numPr>
        <w:spacing w:after="40" w:before="40" w:line="276"/>
      </w:pPr>
      <w:r>
        <w:rPr>
          <w:rFonts w:ascii="Arial" w:cs="Arial" w:eastAsia="Arial" w:hAnsi="Arial"/>
          <w:sz w:val="22"/>
          <w:szCs w:val="22"/>
        </w:rPr>
        <w:t xml:space="preserve">Update top hero buttons: 'Choose by Trade' / 'Choose by Function'.</w:t>
      </w:r>
    </w:p>
    <w:p>
      <w:pPr>
        <w:pStyle w:val="ListParagraph"/>
        <w:numPr>
          <w:ilvl w:val="0"/>
          <w:numId w:val="2"/>
        </w:numPr>
        <w:spacing w:after="40" w:before="40" w:line="276"/>
      </w:pPr>
      <w:r>
        <w:rPr>
          <w:rFonts w:ascii="Arial" w:cs="Arial" w:eastAsia="Arial" w:hAnsi="Arial"/>
          <w:sz w:val="22"/>
          <w:szCs w:val="22"/>
        </w:rPr>
        <w:t xml:space="preserve">Update step 1 of 'Live in Minutes' per Section 4.2.1 — new heading, body, two buttons, no clickable circle/area.</w:t>
      </w:r>
    </w:p>
    <w:p>
      <w:pPr>
        <w:pStyle w:val="ListParagraph"/>
        <w:numPr>
          <w:ilvl w:val="0"/>
          <w:numId w:val="2"/>
        </w:numPr>
        <w:spacing w:after="40" w:before="40" w:line="276"/>
      </w:pPr>
      <w:r>
        <w:rPr>
          <w:rFonts w:ascii="Arial" w:cs="Arial" w:eastAsia="Arial" w:hAnsi="Arial"/>
          <w:sz w:val="22"/>
          <w:szCs w:val="22"/>
        </w:rPr>
        <w:t xml:space="preserve">Apply step 2 punctuation fix per Section 4.2.3.</w:t>
      </w:r>
    </w:p>
    <w:p>
      <w:pPr>
        <w:pStyle w:val="ListParagraph"/>
        <w:numPr>
          <w:ilvl w:val="0"/>
          <w:numId w:val="2"/>
        </w:numPr>
        <w:spacing w:after="40" w:before="40" w:line="276"/>
      </w:pPr>
      <w:r>
        <w:rPr>
          <w:rFonts w:ascii="Arial" w:cs="Arial" w:eastAsia="Arial" w:hAnsi="Arial"/>
          <w:sz w:val="22"/>
          <w:szCs w:val="22"/>
        </w:rPr>
        <w:t xml:space="preserve">Apply step 3 capital L and ending update per Section 4.2.2.</w:t>
      </w:r>
    </w:p>
    <w:p>
      <w:pPr>
        <w:pStyle w:val="ListParagraph"/>
        <w:numPr>
          <w:ilvl w:val="0"/>
          <w:numId w:val="2"/>
        </w:numPr>
        <w:spacing w:after="40" w:before="40" w:line="276"/>
      </w:pPr>
      <w:r>
        <w:rPr>
          <w:rFonts w:ascii="Arial" w:cs="Arial" w:eastAsia="Arial" w:hAnsi="Arial"/>
          <w:sz w:val="22"/>
          <w:szCs w:val="22"/>
        </w:rPr>
        <w:t xml:space="preserve">Replace bottom CTA single button with two buttons per Section 4.3.1.</w:t>
      </w:r>
    </w:p>
    <w:p>
      <w:pPr>
        <w:pStyle w:val="ListParagraph"/>
        <w:numPr>
          <w:ilvl w:val="0"/>
          <w:numId w:val="2"/>
        </w:numPr>
        <w:spacing w:after="40" w:before="40" w:line="276"/>
      </w:pPr>
      <w:r>
        <w:rPr>
          <w:rFonts w:ascii="Arial" w:cs="Arial" w:eastAsia="Arial" w:hAnsi="Arial"/>
          <w:sz w:val="22"/>
          <w:szCs w:val="22"/>
        </w:rPr>
        <w:t xml:space="preserve">Correct $59 → $39 in trust line per Section 4.3.2.</w:t>
      </w:r>
    </w:p>
    <w:p>
      <w:pPr>
        <w:pStyle w:val="ListParagraph"/>
        <w:numPr>
          <w:ilvl w:val="0"/>
          <w:numId w:val="2"/>
        </w:numPr>
        <w:spacing w:after="40" w:before="40" w:line="276"/>
      </w:pPr>
      <w:r>
        <w:rPr>
          <w:rFonts w:ascii="Arial" w:cs="Arial" w:eastAsia="Arial" w:hAnsi="Arial"/>
          <w:sz w:val="22"/>
          <w:szCs w:val="22"/>
        </w:rPr>
        <w:t xml:space="preserve">Verify live, commit, push: 'Pre-Login Browse Restructure — index.html dual-CTA and copy fixes'.</w:t>
      </w:r>
    </w:p>
    <w:p>
      <w:pPr>
        <w:pStyle w:val="Heading2"/>
        <w:spacing w:after="160" w:before="280"/>
      </w:pPr>
      <w:r>
        <w:rPr>
          <w:rFonts w:ascii="Arial" w:cs="Arial" w:eastAsia="Arial" w:hAnsi="Arial"/>
          <w:b/>
          <w:bCs/>
          <w:color w:val="2E5F8A"/>
          <w:sz w:val="26"/>
          <w:szCs w:val="26"/>
        </w:rPr>
        <w:t xml:space="preserve">8.2 Step 2 — industry-select.html</w:t>
      </w:r>
    </w:p>
    <w:p>
      <w:pPr>
        <w:pStyle w:val="ListParagraph"/>
        <w:numPr>
          <w:ilvl w:val="0"/>
          <w:numId w:val="2"/>
        </w:numPr>
        <w:spacing w:after="40" w:before="40" w:line="276"/>
      </w:pPr>
      <w:r>
        <w:rPr>
          <w:rFonts w:ascii="Arial" w:cs="Arial" w:eastAsia="Arial" w:hAnsi="Arial"/>
          <w:sz w:val="22"/>
          <w:szCs w:val="22"/>
        </w:rPr>
        <w:t xml:space="preserve">Remove rolling-word animation from page heading. Set heading to 'YOUR BUSINESS | YOUR STAX' (static). Eyebrow unchanged.</w:t>
      </w:r>
    </w:p>
    <w:p>
      <w:pPr>
        <w:pStyle w:val="ListParagraph"/>
        <w:numPr>
          <w:ilvl w:val="0"/>
          <w:numId w:val="2"/>
        </w:numPr>
        <w:spacing w:after="40" w:before="40" w:line="276"/>
      </w:pPr>
      <w:r>
        <w:rPr>
          <w:rFonts w:ascii="Arial" w:cs="Arial" w:eastAsia="Arial" w:hAnsi="Arial"/>
          <w:sz w:val="22"/>
          <w:szCs w:val="22"/>
        </w:rPr>
        <w:t xml:space="preserve">Apply 9th tile relabel and description update per Section 5.2.</w:t>
      </w:r>
    </w:p>
    <w:p>
      <w:pPr>
        <w:pStyle w:val="ListParagraph"/>
        <w:numPr>
          <w:ilvl w:val="0"/>
          <w:numId w:val="2"/>
        </w:numPr>
        <w:spacing w:after="40" w:before="40" w:line="276"/>
      </w:pPr>
      <w:r>
        <w:rPr>
          <w:rFonts w:ascii="Arial" w:cs="Arial" w:eastAsia="Arial" w:hAnsi="Arial"/>
          <w:sz w:val="22"/>
          <w:szCs w:val="22"/>
        </w:rPr>
        <w:t xml:space="preserve">Apply left-rail copy fixes per Section 5.3.</w:t>
      </w:r>
    </w:p>
    <w:p>
      <w:pPr>
        <w:pStyle w:val="ListParagraph"/>
        <w:numPr>
          <w:ilvl w:val="0"/>
          <w:numId w:val="2"/>
        </w:numPr>
        <w:spacing w:after="40" w:before="40" w:line="276"/>
      </w:pPr>
      <w:r>
        <w:rPr>
          <w:rFonts w:ascii="Arial" w:cs="Arial" w:eastAsia="Arial" w:hAnsi="Arial"/>
          <w:sz w:val="22"/>
          <w:szCs w:val="22"/>
        </w:rPr>
        <w:t xml:space="preserve">Investigate the 'Explore Tools' filter regression per Section 5.4. Report root cause. Apply fix.</w:t>
      </w:r>
    </w:p>
    <w:p>
      <w:pPr>
        <w:pStyle w:val="ListParagraph"/>
        <w:numPr>
          <w:ilvl w:val="0"/>
          <w:numId w:val="2"/>
        </w:numPr>
        <w:spacing w:after="40" w:before="40" w:line="276"/>
      </w:pPr>
      <w:r>
        <w:rPr>
          <w:rFonts w:ascii="Arial" w:cs="Arial" w:eastAsia="Arial" w:hAnsi="Arial"/>
          <w:sz w:val="22"/>
          <w:szCs w:val="22"/>
        </w:rPr>
        <w:t xml:space="preserve">Confirm filter-clearing affordance exists on tools.html or address per Section 7.3.</w:t>
      </w:r>
    </w:p>
    <w:p>
      <w:pPr>
        <w:pStyle w:val="ListParagraph"/>
        <w:numPr>
          <w:ilvl w:val="0"/>
          <w:numId w:val="2"/>
        </w:numPr>
        <w:spacing w:after="40" w:before="40" w:line="276"/>
      </w:pPr>
      <w:r>
        <w:rPr>
          <w:rFonts w:ascii="Arial" w:cs="Arial" w:eastAsia="Arial" w:hAnsi="Arial"/>
          <w:sz w:val="22"/>
          <w:szCs w:val="22"/>
        </w:rPr>
        <w:t xml:space="preserve">Verify live, commit, push: 'Pre-Login Browse Restructure — industry-select.html updates and filter fix'.</w:t>
      </w:r>
    </w:p>
    <w:p>
      <w:pPr>
        <w:pStyle w:val="Heading2"/>
        <w:spacing w:after="160" w:before="280"/>
      </w:pPr>
      <w:r>
        <w:rPr>
          <w:rFonts w:ascii="Arial" w:cs="Arial" w:eastAsia="Arial" w:hAnsi="Arial"/>
          <w:b/>
          <w:bCs/>
          <w:color w:val="2E5F8A"/>
          <w:sz w:val="26"/>
          <w:szCs w:val="26"/>
        </w:rPr>
        <w:t xml:space="preserve">8.3 Step 3 — function-select.html (new)</w:t>
      </w:r>
    </w:p>
    <w:p>
      <w:pPr>
        <w:pStyle w:val="ListParagraph"/>
        <w:numPr>
          <w:ilvl w:val="0"/>
          <w:numId w:val="2"/>
        </w:numPr>
        <w:spacing w:after="40" w:before="40" w:line="276"/>
      </w:pPr>
      <w:r>
        <w:rPr>
          <w:rFonts w:ascii="Arial" w:cs="Arial" w:eastAsia="Arial" w:hAnsi="Arial"/>
          <w:sz w:val="22"/>
          <w:szCs w:val="22"/>
        </w:rPr>
        <w:t xml:space="preserve">Build the new function-select.html file mirroring industry-select.html with industry → function swapped per Section 6.</w:t>
      </w:r>
    </w:p>
    <w:p>
      <w:pPr>
        <w:pStyle w:val="ListParagraph"/>
        <w:numPr>
          <w:ilvl w:val="0"/>
          <w:numId w:val="2"/>
        </w:numPr>
        <w:spacing w:after="40" w:before="40" w:line="276"/>
      </w:pPr>
      <w:r>
        <w:rPr>
          <w:rFonts w:ascii="Arial" w:cs="Arial" w:eastAsia="Arial" w:hAnsi="Arial"/>
          <w:sz w:val="22"/>
          <w:szCs w:val="22"/>
        </w:rPr>
        <w:t xml:space="preserve">Page heading: 'YOUR BUSINESS | YOUR STAX' (static). Eyebrow: 'SELECT FUNCTION'.</w:t>
      </w:r>
    </w:p>
    <w:p>
      <w:pPr>
        <w:pStyle w:val="ListParagraph"/>
        <w:numPr>
          <w:ilvl w:val="0"/>
          <w:numId w:val="2"/>
        </w:numPr>
        <w:spacing w:after="40" w:before="40" w:line="276"/>
      </w:pPr>
      <w:r>
        <w:rPr>
          <w:rFonts w:ascii="Arial" w:cs="Arial" w:eastAsia="Arial" w:hAnsi="Arial"/>
          <w:sz w:val="22"/>
          <w:szCs w:val="22"/>
        </w:rPr>
        <w:t xml:space="preserve">5 function tiles per Section 6.3 with the tile content, hero images, and 'Explore Tools' URLs specified.</w:t>
      </w:r>
    </w:p>
    <w:p>
      <w:pPr>
        <w:pStyle w:val="ListParagraph"/>
        <w:numPr>
          <w:ilvl w:val="0"/>
          <w:numId w:val="2"/>
        </w:numPr>
        <w:spacing w:after="40" w:before="40" w:line="276"/>
      </w:pPr>
      <w:r>
        <w:rPr>
          <w:rFonts w:ascii="Arial" w:cs="Arial" w:eastAsia="Arial" w:hAnsi="Arial"/>
          <w:sz w:val="22"/>
          <w:szCs w:val="22"/>
        </w:rPr>
        <w:t xml:space="preserve">Topbar matches industry-select.html — see Section 6.4.</w:t>
      </w:r>
    </w:p>
    <w:p>
      <w:pPr>
        <w:pStyle w:val="ListParagraph"/>
        <w:numPr>
          <w:ilvl w:val="0"/>
          <w:numId w:val="2"/>
        </w:numPr>
        <w:spacing w:after="40" w:before="40" w:line="276"/>
      </w:pPr>
      <w:r>
        <w:rPr>
          <w:rFonts w:ascii="Arial" w:cs="Arial" w:eastAsia="Arial" w:hAnsi="Arial"/>
          <w:sz w:val="22"/>
          <w:szCs w:val="22"/>
        </w:rPr>
        <w:t xml:space="preserve">Left-rail and right-rail content per Section 6.2.</w:t>
      </w:r>
    </w:p>
    <w:p>
      <w:pPr>
        <w:pStyle w:val="ListParagraph"/>
        <w:numPr>
          <w:ilvl w:val="0"/>
          <w:numId w:val="2"/>
        </w:numPr>
        <w:spacing w:after="40" w:before="40" w:line="276"/>
      </w:pPr>
      <w:r>
        <w:rPr>
          <w:rFonts w:ascii="Arial" w:cs="Arial" w:eastAsia="Arial" w:hAnsi="Arial"/>
          <w:sz w:val="22"/>
          <w:szCs w:val="22"/>
        </w:rPr>
        <w:t xml:space="preserve">Verify live, commit, push: 'Pre-Login Browse Restructure — function-select.html (new)'.</w:t>
      </w:r>
    </w:p>
    <w:p>
      <w:pPr>
        <w:pStyle w:val="Heading2"/>
        <w:spacing w:after="160" w:before="280"/>
      </w:pPr>
      <w:r>
        <w:rPr>
          <w:rFonts w:ascii="Arial" w:cs="Arial" w:eastAsia="Arial" w:hAnsi="Arial"/>
          <w:b/>
          <w:bCs/>
          <w:color w:val="2E5F8A"/>
          <w:sz w:val="26"/>
          <w:szCs w:val="26"/>
        </w:rPr>
        <w:t xml:space="preserve">8.4 Step 4 — tools.html</w:t>
      </w:r>
    </w:p>
    <w:p>
      <w:pPr>
        <w:pStyle w:val="ListParagraph"/>
        <w:numPr>
          <w:ilvl w:val="0"/>
          <w:numId w:val="2"/>
        </w:numPr>
        <w:spacing w:after="40" w:before="40" w:line="276"/>
      </w:pPr>
      <w:r>
        <w:rPr>
          <w:rFonts w:ascii="Arial" w:cs="Arial" w:eastAsia="Arial" w:hAnsi="Arial"/>
          <w:sz w:val="22"/>
          <w:szCs w:val="22"/>
        </w:rPr>
        <w:t xml:space="preserve">Remove the four function tabs (lines 720–723 per Code investigation) and any associated wiring.</w:t>
      </w:r>
    </w:p>
    <w:p>
      <w:pPr>
        <w:pStyle w:val="ListParagraph"/>
        <w:numPr>
          <w:ilvl w:val="0"/>
          <w:numId w:val="2"/>
        </w:numPr>
        <w:spacing w:after="40" w:before="40" w:line="276"/>
      </w:pPr>
      <w:r>
        <w:rPr>
          <w:rFonts w:ascii="Arial" w:cs="Arial" w:eastAsia="Arial" w:hAnsi="Arial"/>
          <w:sz w:val="22"/>
          <w:szCs w:val="22"/>
        </w:rPr>
        <w:t xml:space="preserve">Extend URL filter logic to support both ?industry= and ?function= parameters per Section 7.2.</w:t>
      </w:r>
    </w:p>
    <w:p>
      <w:pPr>
        <w:pStyle w:val="ListParagraph"/>
        <w:numPr>
          <w:ilvl w:val="0"/>
          <w:numId w:val="2"/>
        </w:numPr>
        <w:spacing w:after="40" w:before="40" w:line="276"/>
      </w:pPr>
      <w:r>
        <w:rPr>
          <w:rFonts w:ascii="Arial" w:cs="Arial" w:eastAsia="Arial" w:hAnsi="Arial"/>
          <w:sz w:val="22"/>
          <w:szCs w:val="22"/>
        </w:rPr>
        <w:t xml:space="preserve">Verify or repair the filter-clearing affordance per Section 7.3.</w:t>
      </w:r>
    </w:p>
    <w:p>
      <w:pPr>
        <w:pStyle w:val="ListParagraph"/>
        <w:numPr>
          <w:ilvl w:val="0"/>
          <w:numId w:val="2"/>
        </w:numPr>
        <w:spacing w:after="40" w:before="40" w:line="276"/>
      </w:pPr>
      <w:r>
        <w:rPr>
          <w:rFonts w:ascii="Arial" w:cs="Arial" w:eastAsia="Arial" w:hAnsi="Arial"/>
          <w:sz w:val="22"/>
          <w:szCs w:val="22"/>
        </w:rPr>
        <w:t xml:space="preserve">Apply left-rail copy fixes per Section 7.4.</w:t>
      </w:r>
    </w:p>
    <w:p>
      <w:pPr>
        <w:pStyle w:val="ListParagraph"/>
        <w:numPr>
          <w:ilvl w:val="0"/>
          <w:numId w:val="2"/>
        </w:numPr>
        <w:spacing w:after="40" w:before="40" w:line="276"/>
      </w:pPr>
      <w:r>
        <w:rPr>
          <w:rFonts w:ascii="Arial" w:cs="Arial" w:eastAsia="Arial" w:hAnsi="Arial"/>
          <w:sz w:val="22"/>
          <w:szCs w:val="22"/>
        </w:rPr>
        <w:t xml:space="preserve">Verify live, commit, push: 'Pre-Login Browse Restructure — tools.html function tabs removed, dual-filter support'.</w:t>
      </w:r>
    </w:p>
    <w:p>
      <w:pPr>
        <w:pStyle w:val="Heading2"/>
        <w:spacing w:after="160" w:before="280"/>
      </w:pPr>
      <w:r>
        <w:rPr>
          <w:rFonts w:ascii="Arial" w:cs="Arial" w:eastAsia="Arial" w:hAnsi="Arial"/>
          <w:b/>
          <w:bCs/>
          <w:color w:val="2E5F8A"/>
          <w:sz w:val="26"/>
          <w:szCs w:val="26"/>
        </w:rPr>
        <w:t xml:space="preserve">8.5 Pre-commit verification</w:t>
      </w:r>
    </w:p>
    <w:p>
      <w:pPr>
        <w:spacing w:after="60" w:before="60" w:line="276"/>
      </w:pPr>
      <w:r>
        <w:rPr>
          <w:rFonts w:ascii="Arial" w:cs="Arial" w:eastAsia="Arial" w:hAnsi="Arial"/>
          <w:sz w:val="22"/>
          <w:szCs w:val="22"/>
        </w:rPr>
        <w:t xml:space="preserve">Before pushing each commit, Code verifies:</w:t>
      </w:r>
    </w:p>
    <w:p>
      <w:pPr>
        <w:pStyle w:val="ListParagraph"/>
        <w:numPr>
          <w:ilvl w:val="0"/>
          <w:numId w:val="2"/>
        </w:numPr>
        <w:spacing w:after="40" w:before="40" w:line="276"/>
      </w:pPr>
      <w:r>
        <w:rPr>
          <w:rFonts w:ascii="Arial" w:cs="Arial" w:eastAsia="Arial" w:hAnsi="Arial"/>
          <w:sz w:val="22"/>
          <w:szCs w:val="22"/>
        </w:rPr>
        <w:t xml:space="preserve">All rolling-word animation removed where called for; no animation residue (orphan JS timers or CSS keyframes).</w:t>
      </w:r>
    </w:p>
    <w:p>
      <w:pPr>
        <w:pStyle w:val="ListParagraph"/>
        <w:numPr>
          <w:ilvl w:val="0"/>
          <w:numId w:val="2"/>
        </w:numPr>
        <w:spacing w:after="40" w:before="40" w:line="276"/>
      </w:pPr>
      <w:r>
        <w:rPr>
          <w:rFonts w:ascii="Arial" w:cs="Arial" w:eastAsia="Arial" w:hAnsi="Arial"/>
          <w:sz w:val="22"/>
          <w:szCs w:val="22"/>
        </w:rPr>
        <w:t xml:space="preserve">All 'Choose by Trade' / 'Choose by Function' button labels consistent across surfaces.</w:t>
      </w:r>
    </w:p>
    <w:p>
      <w:pPr>
        <w:pStyle w:val="ListParagraph"/>
        <w:numPr>
          <w:ilvl w:val="0"/>
          <w:numId w:val="2"/>
        </w:numPr>
        <w:spacing w:after="40" w:before="40" w:line="276"/>
      </w:pPr>
      <w:r>
        <w:rPr>
          <w:rFonts w:ascii="Arial" w:cs="Arial" w:eastAsia="Arial" w:hAnsi="Arial"/>
          <w:sz w:val="22"/>
          <w:szCs w:val="22"/>
        </w:rPr>
        <w:t xml:space="preserve">All copy fixes applied — em dashes in place, full stops removed where specified, capital L on 'Live', '9 industry groups' replaces '12 industries' on tools.html and industry-select.html step 1.</w:t>
      </w:r>
    </w:p>
    <w:p>
      <w:pPr>
        <w:pStyle w:val="ListParagraph"/>
        <w:numPr>
          <w:ilvl w:val="0"/>
          <w:numId w:val="2"/>
        </w:numPr>
        <w:spacing w:after="40" w:before="40" w:line="276"/>
      </w:pPr>
      <w:r>
        <w:rPr>
          <w:rFonts w:ascii="Arial" w:cs="Arial" w:eastAsia="Arial" w:hAnsi="Arial"/>
          <w:sz w:val="22"/>
          <w:szCs w:val="22"/>
        </w:rPr>
        <w:t xml:space="preserve">Pricing correctly shows $39/mth (not $59).</w:t>
      </w:r>
    </w:p>
    <w:p>
      <w:pPr>
        <w:pStyle w:val="ListParagraph"/>
        <w:numPr>
          <w:ilvl w:val="0"/>
          <w:numId w:val="2"/>
        </w:numPr>
        <w:spacing w:after="40" w:before="40" w:line="276"/>
      </w:pPr>
      <w:r>
        <w:rPr>
          <w:rFonts w:ascii="Arial" w:cs="Arial" w:eastAsia="Arial" w:hAnsi="Arial"/>
          <w:sz w:val="22"/>
          <w:szCs w:val="22"/>
        </w:rPr>
        <w:t xml:space="preserve">All commits pushed to GitHub immediately.</w:t>
      </w:r>
    </w:p>
    <w:p>
      <w:pPr>
        <w:pStyle w:val="Heading1"/>
        <w:spacing w:after="200" w:before="360"/>
      </w:pPr>
      <w:r>
        <w:rPr>
          <w:rFonts w:ascii="Arial" w:cs="Arial" w:eastAsia="Arial" w:hAnsi="Arial"/>
          <w:b/>
          <w:bCs/>
          <w:color w:val="1F3864"/>
          <w:sz w:val="32"/>
          <w:szCs w:val="32"/>
        </w:rPr>
        <w:t xml:space="preserve">9. Acceptance Criteria</w:t>
      </w:r>
    </w:p>
    <w:p>
      <w:pPr>
        <w:spacing w:after="60" w:before="60" w:line="276"/>
      </w:pPr>
      <w:r>
        <w:rPr>
          <w:rFonts w:ascii="Arial" w:cs="Arial" w:eastAsia="Arial" w:hAnsi="Arial"/>
          <w:sz w:val="22"/>
          <w:szCs w:val="22"/>
        </w:rPr>
        <w:t xml:space="preserve">The restructure is complete when all of the following are true:</w:t>
      </w:r>
    </w:p>
    <w:p>
      <w:pPr>
        <w:pStyle w:val="Heading2"/>
        <w:spacing w:after="160" w:before="280"/>
      </w:pPr>
      <w:r>
        <w:rPr>
          <w:rFonts w:ascii="Arial" w:cs="Arial" w:eastAsia="Arial" w:hAnsi="Arial"/>
          <w:b/>
          <w:bCs/>
          <w:color w:val="2E5F8A"/>
          <w:sz w:val="26"/>
          <w:szCs w:val="26"/>
        </w:rPr>
        <w:t xml:space="preserve">9.1 index.html</w:t>
      </w:r>
    </w:p>
    <w:p>
      <w:pPr>
        <w:pStyle w:val="ListParagraph"/>
        <w:numPr>
          <w:ilvl w:val="0"/>
          <w:numId w:val="2"/>
        </w:numPr>
        <w:spacing w:after="40" w:before="40" w:line="276"/>
      </w:pPr>
      <w:r>
        <w:rPr>
          <w:rFonts w:ascii="Arial" w:cs="Arial" w:eastAsia="Arial" w:hAnsi="Arial"/>
          <w:sz w:val="22"/>
          <w:szCs w:val="22"/>
        </w:rPr>
        <w:t xml:space="preserve">Top hero heading is static 'YOUR BUSINESS STAX UP WITH AI' with no rolling-word animation.</w:t>
      </w:r>
    </w:p>
    <w:p>
      <w:pPr>
        <w:pStyle w:val="ListParagraph"/>
        <w:numPr>
          <w:ilvl w:val="0"/>
          <w:numId w:val="2"/>
        </w:numPr>
        <w:spacing w:after="40" w:before="40" w:line="276"/>
      </w:pPr>
      <w:r>
        <w:rPr>
          <w:rFonts w:ascii="Arial" w:cs="Arial" w:eastAsia="Arial" w:hAnsi="Arial"/>
          <w:sz w:val="22"/>
          <w:szCs w:val="22"/>
        </w:rPr>
        <w:t xml:space="preserve">Top hero displays 'Choose by Trade' and 'Choose by Function' buttons routing to industry-select.html and function-select.html respectively.</w:t>
      </w:r>
    </w:p>
    <w:p>
      <w:pPr>
        <w:pStyle w:val="ListParagraph"/>
        <w:numPr>
          <w:ilvl w:val="0"/>
          <w:numId w:val="2"/>
        </w:numPr>
        <w:spacing w:after="40" w:before="40" w:line="276"/>
      </w:pPr>
      <w:r>
        <w:rPr>
          <w:rFonts w:ascii="Arial" w:cs="Arial" w:eastAsia="Arial" w:hAnsi="Arial"/>
          <w:sz w:val="22"/>
          <w:szCs w:val="22"/>
        </w:rPr>
        <w:t xml:space="preserve">'Live in Minutes' step 1 displays 'Find Your Tools' heading, 'Tools built for your business — by trade or by function' body (no full stop), and two buttons beneath. Heading, body, numbered circle, and surrounding step area are not clickable.</w:t>
      </w:r>
    </w:p>
    <w:p>
      <w:pPr>
        <w:pStyle w:val="ListParagraph"/>
        <w:numPr>
          <w:ilvl w:val="0"/>
          <w:numId w:val="2"/>
        </w:numPr>
        <w:spacing w:after="40" w:before="40" w:line="276"/>
      </w:pPr>
      <w:r>
        <w:rPr>
          <w:rFonts w:ascii="Arial" w:cs="Arial" w:eastAsia="Arial" w:hAnsi="Arial"/>
          <w:sz w:val="22"/>
          <w:szCs w:val="22"/>
        </w:rPr>
        <w:t xml:space="preserve">'Live in Minutes' step 2 body uses em dash and no ending full stop. Step 3 displays 'Your STAX is Live' (capital L) and body ends '…while you get on with business' (no full stop).</w:t>
      </w:r>
    </w:p>
    <w:p>
      <w:pPr>
        <w:pStyle w:val="ListParagraph"/>
        <w:numPr>
          <w:ilvl w:val="0"/>
          <w:numId w:val="2"/>
        </w:numPr>
        <w:spacing w:after="40" w:before="40" w:line="276"/>
      </w:pPr>
      <w:r>
        <w:rPr>
          <w:rFonts w:ascii="Arial" w:cs="Arial" w:eastAsia="Arial" w:hAnsi="Arial"/>
          <w:sz w:val="22"/>
          <w:szCs w:val="22"/>
        </w:rPr>
        <w:t xml:space="preserve">Bottom CTA block displays 'Choose by Trade' and 'Choose by Function' buttons side by side. Trust line displays 'From $39/mth per tool'.</w:t>
      </w:r>
    </w:p>
    <w:p>
      <w:pPr>
        <w:pStyle w:val="Heading2"/>
        <w:spacing w:after="160" w:before="280"/>
      </w:pPr>
      <w:r>
        <w:rPr>
          <w:rFonts w:ascii="Arial" w:cs="Arial" w:eastAsia="Arial" w:hAnsi="Arial"/>
          <w:b/>
          <w:bCs/>
          <w:color w:val="2E5F8A"/>
          <w:sz w:val="26"/>
          <w:szCs w:val="26"/>
        </w:rPr>
        <w:t xml:space="preserve">9.2 industry-select.html</w:t>
      </w:r>
    </w:p>
    <w:p>
      <w:pPr>
        <w:pStyle w:val="ListParagraph"/>
        <w:numPr>
          <w:ilvl w:val="0"/>
          <w:numId w:val="2"/>
        </w:numPr>
        <w:spacing w:after="40" w:before="40" w:line="276"/>
      </w:pPr>
      <w:r>
        <w:rPr>
          <w:rFonts w:ascii="Arial" w:cs="Arial" w:eastAsia="Arial" w:hAnsi="Arial"/>
          <w:sz w:val="22"/>
          <w:szCs w:val="22"/>
        </w:rPr>
        <w:t xml:space="preserve">Page heading is static 'YOUR BUSINESS | YOUR STAX' with no rolling-word animation. Eyebrow is 'CHOOSE YOUR INDUSTRY'.</w:t>
      </w:r>
    </w:p>
    <w:p>
      <w:pPr>
        <w:pStyle w:val="ListParagraph"/>
        <w:numPr>
          <w:ilvl w:val="0"/>
          <w:numId w:val="2"/>
        </w:numPr>
        <w:spacing w:after="40" w:before="40" w:line="276"/>
      </w:pPr>
      <w:r>
        <w:rPr>
          <w:rFonts w:ascii="Arial" w:cs="Arial" w:eastAsia="Arial" w:hAnsi="Arial"/>
          <w:sz w:val="22"/>
          <w:szCs w:val="22"/>
        </w:rPr>
        <w:t xml:space="preserve">9th marketing tile is labelled 'Retail, Hospitality &amp; Services' with the updated description from Industry Taxonomy v2.0 Section 6.</w:t>
      </w:r>
    </w:p>
    <w:p>
      <w:pPr>
        <w:pStyle w:val="ListParagraph"/>
        <w:numPr>
          <w:ilvl w:val="0"/>
          <w:numId w:val="2"/>
        </w:numPr>
        <w:spacing w:after="40" w:before="40" w:line="276"/>
      </w:pPr>
      <w:r>
        <w:rPr>
          <w:rFonts w:ascii="Arial" w:cs="Arial" w:eastAsia="Arial" w:hAnsi="Arial"/>
          <w:sz w:val="22"/>
          <w:szCs w:val="22"/>
        </w:rPr>
        <w:t xml:space="preserve">Other 8 marketing tiles are unchanged.</w:t>
      </w:r>
    </w:p>
    <w:p>
      <w:pPr>
        <w:pStyle w:val="ListParagraph"/>
        <w:numPr>
          <w:ilvl w:val="0"/>
          <w:numId w:val="2"/>
        </w:numPr>
        <w:spacing w:after="40" w:before="40" w:line="276"/>
      </w:pPr>
      <w:r>
        <w:rPr>
          <w:rFonts w:ascii="Arial" w:cs="Arial" w:eastAsia="Arial" w:hAnsi="Arial"/>
          <w:sz w:val="22"/>
          <w:szCs w:val="22"/>
        </w:rPr>
        <w:t xml:space="preserve">Left-rail step 1, 2, and 3 copy fixes applied.</w:t>
      </w:r>
    </w:p>
    <w:p>
      <w:pPr>
        <w:pStyle w:val="ListParagraph"/>
        <w:numPr>
          <w:ilvl w:val="0"/>
          <w:numId w:val="2"/>
        </w:numPr>
        <w:spacing w:after="40" w:before="40" w:line="276"/>
      </w:pPr>
      <w:r>
        <w:rPr>
          <w:rFonts w:ascii="Arial" w:cs="Arial" w:eastAsia="Arial" w:hAnsi="Arial"/>
          <w:sz w:val="22"/>
          <w:szCs w:val="22"/>
        </w:rPr>
        <w:t xml:space="preserve">Clicking 'Explore Tools' on any marketing tile filters tools.html to that industry's tools.</w:t>
      </w:r>
    </w:p>
    <w:p>
      <w:pPr>
        <w:pStyle w:val="Heading2"/>
        <w:spacing w:after="160" w:before="280"/>
      </w:pPr>
      <w:r>
        <w:rPr>
          <w:rFonts w:ascii="Arial" w:cs="Arial" w:eastAsia="Arial" w:hAnsi="Arial"/>
          <w:b/>
          <w:bCs/>
          <w:color w:val="2E5F8A"/>
          <w:sz w:val="26"/>
          <w:szCs w:val="26"/>
        </w:rPr>
        <w:t xml:space="preserve">9.3 function-select.html (new)</w:t>
      </w:r>
    </w:p>
    <w:p>
      <w:pPr>
        <w:pStyle w:val="ListParagraph"/>
        <w:numPr>
          <w:ilvl w:val="0"/>
          <w:numId w:val="2"/>
        </w:numPr>
        <w:spacing w:after="40" w:before="40" w:line="276"/>
      </w:pPr>
      <w:r>
        <w:rPr>
          <w:rFonts w:ascii="Arial" w:cs="Arial" w:eastAsia="Arial" w:hAnsi="Arial"/>
          <w:sz w:val="22"/>
          <w:szCs w:val="22"/>
        </w:rPr>
        <w:t xml:space="preserve">Page exists at /function-select.html.</w:t>
      </w:r>
    </w:p>
    <w:p>
      <w:pPr>
        <w:pStyle w:val="ListParagraph"/>
        <w:numPr>
          <w:ilvl w:val="0"/>
          <w:numId w:val="2"/>
        </w:numPr>
        <w:spacing w:after="40" w:before="40" w:line="276"/>
      </w:pPr>
      <w:r>
        <w:rPr>
          <w:rFonts w:ascii="Arial" w:cs="Arial" w:eastAsia="Arial" w:hAnsi="Arial"/>
          <w:sz w:val="22"/>
          <w:szCs w:val="22"/>
        </w:rPr>
        <w:t xml:space="preserve">Page eyebrow is 'SELECT FUNCTION'. Page heading is static 'YOUR BUSINESS | YOUR STAX'.</w:t>
      </w:r>
    </w:p>
    <w:p>
      <w:pPr>
        <w:pStyle w:val="ListParagraph"/>
        <w:numPr>
          <w:ilvl w:val="0"/>
          <w:numId w:val="2"/>
        </w:numPr>
        <w:spacing w:after="40" w:before="40" w:line="276"/>
      </w:pPr>
      <w:r>
        <w:rPr>
          <w:rFonts w:ascii="Arial" w:cs="Arial" w:eastAsia="Arial" w:hAnsi="Arial"/>
          <w:sz w:val="22"/>
          <w:szCs w:val="22"/>
        </w:rPr>
        <w:t xml:space="preserve">Section heading above tiles is 'CHOOSE YOUR FUNCTION'.</w:t>
      </w:r>
    </w:p>
    <w:p>
      <w:pPr>
        <w:pStyle w:val="ListParagraph"/>
        <w:numPr>
          <w:ilvl w:val="0"/>
          <w:numId w:val="2"/>
        </w:numPr>
        <w:spacing w:after="40" w:before="40" w:line="276"/>
      </w:pPr>
      <w:r>
        <w:rPr>
          <w:rFonts w:ascii="Arial" w:cs="Arial" w:eastAsia="Arial" w:hAnsi="Arial"/>
          <w:sz w:val="22"/>
          <w:szCs w:val="22"/>
        </w:rPr>
        <w:t xml:space="preserve">5 function tiles render with the labels, eyebrow taglines, descriptions, hero images, and 'Explore Tools' URLs from Section 6.3.</w:t>
      </w:r>
    </w:p>
    <w:p>
      <w:pPr>
        <w:pStyle w:val="ListParagraph"/>
        <w:numPr>
          <w:ilvl w:val="0"/>
          <w:numId w:val="2"/>
        </w:numPr>
        <w:spacing w:after="40" w:before="40" w:line="276"/>
      </w:pPr>
      <w:r>
        <w:rPr>
          <w:rFonts w:ascii="Arial" w:cs="Arial" w:eastAsia="Arial" w:hAnsi="Arial"/>
          <w:sz w:val="22"/>
          <w:szCs w:val="22"/>
        </w:rPr>
        <w:t xml:space="preserve">Topbar matches industry-select.html. 'Start Free Trial' routes to /login?tab=signup.</w:t>
      </w:r>
    </w:p>
    <w:p>
      <w:pPr>
        <w:pStyle w:val="ListParagraph"/>
        <w:numPr>
          <w:ilvl w:val="0"/>
          <w:numId w:val="2"/>
        </w:numPr>
        <w:spacing w:after="40" w:before="40" w:line="276"/>
      </w:pPr>
      <w:r>
        <w:rPr>
          <w:rFonts w:ascii="Arial" w:cs="Arial" w:eastAsia="Arial" w:hAnsi="Arial"/>
          <w:sz w:val="22"/>
          <w:szCs w:val="22"/>
        </w:rPr>
        <w:t xml:space="preserve">Left-rail and right-rail content present and matches Section 6.2.</w:t>
      </w:r>
    </w:p>
    <w:p>
      <w:pPr>
        <w:pStyle w:val="Heading2"/>
        <w:spacing w:after="160" w:before="280"/>
      </w:pPr>
      <w:r>
        <w:rPr>
          <w:rFonts w:ascii="Arial" w:cs="Arial" w:eastAsia="Arial" w:hAnsi="Arial"/>
          <w:b/>
          <w:bCs/>
          <w:color w:val="2E5F8A"/>
          <w:sz w:val="26"/>
          <w:szCs w:val="26"/>
        </w:rPr>
        <w:t xml:space="preserve">9.4 tools.html</w:t>
      </w:r>
    </w:p>
    <w:p>
      <w:pPr>
        <w:pStyle w:val="ListParagraph"/>
        <w:numPr>
          <w:ilvl w:val="0"/>
          <w:numId w:val="2"/>
        </w:numPr>
        <w:spacing w:after="40" w:before="40" w:line="276"/>
      </w:pPr>
      <w:r>
        <w:rPr>
          <w:rFonts w:ascii="Arial" w:cs="Arial" w:eastAsia="Arial" w:hAnsi="Arial"/>
          <w:sz w:val="22"/>
          <w:szCs w:val="22"/>
        </w:rPr>
        <w:t xml:space="preserve">The four function tabs (All / Sales &amp; Marketing / Customers &amp; Jobs / Suppliers &amp; Materials / Business Intelligence) are removed entirely.</w:t>
      </w:r>
    </w:p>
    <w:p>
      <w:pPr>
        <w:pStyle w:val="ListParagraph"/>
        <w:numPr>
          <w:ilvl w:val="0"/>
          <w:numId w:val="2"/>
        </w:numPr>
        <w:spacing w:after="40" w:before="40" w:line="276"/>
      </w:pPr>
      <w:r>
        <w:rPr>
          <w:rFonts w:ascii="Arial" w:cs="Arial" w:eastAsia="Arial" w:hAnsi="Arial"/>
          <w:sz w:val="22"/>
          <w:szCs w:val="22"/>
        </w:rPr>
        <w:t xml:space="preserve">URL ?industry=[id] filters the tile display to that industry's relevant tools.</w:t>
      </w:r>
    </w:p>
    <w:p>
      <w:pPr>
        <w:pStyle w:val="ListParagraph"/>
        <w:numPr>
          <w:ilvl w:val="0"/>
          <w:numId w:val="2"/>
        </w:numPr>
        <w:spacing w:after="40" w:before="40" w:line="276"/>
      </w:pPr>
      <w:r>
        <w:rPr>
          <w:rFonts w:ascii="Arial" w:cs="Arial" w:eastAsia="Arial" w:hAnsi="Arial"/>
          <w:sz w:val="22"/>
          <w:szCs w:val="22"/>
        </w:rPr>
        <w:t xml:space="preserve">URL ?function=[id] filters the tile display to that function's tools (using the five-category internal IDs).</w:t>
      </w:r>
    </w:p>
    <w:p>
      <w:pPr>
        <w:pStyle w:val="ListParagraph"/>
        <w:numPr>
          <w:ilvl w:val="0"/>
          <w:numId w:val="2"/>
        </w:numPr>
        <w:spacing w:after="40" w:before="40" w:line="276"/>
      </w:pPr>
      <w:r>
        <w:rPr>
          <w:rFonts w:ascii="Arial" w:cs="Arial" w:eastAsia="Arial" w:hAnsi="Arial"/>
          <w:sz w:val="22"/>
          <w:szCs w:val="22"/>
        </w:rPr>
        <w:t xml:space="preserve">A filter-clearing affordance is present and functional.</w:t>
      </w:r>
    </w:p>
    <w:p>
      <w:pPr>
        <w:pStyle w:val="ListParagraph"/>
        <w:numPr>
          <w:ilvl w:val="0"/>
          <w:numId w:val="2"/>
        </w:numPr>
        <w:spacing w:after="40" w:before="40" w:line="276"/>
      </w:pPr>
      <w:r>
        <w:rPr>
          <w:rFonts w:ascii="Arial" w:cs="Arial" w:eastAsia="Arial" w:hAnsi="Arial"/>
          <w:sz w:val="22"/>
          <w:szCs w:val="22"/>
        </w:rPr>
        <w:t xml:space="preserve">Left-rail step 1, 2, and 3 copy fixes applied.</w:t>
      </w:r>
    </w:p>
    <w:p>
      <w:pPr>
        <w:pStyle w:val="Heading2"/>
        <w:spacing w:after="160" w:before="280"/>
      </w:pPr>
      <w:r>
        <w:rPr>
          <w:rFonts w:ascii="Arial" w:cs="Arial" w:eastAsia="Arial" w:hAnsi="Arial"/>
          <w:b/>
          <w:bCs/>
          <w:color w:val="2E5F8A"/>
          <w:sz w:val="26"/>
          <w:szCs w:val="26"/>
        </w:rPr>
        <w:t xml:space="preserve">9.5 Cross-surface</w:t>
      </w:r>
    </w:p>
    <w:p>
      <w:pPr>
        <w:pStyle w:val="ListParagraph"/>
        <w:numPr>
          <w:ilvl w:val="0"/>
          <w:numId w:val="2"/>
        </w:numPr>
        <w:spacing w:after="40" w:before="40" w:line="276"/>
      </w:pPr>
      <w:r>
        <w:rPr>
          <w:rFonts w:ascii="Arial" w:cs="Arial" w:eastAsia="Arial" w:hAnsi="Arial"/>
          <w:sz w:val="22"/>
          <w:szCs w:val="22"/>
        </w:rPr>
        <w:t xml:space="preserve">All four pages share consistent 'Choose by Trade' / 'Choose by Function' wording.</w:t>
      </w:r>
    </w:p>
    <w:p>
      <w:pPr>
        <w:pStyle w:val="ListParagraph"/>
        <w:numPr>
          <w:ilvl w:val="0"/>
          <w:numId w:val="2"/>
        </w:numPr>
        <w:spacing w:after="40" w:before="40" w:line="276"/>
      </w:pPr>
      <w:r>
        <w:rPr>
          <w:rFonts w:ascii="Arial" w:cs="Arial" w:eastAsia="Arial" w:hAnsi="Arial"/>
          <w:sz w:val="22"/>
          <w:szCs w:val="22"/>
        </w:rPr>
        <w:t xml:space="preserve">No rolling-word animation remains on any pre-login page heading.</w:t>
      </w:r>
    </w:p>
    <w:p>
      <w:pPr>
        <w:pStyle w:val="ListParagraph"/>
        <w:numPr>
          <w:ilvl w:val="0"/>
          <w:numId w:val="2"/>
        </w:numPr>
        <w:spacing w:after="40" w:before="40" w:line="276"/>
      </w:pPr>
      <w:r>
        <w:rPr>
          <w:rFonts w:ascii="Arial" w:cs="Arial" w:eastAsia="Arial" w:hAnsi="Arial"/>
          <w:sz w:val="22"/>
          <w:szCs w:val="22"/>
        </w:rPr>
        <w:t xml:space="preserve">No 'Choose Your Trade' wording remains anywhere — replaced by 'Choose by Trade' throughout.</w:t>
      </w:r>
    </w:p>
    <w:p>
      <w:pPr>
        <w:pStyle w:val="Heading1"/>
        <w:spacing w:after="200" w:before="360"/>
      </w:pPr>
      <w:r>
        <w:rPr>
          <w:rFonts w:ascii="Arial" w:cs="Arial" w:eastAsia="Arial" w:hAnsi="Arial"/>
          <w:b/>
          <w:bCs/>
          <w:color w:val="1F3864"/>
          <w:sz w:val="32"/>
          <w:szCs w:val="32"/>
        </w:rPr>
        <w:t xml:space="preserve">10. Dependencies</w:t>
      </w:r>
    </w:p>
    <w:p>
      <w:pPr>
        <w:pStyle w:val="Heading2"/>
        <w:spacing w:after="160" w:before="280"/>
      </w:pPr>
      <w:r>
        <w:rPr>
          <w:rFonts w:ascii="Arial" w:cs="Arial" w:eastAsia="Arial" w:hAnsi="Arial"/>
          <w:b/>
          <w:bCs/>
          <w:color w:val="2E5F8A"/>
          <w:sz w:val="26"/>
          <w:szCs w:val="26"/>
        </w:rPr>
        <w:t xml:space="preserve">10.1 Upstream — must be complete before this spec is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156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56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Why required</w:t>
            </w:r>
          </w:p>
        </w:tc>
        <w:tc>
          <w:tcPr>
            <w:tcW w:type="dxa" w:w="15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Industry Taxonomy v2.0</w:t>
            </w:r>
          </w:p>
        </w:tc>
        <w:tc>
          <w:tcPr>
            <w:tcW w:type="dxa" w:w="5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9th marketing tile relabel definition.</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Built ✅</w:t>
            </w:r>
          </w:p>
        </w:tc>
      </w:tr>
      <w:tr>
        <w:tc>
          <w:tcPr>
            <w:tcW w:type="dxa" w:w="22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Signup Workflow v3.0</w:t>
            </w:r>
          </w:p>
        </w:tc>
        <w:tc>
          <w:tcPr>
            <w:tcW w:type="dxa" w:w="56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Removed signup logic from industry-select.html and tools.html, leaving them in a ready-to-repurpose state.</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Built ✅</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Tool Category Restructure v1.0</w:t>
            </w:r>
          </w:p>
        </w:tc>
        <w:tc>
          <w:tcPr>
            <w:tcW w:type="dxa" w:w="5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Provides the five-category structure (labels, internal IDs, taglines) consumed by function-select.html and the tools.html ?function=[id] filter logic.</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Awaiting build</w:t>
            </w:r>
          </w:p>
        </w:tc>
      </w:tr>
    </w:tbl>
    <w:p>
      <w:pPr>
        <w:pStyle w:val="Heading2"/>
        <w:spacing w:after="160" w:before="280"/>
      </w:pPr>
      <w:r>
        <w:rPr>
          <w:rFonts w:ascii="Arial" w:cs="Arial" w:eastAsia="Arial" w:hAnsi="Arial"/>
          <w:b/>
          <w:bCs/>
          <w:color w:val="2E5F8A"/>
          <w:sz w:val="26"/>
          <w:szCs w:val="26"/>
        </w:rPr>
        <w:t xml:space="preserve">10.2 Downstream</w:t>
      </w:r>
    </w:p>
    <w:p>
      <w:pPr>
        <w:spacing w:after="60" w:before="60" w:line="276"/>
      </w:pPr>
      <w:r>
        <w:rPr>
          <w:rFonts w:ascii="Arial" w:cs="Arial" w:eastAsia="Arial" w:hAnsi="Arial"/>
          <w:sz w:val="22"/>
          <w:szCs w:val="22"/>
        </w:rPr>
        <w:t xml:space="preserve">No downstream specs depend on this one. After this spec is built:</w:t>
      </w:r>
    </w:p>
    <w:p>
      <w:pPr>
        <w:pStyle w:val="ListParagraph"/>
        <w:numPr>
          <w:ilvl w:val="0"/>
          <w:numId w:val="2"/>
        </w:numPr>
        <w:spacing w:after="40" w:before="40" w:line="276"/>
      </w:pPr>
      <w:r>
        <w:rPr>
          <w:rFonts w:ascii="Arial" w:cs="Arial" w:eastAsia="Arial" w:hAnsi="Arial"/>
          <w:sz w:val="22"/>
          <w:szCs w:val="22"/>
        </w:rPr>
        <w:t xml:space="preserve">The pre-login browse experience is structurally complete.</w:t>
      </w:r>
    </w:p>
    <w:p>
      <w:pPr>
        <w:pStyle w:val="ListParagraph"/>
        <w:numPr>
          <w:ilvl w:val="0"/>
          <w:numId w:val="2"/>
        </w:numPr>
        <w:spacing w:after="40" w:before="40" w:line="276"/>
      </w:pPr>
      <w:r>
        <w:rPr>
          <w:rFonts w:ascii="Arial" w:cs="Arial" w:eastAsia="Arial" w:hAnsi="Arial"/>
          <w:sz w:val="22"/>
          <w:szCs w:val="22"/>
        </w:rPr>
        <w:t xml:space="preserve">Task 39 (Marketing Messaging) can run its broader copy refresh across all pre-login pages, knowing the structural layer is settled.</w:t>
      </w:r>
    </w:p>
    <w:p>
      <w:pPr>
        <w:pStyle w:val="ListParagraph"/>
        <w:numPr>
          <w:ilvl w:val="0"/>
          <w:numId w:val="2"/>
        </w:numPr>
        <w:spacing w:after="40" w:before="40" w:line="276"/>
      </w:pPr>
      <w:r>
        <w:rPr>
          <w:rFonts w:ascii="Arial" w:cs="Arial" w:eastAsia="Arial" w:hAnsi="Arial"/>
          <w:sz w:val="22"/>
          <w:szCs w:val="22"/>
        </w:rPr>
        <w:t xml:space="preserve">The master sequence resumes: Industry Taxonomy Expansion build, BI Insights v1.1, Task 30 Phase 2.</w:t>
      </w:r>
    </w:p>
    <w:p>
      <w:pPr>
        <w:pStyle w:val="Heading1"/>
        <w:spacing w:after="200" w:before="360"/>
      </w:pPr>
      <w:r>
        <w:rPr>
          <w:rFonts w:ascii="Arial" w:cs="Arial" w:eastAsia="Arial" w:hAnsi="Arial"/>
          <w:b/>
          <w:bCs/>
          <w:color w:val="1F3864"/>
          <w:sz w:val="32"/>
          <w:szCs w:val="32"/>
        </w:rPr>
        <w:t xml:space="preserve">11. Notes &amp; Records</w:t>
      </w:r>
    </w:p>
    <w:p>
      <w:pPr>
        <w:pStyle w:val="Heading2"/>
        <w:spacing w:after="160" w:before="280"/>
      </w:pPr>
      <w:r>
        <w:rPr>
          <w:rFonts w:ascii="Arial" w:cs="Arial" w:eastAsia="Arial" w:hAnsi="Arial"/>
          <w:b/>
          <w:bCs/>
          <w:color w:val="2E5F8A"/>
          <w:sz w:val="26"/>
          <w:szCs w:val="26"/>
        </w:rPr>
        <w:t xml:space="preserve">11.1 Marketing copy scope</w:t>
      </w:r>
    </w:p>
    <w:p>
      <w:pPr>
        <w:spacing w:after="60" w:before="60" w:line="276"/>
      </w:pPr>
      <w:r>
        <w:rPr>
          <w:rFonts w:ascii="Arial" w:cs="Arial" w:eastAsia="Arial" w:hAnsi="Arial"/>
          <w:sz w:val="22"/>
          <w:szCs w:val="22"/>
        </w:rPr>
        <w:t xml:space="preserve">This spec applies targeted copy fixes (punctuation, stale references, button labels) but does not constitute a full marketing copy pass on the pre-login pages. Task 39 (Marketing Messaging) handles the broader marketing review. The spec author noted during drafting that the index.html top hero word formatting ('BUSINESS' weight/colour treatment) is left to Task 39 — Code applies the existing static-text styling for now.</w:t>
      </w:r>
    </w:p>
    <w:p>
      <w:pPr>
        <w:pStyle w:val="Heading2"/>
        <w:spacing w:after="160" w:before="280"/>
      </w:pPr>
      <w:r>
        <w:rPr>
          <w:rFonts w:ascii="Arial" w:cs="Arial" w:eastAsia="Arial" w:hAnsi="Arial"/>
          <w:b/>
          <w:bCs/>
          <w:color w:val="2E5F8A"/>
          <w:sz w:val="26"/>
          <w:szCs w:val="26"/>
        </w:rPr>
        <w:t xml:space="preserve">11.2 Right-rail unchanged on industry-select and function-select</w:t>
      </w:r>
    </w:p>
    <w:p>
      <w:pPr>
        <w:spacing w:after="60" w:before="60" w:line="276"/>
      </w:pPr>
      <w:r>
        <w:rPr>
          <w:rFonts w:ascii="Arial" w:cs="Arial" w:eastAsia="Arial" w:hAnsi="Arial"/>
          <w:sz w:val="22"/>
          <w:szCs w:val="22"/>
        </w:rPr>
        <w:t xml:space="preserve">The right-rail 'WHAT YOU GET' section on industry-select.html (Content Library, 14-day free trial, No lock-in, From $XX/mth) is unchanged by this spec. The same content is mirrored on the new function-select.html. If the pricing reference in the right rail is stale (e.g. shows $59 rather than $39), Code applies the same correction during build and reports back.</w:t>
      </w:r>
    </w:p>
    <w:p>
      <w:pPr>
        <w:pStyle w:val="Heading2"/>
        <w:spacing w:after="160" w:before="280"/>
      </w:pPr>
      <w:r>
        <w:rPr>
          <w:rFonts w:ascii="Arial" w:cs="Arial" w:eastAsia="Arial" w:hAnsi="Arial"/>
          <w:b/>
          <w:bCs/>
          <w:color w:val="2E5F8A"/>
          <w:sz w:val="26"/>
          <w:szCs w:val="26"/>
        </w:rPr>
        <w:t xml:space="preserve">11.3 No new CSS classes</w:t>
      </w:r>
    </w:p>
    <w:p>
      <w:pPr>
        <w:spacing w:after="60" w:before="60" w:line="276"/>
      </w:pPr>
      <w:r>
        <w:rPr>
          <w:rFonts w:ascii="Arial" w:cs="Arial" w:eastAsia="Arial" w:hAnsi="Arial"/>
          <w:sz w:val="22"/>
          <w:szCs w:val="22"/>
        </w:rPr>
        <w:t xml:space="preserve">This spec does not introduce new CSS classes to staxai-auth.css. Per CLAUDE.md, Code may not create new classes without explicit owner permission. If Code finds during build that a required style does not exist, Code stops and reports back.</w:t>
      </w:r>
    </w:p>
    <w:p>
      <w:pPr>
        <w:pStyle w:val="Heading2"/>
        <w:spacing w:after="160" w:before="280"/>
      </w:pPr>
      <w:r>
        <w:rPr>
          <w:rFonts w:ascii="Arial" w:cs="Arial" w:eastAsia="Arial" w:hAnsi="Arial"/>
          <w:b/>
          <w:bCs/>
          <w:color w:val="2E5F8A"/>
          <w:sz w:val="26"/>
          <w:szCs w:val="26"/>
        </w:rPr>
        <w:t xml:space="preserve">11.4 Filter regression root cause — to be reported</w:t>
      </w:r>
    </w:p>
    <w:p>
      <w:pPr>
        <w:spacing w:after="60" w:before="60" w:line="276"/>
      </w:pPr>
      <w:r>
        <w:rPr>
          <w:rFonts w:ascii="Arial" w:cs="Arial" w:eastAsia="Arial" w:hAnsi="Arial"/>
          <w:sz w:val="22"/>
          <w:szCs w:val="22"/>
        </w:rPr>
        <w:t xml:space="preserve">The 'Explore Tools' filter regression (Section 5.4) was identified during design but the root cause is unknown to Chat. Code investigates and reports the root cause as part of the build. The owner has flagged that the original behaviour worked at some point and regressed at an unknown date — Code may find a recent commit that introduced the regression, or the cause may be older. Either way, Code reports findings before applying the fix.</w:t>
      </w:r>
    </w:p>
    <w:p>
      <w:pPr>
        <w:pStyle w:val="Heading1"/>
        <w:spacing w:after="200" w:before="360"/>
      </w:pPr>
      <w:r>
        <w:rPr>
          <w:rFonts w:ascii="Arial" w:cs="Arial" w:eastAsia="Arial" w:hAnsi="Arial"/>
          <w:b/>
          <w:bCs/>
          <w:color w:val="1F3864"/>
          <w:sz w:val="32"/>
          <w:szCs w:val="32"/>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0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v1.0</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May 2026</w:t>
            </w:r>
          </w:p>
        </w:tc>
        <w:tc>
          <w:tcPr>
            <w:tcW w:type="dxa" w:w="6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Initial spec. Captures dual-CTA pre-login browse model, new function-select.html page, industry-select.html repurpose, tools.html restructure, filter regression bug fix, rolling-word animation removal on index hero and industry-select page heading, targeted copy/pricing fixes across index.html / industry-select.html / tools.html. Depends on Tool Category Restructure Spec v1.0.</w:t>
            </w:r>
          </w:p>
        </w:tc>
      </w:tr>
      <w:tr>
        <w:tc>
          <w:tcPr>
            <w:tcW w:type="dxa" w:w="15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v1.1</w:t>
            </w:r>
          </w:p>
        </w:tc>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May 2026</w:t>
            </w:r>
          </w:p>
        </w:tc>
        <w:tc>
          <w:tcPr>
            <w:tcW w:type="dxa" w:w="60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Operations tile description in Section 6.3.1 updated to 'AI support for scheduling, dispatch, staff, compliance, costing, and email'. Inventory &amp; Materials hero image in Section 6.3.2 changed to a Coming Soon placeholder treatment using the platform's existing Coming Soon pattern.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F8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2026-05-16T06:30:23.181Z</dcterms:created>
  <dcterms:modified xsi:type="dcterms:W3CDTF">2026-05-16T06:30:23.191Z</dcterms:modified>
</cp:coreProperties>
</file>

<file path=docProps/custom.xml><?xml version="1.0" encoding="utf-8"?>
<Properties xmlns="http://schemas.openxmlformats.org/officeDocument/2006/custom-properties" xmlns:vt="http://schemas.openxmlformats.org/officeDocument/2006/docPropsVTypes"/>
</file>