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C4622A"/>
          <w:sz w:val="36"/>
          <w:szCs w:val="36"/>
        </w:rPr>
        <w:t xml:space="preserve">StaxAI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Dashboard Redesign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StaxAI-Dashboard-Redesign-Spec-v1_0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 — May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Approved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Brief v12.23, Rules v2.9, Dashboard Spec v3.3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Purpose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This specification defines the redesign of the main platform dashboard (dashboard.html) to transform it from a flat, text-heavy page into an engaging, informative launch pad that answers three questions at a glance: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needs my attention?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is my business going?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do I quickly access common functions?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Scope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2.1 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Zone 1 redesign (urgent items + quick actions)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Zone 2 tool tile redesign (data-rich, expandable tiles)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Strategic Plan distinct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collapsible sidebar navigation (platform-wide)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Photo capture workflow (new feature)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 refresh (headings, colours, icons)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2.2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Intelligence tile — TBC after test data environment is populated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 tool redesign — separate spec required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Navigation Changes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3.1 Collapsible Sidebar (NEW — Platform-Wide)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A new collapsible sidebar will be added to all authenticated pages, providing consistent tool navigation across the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Left side of all authenticated 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Behaviour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Collapsible — expands on click/hover, collapses to icons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Hidden by default, accessible via hamburger menu or swipe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Content Library (top, own section), then tools grouped by category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state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Current tool highlighted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Persistence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Collapsed/expanded state remembered per session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Tool Categories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Tool categories to be confirmed by Code from existing tool data. Expected structure: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 Library (standalone at top)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Intelligence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3.2 Topbar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No changes required. Existing topbar.js remains with logo (clickable to dashboard), Dashboard nav link, and Account dropdown.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Zone 1 — Urgent Items &amp; Quick Actions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Zone 1 sits at the top of the dashboard. All items are always visible regardless of whether they have content (no hiding empty tiles).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4.1 Content Library Tile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Content Library (clickable → tool)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shown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 review count, New outputs this week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Icon with dynamic colour indicator (green = all clear, amber = items waiting, red = backing up)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action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 of tile → Content Library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4.2 Email Assistant Tile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Assistant (clickable → tool)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shown (collapsed)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Urgent count, Leads count, Unhandled count — per account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shown (expanded)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of urgent emails + leads with sender + 5-word summary — per account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 visible. Tab structure within tile to switch between connected accounts (Gmail / Outlook). Colour indicators per platform palette.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actions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 of tile → EA tool. Individual email/lead → straight to that item in EA.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Expand/collapse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Down arrow in white circle at bottom centre of tile. Toggles to up arrow when expanded.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4.3 Photo Capture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Clickable icon or graphic — more distinctive than standard tiles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action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Tap → shows preset options before launching camera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Job Completion – Social Media, Job Completion – Customer Progress, Site Issue – SWMS, Job Completion – Tender Response (all Title Case)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 preset → camera launches → photo taken → return to app → tool tagging modal with preset tool pre-selected but allow additional tags → continue to selected tool to complete workflow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Zone 2 — Tool Tiles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All Zone 2 tiles follow a consistent pattern: header clickable to tool, data-rich collapsed view, expandable for detail, tool icon (existing agreed icons).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5.1 Industry News Digest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Industry News Digest (clickable → tool)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shown (collapsed)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Last refreshed date, total article 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shown (expanded)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top headline snippet per category (6 categories: Regulatory &amp; Compliance, Industry News, Supplier &amp; Materials, Economic &amp; Market, Technology &amp; Innovation, Grants &amp; Tenders)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Newspaper icon or graphic. Subtle category differentiation.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actions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 of tile → tool. Category headline → that category tab in tool.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Expand/collapse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Down arrow pattern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5.2 Strategic Plan (Distinct Section)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Strategic Plan gets special treatment as a distinct section — not a standard tile. This is the action centre for tasks the business owner needs to 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Section header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Strategic Plan (clickable → tool) with overall progress % and progress bar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focus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Tasks — this is the action centre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Grouping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Tasks grouped by operational category (Financial, Marketing, HR,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Collapsed view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tasks per category visible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Arrow to expand category and see all tasks in that category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 display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Initiative name + task name + due date. Colour-coded by urgency (red = overdue, amber = due this week).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action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task → opens task directly for review/completion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Quick action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 as complete directly from dashboard without navigating away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5.3 Marketing &amp; Social 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Marketing &amp; Social Media (clickable → tool)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shown (collapsed)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 posts count, Published this month count, 2-3 performance metrics (Reach / Engagement / Engagement Rate)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shown (expanded)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Upcoming scheduled posts (next 2-3), Recent post performance (likes, reach, comments per post), Connected platforms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Social media platform icons, Mini engagement chart or trend indicator, Thumbnail of most recent 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actions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 of tile → SM tool. Click on individual post → that post in SM.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Expand/collapse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Down arrow pattern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5.4 Website Chatbot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Website Chatbot (clickable → tool) + Status indicator (online/offline)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shown (collapsed)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Conversations today, Leads captured, Unanswered questions count (clickable → that section in CB)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shown (expanded)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Performance metrics (response rate, resolution rate, avg conversation length), Conversation volume trend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 icon (existing agreed icon), Tool-appropriate graphics if space allows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actions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 of tile → CB tool. Unanswered questions → straight to that section.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Expand/collapse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Down arrow pattern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5.5 Business Intelligence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TBC — dependent on BI tool redesign after test data environment is populated.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The BI section will be a distinct section (like Strategic Plan) with two components: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Stats: 4-6 headline business health numbers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Insights/Actions: AI-generated recommendations for what the owner should consider doing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Visual Standards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6.1 Tile Consistency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tool tiles use their existing agreed icon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expandable tiles use the down arrow in white circle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Colour indicators use platform palette only — no new colours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Headers are clickable and navigate to the full tool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6.2 Headings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The current YOUR TOOLS and YOUR STAX headings need visual refresh — the orange colour and heavy weight feel dated. Replace with platform primary colour (#4A6D8C) and lighter weight treatment.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6.3 Section Variety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The dashboard should have visual variety between sections: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Zone 1: Horizontal row of urgent items + photo capture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Strategic Plan: Left panel or distinct horizontal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 tiles: Grid layout with expandable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 section: Distinct treatment with charts/graphs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Platform Compliance</w:t>
      </w:r>
    </w:p>
    <w:p>
      <w:pPr>
        <w:pBdr>
          <w:top w:val="single" w:color="FFC000" w:sz="12"/>
          <w:bottom w:val="single" w:color="FFC000" w:sz="12"/>
        </w:pBdr>
        <w:shd w:fill="FFF2CC" w:val="clear"/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WARNING: </w:t>
      </w:r>
      <w:r>
        <w:rPr>
          <w:rFonts w:ascii="Arial" w:cs="Arial" w:eastAsia="Arial" w:hAnsi="Arial"/>
          <w:sz w:val="22"/>
          <w:szCs w:val="22"/>
        </w:rPr>
        <w:t xml:space="preserve">This section is non-negotiable. Code must read and follow these requirements before writing any code. Violations will require rebuild.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7.1 Files to Read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Platform rules, architecture, naming conventions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Platform Audit Standard v1.4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13 audit categories that the build must 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staxai-auth.css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CSS variables and design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shared-utils.js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Common utility functions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dashboard.html / dashboard-logic.js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Existing files being modified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topbar.js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Topbar integration pattern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7.2 Architecture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Split file architecture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dashboard.html (shell), dashboard-logic.js, dashboard-data.js. Max 60,000 characters per file.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Sidebar implementation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sidebar.js for collapsible sidebar — platform-wide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Topbar integration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use topbar.js — do not build custom navigation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 utilities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use shared-utils.js functions: handleSave(), escHtml(), formatDate(),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 handlers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addEventListener only — no inline onclick handlers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Australian English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colour, organisation, recognised throughout all UI copy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7.3 Styling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CSS 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staxai-auth.css is the single source of truth. Load it first.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Colours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CSS variables only. Primary: var(--stax-primary) = #4A6D8C. Never hardcode.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classes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 NOT create new classes without explicit owner permission.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Missing styles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a required style does not exist, STOP and report back.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Component patterns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Match existing CL/EA/ID implementations for dropdowns, tabs, cards, modals.</w:t>
            </w:r>
          </w:p>
        </w:tc>
      </w:tr>
    </w:tbl>
    <w:p>
      <w:pPr>
        <w:pBdr>
          <w:top w:val="single" w:color="FFC000" w:sz="12"/>
          <w:bottom w:val="single" w:color="FFC000" w:sz="12"/>
        </w:pBdr>
        <w:shd w:fill="FFF2CC" w:val="clear"/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WARNING: </w:t>
      </w:r>
      <w:r>
        <w:rPr>
          <w:rFonts w:ascii="Arial" w:cs="Arial" w:eastAsia="Arial" w:hAnsi="Arial"/>
          <w:sz w:val="22"/>
          <w:szCs w:val="22"/>
        </w:rPr>
        <w:t xml:space="preserve">If Code needs a CSS class, component, or pattern that does not exist in staxai-auth.css, Code must STOP and report back. The owner and Chat will decide whether to add it.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7.4 API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AI calls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Server-side only via Vercel functions in api/ folder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claude-sonnet-4-6 for customer-facing outputs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Bearer token + supabase.auth.getUser() on every endpoint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Error handling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Modal error display using platform pattern — no console.log for user-facing errors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keys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Never expose to browser. All keys server-side only.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7.5 Database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tables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RLS enabled before any data is written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Column naming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snake_case. Booleans: is_[name] or has_[name]. Timestamps: created_at, updated_at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Schema documentation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 new tables must be documented in this spec before creation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Build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Code confirms tool categories from existing tool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collapsible sidebar (sidebar.js) — platform-wide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Integrate sidebar into all authenticated 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Rebuild Zone 1 tiles (CL, EA, Photo Capture)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Strategic Plan distinct section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Rebuild Zone 2 tool tiles (ID, SM, CB)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 heading styles (YOUR TOOLS, YOUR STAX)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Platform Audit Standard v1.4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Fix any audit findings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 section — TBC after test data environment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Integration Test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Sidebar visible on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Collapsible sidebar appears on left, shows tools grouped by category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Sidebar visible on all tools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 sidebar present and functional on all authenticated pages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Sidebar collapse/expand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Remembers state per session, collapses to icons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Sidebar mobile behaviour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Hidden by default, accessible via hamburger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Zone 1 tiles always visible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CL, EA, Photo Capture show even when empty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 tile tabs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 switch between connected email accounts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 tile expand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Shows urgent emails and leads with sender + summary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Photo capture 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Preset selection → camera → tag → tool navigation works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 tile expand/collapse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tiles expand with down arrow, collapse with up arrow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 tile click-through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Header clicks navigate to tool, individual items navigate to specific item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 section shows tasks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Tasks grouped by category, 2 per category collapsed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 task completion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 mark complete from dashboard without navigating away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Headings updated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TOOLS and YOUR STAX use platform primary colour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Icons consistent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tools use their existing agreed icons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 — May 2026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 spec. Defines Zone 1 redesign (CL, EA, Photo Capture), Zone 2 tool tiles (ID, SM, CB), Strategic Plan distinct section, collapsible sidebar navigation, visual refresh. BI section TBC.</w:t>
            </w:r>
          </w:p>
        </w:tc>
      </w:tr>
    </w:tbl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2026-05-01T04:12:30.554Z</dcterms:created>
  <dcterms:modified xsi:type="dcterms:W3CDTF">2026-05-01T04:12:30.554Z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