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8"/>
          <w:szCs w:val="48"/>
        </w:rPr>
        <w:t xml:space="preserve">StaxAI</w:t>
      </w:r>
    </w:p>
    <w:p>
      <w:pPr>
        <w:spacing w:after="600" w:before="200"/>
        <w:jc w:val="center"/>
      </w:pPr>
      <w:r>
        <w:rPr>
          <w:b/>
          <w:bCs/>
          <w:sz w:val="40"/>
          <w:szCs w:val="40"/>
        </w:rPr>
        <w:t xml:space="preserve">Industry Taxonomy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Item</w:t>
            </w:r>
          </w:p>
        </w:tc>
        <w:tc>
          <w:tcPr>
            <w:tcW w:type="dxa" w:w="72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Document</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StaxAI-Industry-Taxonomy-Spec-v2_0</w:t>
            </w:r>
          </w:p>
        </w:tc>
      </w:tr>
      <w:tr>
        <w:trPr>
          <w:tblHeader w:val="false"/>
        </w:trP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Version</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v2.0 — May 2026</w:t>
            </w:r>
          </w:p>
        </w:tc>
      </w:tr>
      <w:tr>
        <w:trPr>
          <w:tblHeader w:val="false"/>
        </w:trP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Status</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Draft for review</w:t>
            </w:r>
          </w:p>
        </w:tc>
      </w:tr>
      <w:tr>
        <w:trPr>
          <w:tblHeader w:val="false"/>
        </w:trP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Purpose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Define the platform's industry taxonomy, the Business Profile picker that captures it, the change-confirmation behaviour, the server-side BP completion gate, and the Services tab accordion fix that lands alongside. Single source of truth for industry data across the platform.</w:t>
            </w:r>
          </w:p>
        </w:tc>
      </w:tr>
      <w:tr>
        <w:trPr>
          <w:tblHeader w:val="false"/>
        </w:trP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Supersedes</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StaxAI-Industry-Taxonomy-Expansion-Spec-v1_0</w:t>
            </w:r>
          </w:p>
        </w:tc>
      </w:tr>
      <w:tr>
        <w:trPr>
          <w:tblHeader w:val="false"/>
        </w:trP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Reference</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CLAUDE.md, Tool Specification Guide v2.5, Platform Audit Standard v1.4, Signup Workflow Spec v3.0, Pre-Login Browse Restructure Spec</w:t>
            </w:r>
          </w:p>
        </w:tc>
      </w:tr>
    </w:tbl>
    <w:p>
      <w:r>
        <w:t xml:space="preserve"/>
      </w:r>
    </w:p>
    <w:p>
      <w:pPr>
        <w:pBdr>
          <w:bottom w:val="single" w:color="999999" w:sz="6" w:space="1"/>
        </w:pBdr>
        <w:spacing w:after="200" w:before="200"/>
      </w:pPr>
      <w:r>
        <w:t xml:space="preserve"/>
      </w:r>
    </w:p>
    <w:p>
      <w:pPr>
        <w:pStyle w:val="Heading1"/>
        <w:spacing w:after="200" w:before="360"/>
      </w:pPr>
      <w:r>
        <w:rPr>
          <w:b/>
          <w:bCs/>
          <w:sz w:val="32"/>
          <w:szCs w:val="32"/>
        </w:rPr>
        <w:t xml:space="preserve">1. Overview</w:t>
      </w:r>
    </w:p>
    <w:p>
      <w:pPr>
        <w:pStyle w:val="Heading2"/>
        <w:spacing w:after="160" w:before="280"/>
      </w:pPr>
      <w:r>
        <w:rPr>
          <w:b/>
          <w:bCs/>
          <w:sz w:val="26"/>
          <w:szCs w:val="26"/>
        </w:rPr>
        <w:t xml:space="preserve">1.1 What this spec does</w:t>
      </w:r>
    </w:p>
    <w:p>
      <w:pPr>
        <w:spacing w:after="100" w:before="100"/>
      </w:pPr>
      <w:r>
        <w:t xml:space="preserve">This specification replaces the platform's existing 9-grouping industry taxonomy with a curated 38-entry list designed to serve the data needs of every industry-aware feature on the platform — Shared Research Layer queries, BI Insights, content generation prompts, Industry News Digest, Strategic Plan, and all current and future tools that read profiles.industry.</w:t>
      </w:r>
    </w:p>
    <w:p>
      <w:pPr>
        <w:spacing w:after="100" w:before="100"/>
      </w:pPr>
      <w:r>
        <w:t xml:space="preserve">The taxonomy is captured exclusively in the Business Profile. Signup no longer captures industry — that move is specified in the Signup Workflow Spec v3.0.</w:t>
      </w:r>
    </w:p>
    <w:p>
      <w:pPr>
        <w:spacing w:after="100" w:before="100"/>
      </w:pPr>
      <w:r>
        <w:t xml:space="preserve">The 38 entries are organised into 5 accordion groups in the BP picker, with a 3-industry cap per user. The picker shares its accordion pattern with the existing Services tab; a concurrent fix to the Services tab accordion behaviour is included in this spec because the two tabs share the same component.</w:t>
      </w:r>
    </w:p>
    <w:p>
      <w:pPr>
        <w:spacing w:after="100" w:before="100"/>
      </w:pPr>
      <w:r>
        <w:t xml:space="preserve">This spec also defines the server-side BP completion gate — a greenfield build (the gate referenced in v1.0 was never built) that enforces BP completion on every tool-serving Vercel function, with structured 403 responses and a unified frontend handler.</w:t>
      </w:r>
    </w:p>
    <w:p>
      <w:pPr>
        <w:pStyle w:val="Heading2"/>
        <w:spacing w:after="160" w:before="280"/>
      </w:pPr>
      <w:r>
        <w:rPr>
          <w:b/>
          <w:bCs/>
          <w:sz w:val="26"/>
          <w:szCs w:val="26"/>
        </w:rPr>
        <w:t xml:space="preserve">1.2 Relationship to other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Spec</w:t>
            </w:r>
          </w:p>
        </w:tc>
        <w:tc>
          <w:tcPr>
            <w:tcW w:type="dxa" w:w="58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Relationship</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Signup Workflow v3.0</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Removes industry capture from signup. This spec is the sole capture point.</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Pre-Login Browse Restructure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Pre-login browse pages use a separate small marketing taxonomy. The two are deliberately independent.</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Shared Research Layer (Cohort Architecture Addendum v1.4)</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Reads profiles.industry to compose cohort_id. No change to SRL — the change in taxonomy is transparent at the SRL spec level. New industry substitution strings are documented here for reference.</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BI Insights / Strategic Plan / Content tools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read profiles.industry. No change to those specs.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Business Profile (BP Expansion Spec)</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Identity tab industry picker is replaced per this spec. The Services tab gets an accordion behaviour fix per this spec. Other BP fields unchanged.</w:t>
            </w:r>
          </w:p>
        </w:tc>
      </w:tr>
    </w:tbl>
    <w:p>
      <w:pPr>
        <w:pStyle w:val="Heading2"/>
        <w:spacing w:after="160" w:before="280"/>
      </w:pPr>
      <w:r>
        <w:rPr>
          <w:b/>
          <w:bCs/>
          <w:sz w:val="26"/>
          <w:szCs w:val="26"/>
        </w:rPr>
        <w:t xml:space="preserve">1.3 What this spec does not change</w:t>
      </w:r>
    </w:p>
    <w:p>
      <w:pPr>
        <w:pStyle w:val="ListParagraph"/>
        <w:numPr>
          <w:ilvl w:val="0"/>
          <w:numId w:val="2"/>
        </w:numPr>
        <w:spacing w:after="60" w:before="60"/>
      </w:pPr>
      <w:r>
        <w:t xml:space="preserve">The SRL prompt structure, category × lens matrix, curation prompt wording, or any validated SRL behaviour. Substitution strings change because the taxonomy changes; nothing else about SRL changes.</w:t>
      </w:r>
    </w:p>
    <w:p>
      <w:pPr>
        <w:pStyle w:val="ListParagraph"/>
        <w:numPr>
          <w:ilvl w:val="0"/>
          <w:numId w:val="2"/>
        </w:numPr>
        <w:spacing w:after="60" w:before="60"/>
      </w:pPr>
      <w:r>
        <w:t xml:space="preserve">BI Insights, content generation, Industry News Digest, Strategic Plan tool behaviour or prompts.</w:t>
      </w:r>
    </w:p>
    <w:p>
      <w:pPr>
        <w:pStyle w:val="ListParagraph"/>
        <w:numPr>
          <w:ilvl w:val="0"/>
          <w:numId w:val="2"/>
        </w:numPr>
        <w:spacing w:after="60" w:before="60"/>
      </w:pPr>
      <w:r>
        <w:t xml:space="preserve">The profiles.industry column shape (still text[]).</w:t>
      </w:r>
    </w:p>
    <w:p>
      <w:pPr>
        <w:pStyle w:val="ListParagraph"/>
        <w:numPr>
          <w:ilvl w:val="0"/>
          <w:numId w:val="2"/>
        </w:numPr>
        <w:spacing w:after="60" w:before="60"/>
      </w:pPr>
      <w:r>
        <w:t xml:space="preserve">The cohort architecture or refresh schedule.</w:t>
      </w:r>
    </w:p>
    <w:p>
      <w:pPr>
        <w:pStyle w:val="Heading2"/>
        <w:spacing w:after="160" w:before="280"/>
      </w:pPr>
      <w:r>
        <w:rPr>
          <w:b/>
          <w:bCs/>
          <w:sz w:val="26"/>
          <w:szCs w:val="26"/>
        </w:rPr>
        <w:t xml:space="preserve">1.4 No tool gating — a deliberate change from v1.0</w:t>
      </w:r>
    </w:p>
    <w:p>
      <w:pPr>
        <w:spacing w:after="100" w:before="100"/>
      </w:pPr>
      <w:r>
        <w:t xml:space="preserve">This spec eliminates industry-based tool gating. Every tool on the platform is available to every user regardless of which industries they've selected on their Business Profile. There is no concept of "tools you have access to based on your industry" anywhere in the platform under this spec.</w:t>
      </w:r>
    </w:p>
    <w:p>
      <w:pPr>
        <w:spacing w:after="100" w:before="100"/>
      </w:pPr>
      <w:r>
        <w:t xml:space="preserve">Industry context is still used by individual tools — but for tailoring outputs, not restricting access. A plumber will get plumbing-tailored chatbot prompts, plumbing-relevant Industry News, and plumbing-context Design Visualiser renders, because their BP industries inform what content the AI generates. But they can use every tool regardless.</w:t>
      </w:r>
    </w:p>
    <w:p>
      <w:pPr>
        <w:spacing w:after="100" w:before="100"/>
      </w:pPr>
      <w:r>
        <w:t xml:space="preserve">This change has several consequences captured throughout the spec:</w:t>
      </w:r>
    </w:p>
    <w:p>
      <w:pPr>
        <w:pStyle w:val="ListParagraph"/>
        <w:numPr>
          <w:ilvl w:val="0"/>
          <w:numId w:val="2"/>
        </w:numPr>
        <w:spacing w:after="60" w:before="60"/>
      </w:pPr>
      <w:r>
        <w:t xml:space="preserve">The lib/anzsic-mapping.js and lib/marketing-groupings.js files referenced in v1.0 are not created. The mapping concept is repurposed (see below) but the original gating-driven mapping does not exist.</w:t>
      </w:r>
    </w:p>
    <w:p>
      <w:pPr>
        <w:pStyle w:val="ListParagraph"/>
        <w:numPr>
          <w:ilvl w:val="0"/>
          <w:numId w:val="2"/>
        </w:numPr>
        <w:spacing w:after="60" w:before="60"/>
      </w:pPr>
      <w:r>
        <w:t xml:space="preserve">Tool surfacing on the post-trial Tool Picker uses industry context as a sort order / presentation aid (industry-specific tools for the user's industries appear at the top of the picker) — never as a filter. Every tool is selectable from anywhere in the picker.</w:t>
      </w:r>
    </w:p>
    <w:p>
      <w:pPr>
        <w:pStyle w:val="ListParagraph"/>
        <w:numPr>
          <w:ilvl w:val="0"/>
          <w:numId w:val="2"/>
        </w:numPr>
        <w:spacing w:after="60" w:before="60"/>
      </w:pPr>
      <w:r>
        <w:t xml:space="preserve">The Dashboard may present tools grouped or ordered by industry-specific relevance in a future Dashboard rework — again as a presentation aid, never as gating.</w:t>
      </w:r>
    </w:p>
    <w:p>
      <w:pPr>
        <w:pStyle w:val="ListParagraph"/>
        <w:numPr>
          <w:ilvl w:val="0"/>
          <w:numId w:val="2"/>
        </w:numPr>
        <w:spacing w:after="60" w:before="60"/>
      </w:pPr>
      <w:r>
        <w:t xml:space="preserve">The change-confirmation modal (Section 8) when a user removes an industry warns about tools that use industry context for tailoring (CB, DV, ID, SP). It no longer warns about "industry-specific tools owned for that industry" — that concept doesn't exist anymore.</w:t>
      </w:r>
    </w:p>
    <w:p>
      <w:pPr>
        <w:spacing w:after="100" w:before="100"/>
      </w:pPr>
      <w:r>
        <w:t xml:space="preserve">The decision rationale: industry-based gating creates artificial restrictions that don't match how real SMEs work. A multi-trade operator wants every tool available, and tailoring is achieved naturally through the AI's use of industry context in prompts.</w:t>
      </w:r>
    </w:p>
    <w:p>
      <w:pPr>
        <w:pStyle w:val="Heading2"/>
        <w:spacing w:after="160" w:before="280"/>
      </w:pPr>
      <w:r>
        <w:rPr>
          <w:b/>
          <w:bCs/>
          <w:sz w:val="26"/>
          <w:szCs w:val="26"/>
        </w:rPr>
        <w:t xml:space="preserve">1.5 Pre-launch context</w:t>
      </w:r>
    </w:p>
    <w:p>
      <w:pPr>
        <w:spacing w:after="100" w:before="100"/>
      </w:pPr>
      <w:r>
        <w:t xml:space="preserve">The platform is pre-launch with a single test user. No data migration logic is required. The test user's existing profiles.industry value is cleared via owner SQL and re-entered through the new BP picker as part of the validation pass.</w:t>
      </w:r>
    </w:p>
    <w:p>
      <w:pPr>
        <w:pBdr>
          <w:bottom w:val="single" w:color="999999" w:sz="6" w:space="1"/>
        </w:pBdr>
        <w:spacing w:after="200" w:before="200"/>
      </w:pPr>
      <w:r>
        <w:t xml:space="preserve"/>
      </w:r>
    </w:p>
    <w:p>
      <w:pPr>
        <w:pStyle w:val="Heading1"/>
        <w:spacing w:after="200" w:before="360"/>
      </w:pPr>
      <w:r>
        <w:rPr>
          <w:b/>
          <w:bCs/>
          <w:sz w:val="32"/>
          <w:szCs w:val="32"/>
        </w:rPr>
        <w:t xml:space="preserve">2. Platform Compliance — MANDATORY</w:t>
      </w:r>
    </w:p>
    <w:p>
      <w:pPr>
        <w:spacing w:after="100" w:before="100"/>
        <w:rPr>
          <w:b/>
          <w:bCs/>
        </w:rPr>
      </w:pPr>
      <w:r>
        <w:rPr>
          <w:b/>
          <w:bCs/>
        </w:rPr>
        <w:t xml:space="preserve">WARNING: This section is non-negotiable. Code must read and follow these requirements before writing any code. Violations will require rebuild.</w:t>
      </w:r>
    </w:p>
    <w:p>
      <w:pPr>
        <w:pStyle w:val="Heading2"/>
        <w:spacing w:after="160" w:before="280"/>
      </w:pPr>
      <w:r>
        <w:rPr>
          <w:b/>
          <w:bCs/>
          <w:sz w:val="26"/>
          <w:szCs w:val="26"/>
        </w:rPr>
        <w:t xml:space="preserve">2.1 Files to Read First</w:t>
      </w:r>
    </w:p>
    <w:p>
      <w:pPr>
        <w:spacing w:after="100" w:before="100"/>
      </w:pPr>
      <w:r>
        <w:t xml:space="preserve">Before starting any build work, Code must read these files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File</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Purpose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CLAUDE.md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Platform rules, architecture, naming conventions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Platform Audit Standard v1.4</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audit categories that the build must pass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staxai-auth.css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CSS variables and design system — the single source of truth for all styling</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shared-utils.js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Common utility functions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Page Layout Standard section in CLAUDE.md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Structural patterns for tool/page files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cl-profile.js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Existing BP Identity and Services tab implementations — reference patterns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dashboard-data.js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Existing BP completion check and wireToolBlocker (to be removed)</w:t>
            </w:r>
          </w:p>
        </w:tc>
      </w:tr>
    </w:tbl>
    <w:p>
      <w:pPr>
        <w:pStyle w:val="Heading2"/>
        <w:spacing w:after="160" w:before="280"/>
      </w:pPr>
      <w:r>
        <w:rPr>
          <w:b/>
          <w:bCs/>
          <w:sz w:val="26"/>
          <w:szCs w:val="26"/>
        </w:rPr>
        <w:t xml:space="preserve">2.2 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Requirement</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Split file architecture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Existing files keep their split architecture. New shared modules (lib/industry-taxonomy.js, lib/check-bp-complete.js) follow existing platform patterns.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Maximum file size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60,000 characters per file. If a logic file exceeds this, split into a primary file plus a modules file per existing platform convention.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Topbar integration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Must use topbar.js — do not build custom navigation.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Shared utilities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Must use shared-utils.js functions. New utilities added to shared-utils.js where they have cross-tool value, otherwise live in the appropriate logic file.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Event handlers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addEventListener only — no inline onclick handlers.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Australian English</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colour, organisation, recognised, etc. throughout all UI copy.</w:t>
            </w:r>
          </w:p>
        </w:tc>
      </w:tr>
    </w:tbl>
    <w:p>
      <w:pPr>
        <w:pStyle w:val="Heading2"/>
        <w:spacing w:after="160" w:before="280"/>
      </w:pPr>
      <w:r>
        <w:rPr>
          <w:b/>
          <w:bCs/>
          <w:sz w:val="26"/>
          <w:szCs w:val="26"/>
        </w:rPr>
        <w:t xml:space="preserve">2.3 Styling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Requirement</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CSS source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staxai-auth.css is the single source of truth. Load it first.</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Colours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CSS variables only. Primary: var(--blue) = #4A6D8C. Never hardcode colours.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New classes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DO NOT create new classes in staxai-auth.css without explicit owner permission.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Missing styles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If a required style does not exist, STOP and report back. Do not invent classes.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Component patterns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Match the existing Services tab accordion implementation exactly. The BP picker reuses that pattern. Match existing modal patterns from CL for the change-confirmation and BP-incomplete modals.</w:t>
            </w:r>
          </w:p>
        </w:tc>
      </w:tr>
    </w:tbl>
    <w:p>
      <w:pPr>
        <w:spacing w:after="100" w:before="100"/>
        <w:rPr>
          <w:b/>
          <w:bCs/>
        </w:rPr>
      </w:pPr>
      <w:r>
        <w:rPr>
          <w:b/>
          <w:bCs/>
        </w:rPr>
        <w:t xml:space="preserve">WARNING: If Code needs a CSS class, component, or pattern that doesn't exist in staxai-auth.css, Code must STOP and report back. The owner and Chat will decide whether to add it to the stylesheet or find an existing solution. Code does not create new classes independently.</w:t>
      </w:r>
    </w:p>
    <w:p>
      <w:pPr>
        <w:pStyle w:val="Heading2"/>
        <w:spacing w:after="160" w:before="280"/>
      </w:pPr>
      <w:r>
        <w:rPr>
          <w:b/>
          <w:bCs/>
          <w:sz w:val="26"/>
          <w:szCs w:val="26"/>
        </w:rPr>
        <w:t xml:space="preserve">2.4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Requirement</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AI calls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Server-side only via Vercel functions in api/ folder. Not relevant to this spec — no new AI calls introduced.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Authentication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JWT Bearer token + supabase.auth.getUser() on every endpoint that gates on BP.</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Error handling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Modal error display using the platform pattern — no console.log for user-facing errors. The 403 bp_incomplete response renders the BP-incomplete modal.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API keys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Never expose to browser. Not relevant to this spec but stated for completeness.</w:t>
            </w:r>
          </w:p>
        </w:tc>
      </w:tr>
    </w:tbl>
    <w:p>
      <w:pPr>
        <w:pStyle w:val="Heading2"/>
        <w:spacing w:after="160" w:before="280"/>
      </w:pPr>
      <w:r>
        <w:rPr>
          <w:b/>
          <w:bCs/>
          <w:sz w:val="26"/>
          <w:szCs w:val="26"/>
        </w:rPr>
        <w:t xml:space="preserve">2.5 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Requirement</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New tables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None required by this spec.</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Schema changes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profiles.industry column shape unchanged (still text[]). Values change from the old 9-grouping names to the new 38-entry display labels. Existing test user data is cleared via owner SQL and re-entered.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Column naming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snake_case. Not relevant since no new columns are added.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RLS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 change. Existing RLS coverage on profiles is preserved.</w:t>
            </w:r>
          </w:p>
        </w:tc>
      </w:tr>
    </w:tbl>
    <w:p>
      <w:pPr>
        <w:pBdr>
          <w:bottom w:val="single" w:color="999999" w:sz="6" w:space="1"/>
        </w:pBdr>
        <w:spacing w:after="200" w:before="200"/>
      </w:pPr>
      <w:r>
        <w:t xml:space="preserve"/>
      </w:r>
    </w:p>
    <w:p>
      <w:pPr>
        <w:pStyle w:val="Heading1"/>
        <w:spacing w:after="200" w:before="360"/>
      </w:pPr>
      <w:r>
        <w:rPr>
          <w:b/>
          <w:bCs/>
          <w:sz w:val="32"/>
          <w:szCs w:val="32"/>
        </w:rPr>
        <w:t xml:space="preserve">3. The Industry List</w:t>
      </w:r>
    </w:p>
    <w:p>
      <w:pPr>
        <w:pStyle w:val="Heading2"/>
        <w:spacing w:after="160" w:before="280"/>
      </w:pPr>
      <w:r>
        <w:rPr>
          <w:b/>
          <w:bCs/>
          <w:sz w:val="26"/>
          <w:szCs w:val="26"/>
        </w:rPr>
        <w:t xml:space="preserve">3.1 Source of truth</w:t>
      </w:r>
    </w:p>
    <w:p>
      <w:pPr>
        <w:spacing w:after="100" w:before="100"/>
      </w:pPr>
      <w:r>
        <w:t xml:space="preserve">The canonical industry list lives in lib/industry-taxonomy.js. All consumers — the BP picker, the BP change-confirmation modal, any tool reading industry context — read from this file. No consumer hardcodes industry names or maintains a parallel list.</w:t>
      </w:r>
    </w:p>
    <w:p>
      <w:pPr>
        <w:spacing w:after="100" w:before="100"/>
      </w:pPr>
      <w:r>
        <w:t xml:space="preserve">Each entry has three properties:</w:t>
      </w:r>
    </w:p>
    <w:p>
      <w:pPr>
        <w:pStyle w:val="ListParagraph"/>
        <w:numPr>
          <w:ilvl w:val="0"/>
          <w:numId w:val="2"/>
        </w:numPr>
        <w:spacing w:after="60" w:before="60"/>
      </w:pPr>
      <w:r>
        <w:t xml:space="preserve">id — a stable kebab-case identifier (e.g. plumbing-and-gas), used in code references</w:t>
      </w:r>
    </w:p>
    <w:p>
      <w:pPr>
        <w:pStyle w:val="ListParagraph"/>
        <w:numPr>
          <w:ilvl w:val="0"/>
          <w:numId w:val="2"/>
        </w:numPr>
        <w:spacing w:after="60" w:before="60"/>
      </w:pPr>
      <w:r>
        <w:t xml:space="preserve">displayLabel — the user-facing name shown in the BP picker and elsewhere in the UI</w:t>
      </w:r>
    </w:p>
    <w:p>
      <w:pPr>
        <w:pStyle w:val="ListParagraph"/>
        <w:numPr>
          <w:ilvl w:val="0"/>
          <w:numId w:val="2"/>
        </w:numPr>
        <w:spacing w:after="60" w:before="60"/>
      </w:pPr>
      <w:r>
        <w:t xml:space="preserve">srlSubstitution — the string substituted into SRL query templates when this industry is queried</w:t>
      </w:r>
    </w:p>
    <w:p>
      <w:pPr>
        <w:pStyle w:val="ListParagraph"/>
        <w:numPr>
          <w:ilvl w:val="0"/>
          <w:numId w:val="2"/>
        </w:numPr>
        <w:spacing w:after="60" w:before="60"/>
      </w:pPr>
      <w:r>
        <w:t xml:space="preserve">group — the accordion group the entry belongs to (see Section 4)</w:t>
      </w:r>
    </w:p>
    <w:p>
      <w:pPr>
        <w:pStyle w:val="Heading2"/>
        <w:spacing w:after="160" w:before="280"/>
      </w:pPr>
      <w:r>
        <w:rPr>
          <w:b/>
          <w:bCs/>
          <w:sz w:val="26"/>
          <w:szCs w:val="26"/>
        </w:rPr>
        <w:t xml:space="preserve">3.2 The 38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w:t>
            </w:r>
          </w:p>
        </w:tc>
        <w:tc>
          <w:tcPr>
            <w:tcW w:type="dxa" w:w="438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Display Label</w:t>
            </w:r>
          </w:p>
        </w:tc>
        <w:tc>
          <w:tcPr>
            <w:tcW w:type="dxa" w:w="438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SRL Substitution</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Farming &amp; Agriculture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Farming and Agriculture</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Forestry &amp; Logging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Forestry and Logging</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Fishing &amp; Aquaculture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Fishing and Aquaculture</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Food &amp; Beverage Manufacturing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Food and Beverage Manufacturing</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Metal Fabrication &amp; Welding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Metal Fabrication and Welding</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Industrial Manufacturing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Industrial Manufacturing</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7</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Joinery &amp; Wood Products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Joinery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8</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Printing &amp; Signage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Printing and Signage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9</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Waste &amp; Recycling Services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Waste and Recycling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Building &amp; Construction</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Building Construction</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Plumbing &amp; Gas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Plumbing and Gas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12</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Electrical &amp; Solar</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Electrical and Solar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13</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HVAC &amp; Refrigeration</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HVAC and Refrigeration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14</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Concreting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Concreting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15</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Bricklaying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Bricklaying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16</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Carpentry</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Carpentry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17</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Painting &amp; Decorating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Painting and Decorating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18</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Plastering &amp; Ceilings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Plastering and Ceiling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19</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Tiling &amp; Flooring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Tiling and Flooring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20</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Glazing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Glazing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21</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Landscaping &amp; Garden Services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Landscaping and Garden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22</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Outdoor Construction</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Outdoor Construction</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23</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Fire &amp; Security Services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Fire and Security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24</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Mechanical &amp; Appliance Repair</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Mechanical and Appliance Repair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25</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Real Estate Services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Real Estate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26</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Equipment Hire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Equipment Hire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27</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Wholesale Distribution</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Wholesale Distribution</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28</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Retail</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Retail</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29</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Hospitality</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Hospitality</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Freight &amp; Logistics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Freight and Logistics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31</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Warehousing &amp; Storage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Warehousing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32</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Media &amp; Publishing</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Media and Publishing</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33</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Telecommunications &amp; IT Services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Telecommunications and IT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34</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Professional, Scientific &amp; Technical Services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Professional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35</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Recruitment &amp; Business Support Services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Recruitment and Business Support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36</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Training &amp; Education</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Training and Education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37</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Health &amp; Community Services</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Health and Community Services</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38</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Arts &amp; Recreation</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Arts and Recreation Services</w:t>
            </w:r>
          </w:p>
        </w:tc>
      </w:tr>
    </w:tbl>
    <w:p>
      <w:pPr>
        <w:pStyle w:val="Heading2"/>
        <w:spacing w:after="160" w:before="280"/>
      </w:pPr>
      <w:r>
        <w:rPr>
          <w:b/>
          <w:bCs/>
          <w:sz w:val="26"/>
          <w:szCs w:val="26"/>
        </w:rPr>
        <w:t xml:space="preserve">3.3 Adding or changing entries post-launch</w:t>
      </w:r>
    </w:p>
    <w:p>
      <w:pPr>
        <w:spacing w:after="100" w:before="100"/>
      </w:pPr>
      <w:r>
        <w:t xml:space="preserve">Future additions or changes to this list require:</w:t>
      </w:r>
    </w:p>
    <w:p>
      <w:pPr>
        <w:pStyle w:val="ListParagraph"/>
        <w:numPr>
          <w:ilvl w:val="0"/>
          <w:numId w:val="2"/>
        </w:numPr>
        <w:spacing w:after="60" w:before="60"/>
      </w:pPr>
      <w:r>
        <w:t xml:space="preserve">A spec amendment proposed by the owner or Chat</w:t>
      </w:r>
    </w:p>
    <w:p>
      <w:pPr>
        <w:pStyle w:val="ListParagraph"/>
        <w:numPr>
          <w:ilvl w:val="0"/>
          <w:numId w:val="2"/>
        </w:numPr>
        <w:spacing w:after="60" w:before="60"/>
      </w:pPr>
      <w:r>
        <w:t xml:space="preserve">An assessment of SRL substitution string quality for the new or changed entry against the validated query templates</w:t>
      </w:r>
    </w:p>
    <w:p>
      <w:pPr>
        <w:pStyle w:val="ListParagraph"/>
        <w:numPr>
          <w:ilvl w:val="0"/>
          <w:numId w:val="2"/>
        </w:numPr>
        <w:spacing w:after="60" w:before="60"/>
      </w:pPr>
      <w:r>
        <w:t xml:space="preserve">An update to lib/industry-taxonomy.js</w:t>
      </w:r>
    </w:p>
    <w:p>
      <w:pPr>
        <w:pStyle w:val="ListParagraph"/>
        <w:numPr>
          <w:ilvl w:val="0"/>
          <w:numId w:val="2"/>
        </w:numPr>
        <w:spacing w:after="60" w:before="60"/>
      </w:pPr>
      <w:r>
        <w:t xml:space="preserve">No changes to consumers (they read from the source of truth)</w:t>
      </w:r>
    </w:p>
    <w:p>
      <w:pPr>
        <w:spacing w:after="100" w:before="100"/>
      </w:pPr>
      <w:r>
        <w:t xml:space="preserve">lib/industry-taxonomy.js is the only file that needs editing for a future industry list change. This is the explicit design intent of the consolidation.</w:t>
      </w:r>
    </w:p>
    <w:p>
      <w:pPr>
        <w:pBdr>
          <w:bottom w:val="single" w:color="999999" w:sz="6" w:space="1"/>
        </w:pBdr>
        <w:spacing w:after="200" w:before="200"/>
      </w:pPr>
      <w:r>
        <w:t xml:space="preserve"/>
      </w:r>
    </w:p>
    <w:p>
      <w:pPr>
        <w:pStyle w:val="Heading1"/>
        <w:spacing w:after="200" w:before="360"/>
      </w:pPr>
      <w:r>
        <w:rPr>
          <w:b/>
          <w:bCs/>
          <w:sz w:val="32"/>
          <w:szCs w:val="32"/>
        </w:rPr>
        <w:t xml:space="preserve">4. Industry Groupings for BP Picker</w:t>
      </w:r>
    </w:p>
    <w:p>
      <w:pPr>
        <w:pStyle w:val="Heading2"/>
        <w:spacing w:after="160" w:before="280"/>
      </w:pPr>
      <w:r>
        <w:rPr>
          <w:b/>
          <w:bCs/>
          <w:sz w:val="26"/>
          <w:szCs w:val="26"/>
        </w:rPr>
        <w:t xml:space="preserve">4.1 Purpose</w:t>
      </w:r>
    </w:p>
    <w:p>
      <w:pPr>
        <w:spacing w:after="100" w:before="100"/>
      </w:pPr>
      <w:r>
        <w:t xml:space="preserve">The 38 industries are organised into 5 accordion groups in the BP Identity tab picker. The groupings serve discoverability — they let a user scan the picker quickly and find their industry without scrolling the full list. The groupings have no functional impact on SRL queries, BI prompts, content generation, or any other industry-aware platform feature; they exist solely for picker usability.</w:t>
      </w:r>
    </w:p>
    <w:p>
      <w:pPr>
        <w:spacing w:after="100" w:before="100"/>
      </w:pPr>
      <w:r>
        <w:t xml:space="preserve">Group membership is stored in lib/industry-taxonomy.js as a property of each industry entry. Consumers that need group information (the BP picker, primarily) read it from the source-of-truth file.</w:t>
      </w:r>
    </w:p>
    <w:p>
      <w:pPr>
        <w:pStyle w:val="Heading2"/>
        <w:spacing w:after="160" w:before="280"/>
      </w:pPr>
      <w:r>
        <w:rPr>
          <w:b/>
          <w:bCs/>
          <w:sz w:val="26"/>
          <w:szCs w:val="26"/>
        </w:rPr>
        <w:t xml:space="preserve">4.2 The 5 groups</w:t>
      </w:r>
    </w:p>
    <w:p>
      <w:pPr>
        <w:pStyle w:val="Heading3"/>
        <w:spacing w:after="140" w:before="220"/>
      </w:pPr>
      <w:r>
        <w:rPr>
          <w:b/>
          <w:bCs/>
          <w:sz w:val="22"/>
          <w:szCs w:val="22"/>
        </w:rPr>
        <w:t xml:space="preserve">4.2.1 Group 1 — Construction &amp; Trades (17 entries)</w:t>
      </w:r>
    </w:p>
    <w:p>
      <w:pPr>
        <w:spacing w:after="100" w:before="100"/>
      </w:pPr>
      <w:r>
        <w:t xml:space="preserve">The platform's launch audience. Largest group, deliberately so.</w:t>
      </w:r>
    </w:p>
    <w:p>
      <w:pPr>
        <w:pStyle w:val="ListParagraph"/>
        <w:numPr>
          <w:ilvl w:val="0"/>
          <w:numId w:val="2"/>
        </w:numPr>
        <w:spacing w:after="60" w:before="60"/>
      </w:pPr>
      <w:r>
        <w:t xml:space="preserve">Building &amp; Construction</w:t>
      </w:r>
    </w:p>
    <w:p>
      <w:pPr>
        <w:pStyle w:val="ListParagraph"/>
        <w:numPr>
          <w:ilvl w:val="0"/>
          <w:numId w:val="2"/>
        </w:numPr>
        <w:spacing w:after="60" w:before="60"/>
      </w:pPr>
      <w:r>
        <w:t xml:space="preserve">Plumbing &amp; Gas</w:t>
      </w:r>
    </w:p>
    <w:p>
      <w:pPr>
        <w:pStyle w:val="ListParagraph"/>
        <w:numPr>
          <w:ilvl w:val="0"/>
          <w:numId w:val="2"/>
        </w:numPr>
        <w:spacing w:after="60" w:before="60"/>
      </w:pPr>
      <w:r>
        <w:t xml:space="preserve">Electrical &amp; Solar</w:t>
      </w:r>
    </w:p>
    <w:p>
      <w:pPr>
        <w:pStyle w:val="ListParagraph"/>
        <w:numPr>
          <w:ilvl w:val="0"/>
          <w:numId w:val="2"/>
        </w:numPr>
        <w:spacing w:after="60" w:before="60"/>
      </w:pPr>
      <w:r>
        <w:t xml:space="preserve">HVAC &amp; Refrigeration</w:t>
      </w:r>
    </w:p>
    <w:p>
      <w:pPr>
        <w:pStyle w:val="ListParagraph"/>
        <w:numPr>
          <w:ilvl w:val="0"/>
          <w:numId w:val="2"/>
        </w:numPr>
        <w:spacing w:after="60" w:before="60"/>
      </w:pPr>
      <w:r>
        <w:t xml:space="preserve">Concreting</w:t>
      </w:r>
    </w:p>
    <w:p>
      <w:pPr>
        <w:pStyle w:val="ListParagraph"/>
        <w:numPr>
          <w:ilvl w:val="0"/>
          <w:numId w:val="2"/>
        </w:numPr>
        <w:spacing w:after="60" w:before="60"/>
      </w:pPr>
      <w:r>
        <w:t xml:space="preserve">Bricklaying</w:t>
      </w:r>
    </w:p>
    <w:p>
      <w:pPr>
        <w:pStyle w:val="ListParagraph"/>
        <w:numPr>
          <w:ilvl w:val="0"/>
          <w:numId w:val="2"/>
        </w:numPr>
        <w:spacing w:after="60" w:before="60"/>
      </w:pPr>
      <w:r>
        <w:t xml:space="preserve">Carpentry</w:t>
      </w:r>
    </w:p>
    <w:p>
      <w:pPr>
        <w:pStyle w:val="ListParagraph"/>
        <w:numPr>
          <w:ilvl w:val="0"/>
          <w:numId w:val="2"/>
        </w:numPr>
        <w:spacing w:after="60" w:before="60"/>
      </w:pPr>
      <w:r>
        <w:t xml:space="preserve">Painting &amp; Decorating</w:t>
      </w:r>
    </w:p>
    <w:p>
      <w:pPr>
        <w:pStyle w:val="ListParagraph"/>
        <w:numPr>
          <w:ilvl w:val="0"/>
          <w:numId w:val="2"/>
        </w:numPr>
        <w:spacing w:after="60" w:before="60"/>
      </w:pPr>
      <w:r>
        <w:t xml:space="preserve">Plastering &amp; Ceilings</w:t>
      </w:r>
    </w:p>
    <w:p>
      <w:pPr>
        <w:pStyle w:val="ListParagraph"/>
        <w:numPr>
          <w:ilvl w:val="0"/>
          <w:numId w:val="2"/>
        </w:numPr>
        <w:spacing w:after="60" w:before="60"/>
      </w:pPr>
      <w:r>
        <w:t xml:space="preserve">Tiling &amp; Flooring</w:t>
      </w:r>
    </w:p>
    <w:p>
      <w:pPr>
        <w:pStyle w:val="ListParagraph"/>
        <w:numPr>
          <w:ilvl w:val="0"/>
          <w:numId w:val="2"/>
        </w:numPr>
        <w:spacing w:after="60" w:before="60"/>
      </w:pPr>
      <w:r>
        <w:t xml:space="preserve">Glazing</w:t>
      </w:r>
    </w:p>
    <w:p>
      <w:pPr>
        <w:pStyle w:val="ListParagraph"/>
        <w:numPr>
          <w:ilvl w:val="0"/>
          <w:numId w:val="2"/>
        </w:numPr>
        <w:spacing w:after="60" w:before="60"/>
      </w:pPr>
      <w:r>
        <w:t xml:space="preserve">Landscaping &amp; Garden Services</w:t>
      </w:r>
    </w:p>
    <w:p>
      <w:pPr>
        <w:pStyle w:val="ListParagraph"/>
        <w:numPr>
          <w:ilvl w:val="0"/>
          <w:numId w:val="2"/>
        </w:numPr>
        <w:spacing w:after="60" w:before="60"/>
      </w:pPr>
      <w:r>
        <w:t xml:space="preserve">Outdoor Construction</w:t>
      </w:r>
    </w:p>
    <w:p>
      <w:pPr>
        <w:pStyle w:val="ListParagraph"/>
        <w:numPr>
          <w:ilvl w:val="0"/>
          <w:numId w:val="2"/>
        </w:numPr>
        <w:spacing w:after="60" w:before="60"/>
      </w:pPr>
      <w:r>
        <w:t xml:space="preserve">Fire &amp; Security Services</w:t>
      </w:r>
    </w:p>
    <w:p>
      <w:pPr>
        <w:pStyle w:val="ListParagraph"/>
        <w:numPr>
          <w:ilvl w:val="0"/>
          <w:numId w:val="2"/>
        </w:numPr>
        <w:spacing w:after="60" w:before="60"/>
      </w:pPr>
      <w:r>
        <w:t xml:space="preserve">Mechanical &amp; Appliance Repair</w:t>
      </w:r>
    </w:p>
    <w:p>
      <w:pPr>
        <w:pStyle w:val="ListParagraph"/>
        <w:numPr>
          <w:ilvl w:val="0"/>
          <w:numId w:val="2"/>
        </w:numPr>
        <w:spacing w:after="60" w:before="60"/>
      </w:pPr>
      <w:r>
        <w:t xml:space="preserve">Real Estate Services</w:t>
      </w:r>
    </w:p>
    <w:p>
      <w:pPr>
        <w:pStyle w:val="ListParagraph"/>
        <w:numPr>
          <w:ilvl w:val="0"/>
          <w:numId w:val="2"/>
        </w:numPr>
        <w:spacing w:after="60" w:before="60"/>
      </w:pPr>
      <w:r>
        <w:t xml:space="preserve">Equipment Hire</w:t>
      </w:r>
    </w:p>
    <w:p>
      <w:pPr>
        <w:pStyle w:val="Heading3"/>
        <w:spacing w:after="140" w:before="220"/>
      </w:pPr>
      <w:r>
        <w:rPr>
          <w:b/>
          <w:bCs/>
          <w:sz w:val="22"/>
          <w:szCs w:val="22"/>
        </w:rPr>
        <w:t xml:space="preserve">4.2.2 Group 2 — Manufacturing &amp; Production (8 entries)</w:t>
      </w:r>
    </w:p>
    <w:p>
      <w:pPr>
        <w:pStyle w:val="ListParagraph"/>
        <w:numPr>
          <w:ilvl w:val="0"/>
          <w:numId w:val="2"/>
        </w:numPr>
        <w:spacing w:after="60" w:before="60"/>
      </w:pPr>
      <w:r>
        <w:t xml:space="preserve">Food &amp; Beverage Manufacturing</w:t>
      </w:r>
    </w:p>
    <w:p>
      <w:pPr>
        <w:pStyle w:val="ListParagraph"/>
        <w:numPr>
          <w:ilvl w:val="0"/>
          <w:numId w:val="2"/>
        </w:numPr>
        <w:spacing w:after="60" w:before="60"/>
      </w:pPr>
      <w:r>
        <w:t xml:space="preserve">Metal Fabrication &amp; Welding</w:t>
      </w:r>
    </w:p>
    <w:p>
      <w:pPr>
        <w:pStyle w:val="ListParagraph"/>
        <w:numPr>
          <w:ilvl w:val="0"/>
          <w:numId w:val="2"/>
        </w:numPr>
        <w:spacing w:after="60" w:before="60"/>
      </w:pPr>
      <w:r>
        <w:t xml:space="preserve">Industrial Manufacturing</w:t>
      </w:r>
    </w:p>
    <w:p>
      <w:pPr>
        <w:pStyle w:val="ListParagraph"/>
        <w:numPr>
          <w:ilvl w:val="0"/>
          <w:numId w:val="2"/>
        </w:numPr>
        <w:spacing w:after="60" w:before="60"/>
      </w:pPr>
      <w:r>
        <w:t xml:space="preserve">Joinery &amp; Wood Products</w:t>
      </w:r>
    </w:p>
    <w:p>
      <w:pPr>
        <w:pStyle w:val="ListParagraph"/>
        <w:numPr>
          <w:ilvl w:val="0"/>
          <w:numId w:val="2"/>
        </w:numPr>
        <w:spacing w:after="60" w:before="60"/>
      </w:pPr>
      <w:r>
        <w:t xml:space="preserve">Printing &amp; Signage</w:t>
      </w:r>
    </w:p>
    <w:p>
      <w:pPr>
        <w:pStyle w:val="ListParagraph"/>
        <w:numPr>
          <w:ilvl w:val="0"/>
          <w:numId w:val="2"/>
        </w:numPr>
        <w:spacing w:after="60" w:before="60"/>
      </w:pPr>
      <w:r>
        <w:t xml:space="preserve">Farming &amp; Agriculture</w:t>
      </w:r>
    </w:p>
    <w:p>
      <w:pPr>
        <w:pStyle w:val="ListParagraph"/>
        <w:numPr>
          <w:ilvl w:val="0"/>
          <w:numId w:val="2"/>
        </w:numPr>
        <w:spacing w:after="60" w:before="60"/>
      </w:pPr>
      <w:r>
        <w:t xml:space="preserve">Forestry &amp; Logging</w:t>
      </w:r>
    </w:p>
    <w:p>
      <w:pPr>
        <w:pStyle w:val="ListParagraph"/>
        <w:numPr>
          <w:ilvl w:val="0"/>
          <w:numId w:val="2"/>
        </w:numPr>
        <w:spacing w:after="60" w:before="60"/>
      </w:pPr>
      <w:r>
        <w:t xml:space="preserve">Fishing &amp; Aquaculture</w:t>
      </w:r>
    </w:p>
    <w:p>
      <w:pPr>
        <w:pStyle w:val="Heading3"/>
        <w:spacing w:after="140" w:before="220"/>
      </w:pPr>
      <w:r>
        <w:rPr>
          <w:b/>
          <w:bCs/>
          <w:sz w:val="22"/>
          <w:szCs w:val="22"/>
        </w:rPr>
        <w:t xml:space="preserve">4.2.3 Group 3 — Retail, Hospitality &amp; Distribution (5 entries)</w:t>
      </w:r>
    </w:p>
    <w:p>
      <w:pPr>
        <w:pStyle w:val="ListParagraph"/>
        <w:numPr>
          <w:ilvl w:val="0"/>
          <w:numId w:val="2"/>
        </w:numPr>
        <w:spacing w:after="60" w:before="60"/>
      </w:pPr>
      <w:r>
        <w:t xml:space="preserve">Retail</w:t>
      </w:r>
    </w:p>
    <w:p>
      <w:pPr>
        <w:pStyle w:val="ListParagraph"/>
        <w:numPr>
          <w:ilvl w:val="0"/>
          <w:numId w:val="2"/>
        </w:numPr>
        <w:spacing w:after="60" w:before="60"/>
      </w:pPr>
      <w:r>
        <w:t xml:space="preserve">Hospitality</w:t>
      </w:r>
    </w:p>
    <w:p>
      <w:pPr>
        <w:pStyle w:val="ListParagraph"/>
        <w:numPr>
          <w:ilvl w:val="0"/>
          <w:numId w:val="2"/>
        </w:numPr>
        <w:spacing w:after="60" w:before="60"/>
      </w:pPr>
      <w:r>
        <w:t xml:space="preserve">Wholesale Distribution</w:t>
      </w:r>
    </w:p>
    <w:p>
      <w:pPr>
        <w:pStyle w:val="ListParagraph"/>
        <w:numPr>
          <w:ilvl w:val="0"/>
          <w:numId w:val="2"/>
        </w:numPr>
        <w:spacing w:after="60" w:before="60"/>
      </w:pPr>
      <w:r>
        <w:t xml:space="preserve">Freight &amp; Logistics</w:t>
      </w:r>
    </w:p>
    <w:p>
      <w:pPr>
        <w:pStyle w:val="ListParagraph"/>
        <w:numPr>
          <w:ilvl w:val="0"/>
          <w:numId w:val="2"/>
        </w:numPr>
        <w:spacing w:after="60" w:before="60"/>
      </w:pPr>
      <w:r>
        <w:t xml:space="preserve">Warehousing &amp; Storage</w:t>
      </w:r>
    </w:p>
    <w:p>
      <w:pPr>
        <w:pStyle w:val="Heading3"/>
        <w:spacing w:after="140" w:before="220"/>
      </w:pPr>
      <w:r>
        <w:rPr>
          <w:b/>
          <w:bCs/>
          <w:sz w:val="22"/>
          <w:szCs w:val="22"/>
        </w:rPr>
        <w:t xml:space="preserve">4.2.4 Group 4 — Professional &amp; Business Services (5 entries)</w:t>
      </w:r>
    </w:p>
    <w:p>
      <w:pPr>
        <w:pStyle w:val="ListParagraph"/>
        <w:numPr>
          <w:ilvl w:val="0"/>
          <w:numId w:val="2"/>
        </w:numPr>
        <w:spacing w:after="60" w:before="60"/>
      </w:pPr>
      <w:r>
        <w:t xml:space="preserve">Professional, Scientific &amp; Technical Services</w:t>
      </w:r>
    </w:p>
    <w:p>
      <w:pPr>
        <w:pStyle w:val="ListParagraph"/>
        <w:numPr>
          <w:ilvl w:val="0"/>
          <w:numId w:val="2"/>
        </w:numPr>
        <w:spacing w:after="60" w:before="60"/>
      </w:pPr>
      <w:r>
        <w:t xml:space="preserve">Recruitment &amp; Business Support Services</w:t>
      </w:r>
    </w:p>
    <w:p>
      <w:pPr>
        <w:pStyle w:val="ListParagraph"/>
        <w:numPr>
          <w:ilvl w:val="0"/>
          <w:numId w:val="2"/>
        </w:numPr>
        <w:spacing w:after="60" w:before="60"/>
      </w:pPr>
      <w:r>
        <w:t xml:space="preserve">Training &amp; Education</w:t>
      </w:r>
    </w:p>
    <w:p>
      <w:pPr>
        <w:pStyle w:val="ListParagraph"/>
        <w:numPr>
          <w:ilvl w:val="0"/>
          <w:numId w:val="2"/>
        </w:numPr>
        <w:spacing w:after="60" w:before="60"/>
      </w:pPr>
      <w:r>
        <w:t xml:space="preserve">Media &amp; Publishing</w:t>
      </w:r>
    </w:p>
    <w:p>
      <w:pPr>
        <w:pStyle w:val="ListParagraph"/>
        <w:numPr>
          <w:ilvl w:val="0"/>
          <w:numId w:val="2"/>
        </w:numPr>
        <w:spacing w:after="60" w:before="60"/>
      </w:pPr>
      <w:r>
        <w:t xml:space="preserve">Telecommunications &amp; IT Services</w:t>
      </w:r>
    </w:p>
    <w:p>
      <w:pPr>
        <w:pStyle w:val="Heading3"/>
        <w:spacing w:after="140" w:before="220"/>
      </w:pPr>
      <w:r>
        <w:rPr>
          <w:b/>
          <w:bCs/>
          <w:sz w:val="22"/>
          <w:szCs w:val="22"/>
        </w:rPr>
        <w:t xml:space="preserve">4.2.5 Group 5 — Health, Community &amp; Other Services (3 entries)</w:t>
      </w:r>
    </w:p>
    <w:p>
      <w:pPr>
        <w:pStyle w:val="ListParagraph"/>
        <w:numPr>
          <w:ilvl w:val="0"/>
          <w:numId w:val="2"/>
        </w:numPr>
        <w:spacing w:after="60" w:before="60"/>
      </w:pPr>
      <w:r>
        <w:t xml:space="preserve">Health &amp; Community Services</w:t>
      </w:r>
    </w:p>
    <w:p>
      <w:pPr>
        <w:pStyle w:val="ListParagraph"/>
        <w:numPr>
          <w:ilvl w:val="0"/>
          <w:numId w:val="2"/>
        </w:numPr>
        <w:spacing w:after="60" w:before="60"/>
      </w:pPr>
      <w:r>
        <w:t xml:space="preserve">Arts &amp; Recreation</w:t>
      </w:r>
    </w:p>
    <w:p>
      <w:pPr>
        <w:pStyle w:val="ListParagraph"/>
        <w:numPr>
          <w:ilvl w:val="0"/>
          <w:numId w:val="2"/>
        </w:numPr>
        <w:spacing w:after="60" w:before="60"/>
      </w:pPr>
      <w:r>
        <w:t xml:space="preserve">Waste &amp; Recycling Services</w:t>
      </w:r>
    </w:p>
    <w:p>
      <w:pPr>
        <w:pStyle w:val="Heading2"/>
        <w:spacing w:after="160" w:before="280"/>
      </w:pPr>
      <w:r>
        <w:rPr>
          <w:b/>
          <w:bCs/>
          <w:sz w:val="26"/>
          <w:szCs w:val="26"/>
        </w:rPr>
        <w:t xml:space="preserve">4.3 Group ordering</w:t>
      </w:r>
    </w:p>
    <w:p>
      <w:pPr>
        <w:spacing w:after="100" w:before="100"/>
      </w:pPr>
      <w:r>
        <w:t xml:space="preserve">The groups appear in the picker in the order shown above. The order reflects the launch audience priority: trades first, production and distribution next, services last. This is the visual order only — selection from any group is equally valid.</w:t>
      </w:r>
    </w:p>
    <w:p>
      <w:pPr>
        <w:pStyle w:val="Heading2"/>
        <w:spacing w:after="160" w:before="280"/>
      </w:pPr>
      <w:r>
        <w:rPr>
          <w:b/>
          <w:bCs/>
          <w:sz w:val="26"/>
          <w:szCs w:val="26"/>
        </w:rPr>
        <w:t xml:space="preserve">4.4 Within-group ordering</w:t>
      </w:r>
    </w:p>
    <w:p>
      <w:pPr>
        <w:spacing w:after="100" w:before="100"/>
      </w:pPr>
      <w:r>
        <w:t xml:space="preserve">Each group's industry list is ordered as shown in Section 4.2. The within-group order is intentional, not alphabetical: it reflects practical adjacency for users browsing the group (e.g. Building &amp; Construction first in Group 1 as the umbrella industry, then specific trades, then property-adjacent industries at the end).</w:t>
      </w:r>
    </w:p>
    <w:p>
      <w:pPr>
        <w:spacing w:after="100" w:before="100"/>
      </w:pPr>
      <w:r>
        <w:t xml:space="preserve">This order is captured in lib/industry-taxonomy.js and is the single source of truth for picker rendering.</w:t>
      </w:r>
    </w:p>
    <w:p>
      <w:pPr>
        <w:pBdr>
          <w:bottom w:val="single" w:color="999999" w:sz="6" w:space="1"/>
        </w:pBdr>
        <w:spacing w:after="200" w:before="200"/>
      </w:pPr>
      <w:r>
        <w:t xml:space="preserve"/>
      </w:r>
    </w:p>
    <w:p>
      <w:pPr>
        <w:pStyle w:val="Heading1"/>
        <w:spacing w:after="200" w:before="360"/>
      </w:pPr>
      <w:r>
        <w:rPr>
          <w:b/>
          <w:bCs/>
          <w:sz w:val="32"/>
          <w:szCs w:val="32"/>
        </w:rPr>
        <w:t xml:space="preserve">5. Multi-Industry Policy</w:t>
      </w:r>
    </w:p>
    <w:p>
      <w:pPr>
        <w:pStyle w:val="Heading2"/>
        <w:spacing w:after="160" w:before="280"/>
      </w:pPr>
      <w:r>
        <w:rPr>
          <w:b/>
          <w:bCs/>
          <w:sz w:val="26"/>
          <w:szCs w:val="26"/>
        </w:rPr>
        <w:t xml:space="preserve">5.1 Cap</w:t>
      </w:r>
    </w:p>
    <w:p>
      <w:pPr>
        <w:spacing w:after="100" w:before="100"/>
      </w:pPr>
      <w:r>
        <w:t xml:space="preserve">Users may select between 1 and 3 industries on their Business Profile. Industry selection is required for BP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Rule</w:t>
            </w:r>
          </w:p>
        </w:tc>
        <w:tc>
          <w:tcPr>
            <w:tcW w:type="dxa" w:w="468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Value</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Minimum industries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 (required for BP completion)</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Maximum industries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w:t>
            </w:r>
          </w:p>
        </w:tc>
      </w:tr>
    </w:tbl>
    <w:p>
      <w:pPr>
        <w:pStyle w:val="Heading2"/>
        <w:spacing w:after="160" w:before="280"/>
      </w:pPr>
      <w:r>
        <w:rPr>
          <w:b/>
          <w:bCs/>
          <w:sz w:val="26"/>
          <w:szCs w:val="26"/>
        </w:rPr>
        <w:t xml:space="preserve">5.2 Reasoning</w:t>
      </w:r>
    </w:p>
    <w:p>
      <w:pPr>
        <w:spacing w:after="100" w:before="100"/>
      </w:pPr>
      <w:r>
        <w:t xml:space="preserve">The 3-industry cap reflects realistic multi-trade Australian SMEs. A typical small builder may legitimately operate in Building &amp; Construction, Plumbing &amp; Gas, and HVAC &amp; Refrigeration. A small landscaping operator may operate in Landscaping &amp; Garden Services, Outdoor Construction, and Concreting. A 2-industry cap (the previous platform value) excluded these realistic patterns.</w:t>
      </w:r>
    </w:p>
    <w:p>
      <w:pPr>
        <w:spacing w:after="100" w:before="100"/>
      </w:pPr>
      <w:r>
        <w:t xml:space="preserve">A higher cap (4 or more) was not chosen because:</w:t>
      </w:r>
    </w:p>
    <w:p>
      <w:pPr>
        <w:pStyle w:val="ListParagraph"/>
        <w:numPr>
          <w:ilvl w:val="0"/>
          <w:numId w:val="2"/>
        </w:numPr>
        <w:spacing w:after="60" w:before="60"/>
      </w:pPr>
      <w:r>
        <w:t xml:space="preserve">Most SMEs operate primarily in 1–2 industries; 3 covers the realistic multi-trade case</w:t>
      </w:r>
    </w:p>
    <w:p>
      <w:pPr>
        <w:pStyle w:val="ListParagraph"/>
        <w:numPr>
          <w:ilvl w:val="0"/>
          <w:numId w:val="2"/>
        </w:numPr>
        <w:spacing w:after="60" w:before="60"/>
      </w:pPr>
      <w:r>
        <w:t xml:space="preserve">Each additional industry triples certain SRL query volumes (separate queries per industry, per the cohort architecture)</w:t>
      </w:r>
    </w:p>
    <w:p>
      <w:pPr>
        <w:pStyle w:val="ListParagraph"/>
        <w:numPr>
          <w:ilvl w:val="0"/>
          <w:numId w:val="2"/>
        </w:numPr>
        <w:spacing w:after="60" w:before="60"/>
      </w:pPr>
      <w:r>
        <w:t xml:space="preserve">More than 3 industries dilutes the AI's contextual focus when generating BI insights, SP outputs, and tool content</w:t>
      </w:r>
    </w:p>
    <w:p>
      <w:pPr>
        <w:pStyle w:val="Heading2"/>
        <w:spacing w:after="160" w:before="280"/>
      </w:pPr>
      <w:r>
        <w:rPr>
          <w:b/>
          <w:bCs/>
          <w:sz w:val="26"/>
          <w:szCs w:val="26"/>
        </w:rPr>
        <w:t xml:space="preserve">5.3 SRL cohort impact</w:t>
      </w:r>
    </w:p>
    <w:p>
      <w:pPr>
        <w:spacing w:after="100" w:before="100"/>
      </w:pPr>
      <w:r>
        <w:t xml:space="preserve">Changing the cap from 2 to 3 does not produce a combinatorial explosion of cohorts. The cohort_id is keyed on the sorted set of industries, state, and region — a user selecting {Plumbing &amp; Gas, Building &amp; Construction, HVAC &amp; Refrigeration} in any order produces the same cohort_id. Cohort growth from 2→3 is bounded by the number of plausible 3-industry combinations actually selected by real users.</w:t>
      </w:r>
    </w:p>
    <w:p>
      <w:pPr>
        <w:spacing w:after="100" w:before="100"/>
      </w:pPr>
      <w:r>
        <w:t xml:space="preserve">SRL queries fire per-industry, not per-combination. A 3-industry user generates queries for each of their 3 industries independently. Total query volume scales linearly with the user's industry count.</w:t>
      </w:r>
    </w:p>
    <w:p>
      <w:pPr>
        <w:pStyle w:val="Heading2"/>
        <w:spacing w:after="160" w:before="280"/>
      </w:pPr>
      <w:r>
        <w:rPr>
          <w:b/>
          <w:bCs/>
          <w:sz w:val="26"/>
          <w:szCs w:val="26"/>
        </w:rPr>
        <w:t xml:space="preserve">5.4 Cap enforcement</w:t>
      </w:r>
    </w:p>
    <w:p>
      <w:pPr>
        <w:spacing w:after="100" w:before="100"/>
      </w:pPr>
      <w:r>
        <w:t xml:space="preserve">Cap enforcement happens in the BP picker UI via the existing capture-phase handler in cl-profile.js. The handler currently caps at 2; this spec changes the threshold to 3.</w:t>
      </w:r>
    </w:p>
    <w:p>
      <w:pPr>
        <w:spacing w:after="100" w:before="100"/>
      </w:pPr>
      <w:r>
        <w:t xml:space="preserve">The handler's logic is unchanged — only the threshold value and the inline message wording are updated. The inline message currently references the old cap value; Code updates the wording to reflect the new cap of 3.</w:t>
      </w:r>
    </w:p>
    <w:p>
      <w:pPr>
        <w:pStyle w:val="Heading2"/>
        <w:spacing w:after="160" w:before="280"/>
      </w:pPr>
      <w:r>
        <w:rPr>
          <w:b/>
          <w:bCs/>
          <w:sz w:val="26"/>
          <w:szCs w:val="26"/>
        </w:rPr>
        <w:t xml:space="preserve">5.5 Industry change post-signup</w:t>
      </w:r>
    </w:p>
    <w:p>
      <w:pPr>
        <w:spacing w:after="100" w:before="100"/>
      </w:pPr>
      <w:r>
        <w:t xml:space="preserve">Users may edit their industry selection from the BP Identity tab at any time. Removing an industry that's already saved triggers the change-confirmation modal (Section 8). Adding an industry up to the cap proceeds without confirmation.</w:t>
      </w:r>
    </w:p>
    <w:p>
      <w:pPr>
        <w:spacing w:after="100" w:before="100"/>
      </w:pPr>
      <w:r>
        <w:t xml:space="preserve">This spec does not encourage users to change industries. The BP picker helper text does not mention editability. The change-confirmation modal explicitly highlights the downstream impact on BI risks and opportunities, SP outputs, and content tool context.</w:t>
      </w:r>
    </w:p>
    <w:p>
      <w:pPr>
        <w:pBdr>
          <w:bottom w:val="single" w:color="999999" w:sz="6" w:space="1"/>
        </w:pBdr>
        <w:spacing w:after="200" w:before="200"/>
      </w:pPr>
      <w:r>
        <w:t xml:space="preserve"/>
      </w:r>
    </w:p>
    <w:p>
      <w:pPr>
        <w:pStyle w:val="Heading1"/>
        <w:spacing w:after="200" w:before="360"/>
      </w:pPr>
      <w:r>
        <w:rPr>
          <w:b/>
          <w:bCs/>
          <w:sz w:val="32"/>
          <w:szCs w:val="32"/>
        </w:rPr>
        <w:t xml:space="preserve">6. BP Picker UI — Identity Tab</w:t>
      </w:r>
    </w:p>
    <w:p>
      <w:pPr>
        <w:spacing w:after="100" w:before="100"/>
      </w:pPr>
      <w:r>
        <w:t xml:space="preserve">The Industries picker on the BP Identity tab uses the existing accordion pattern from the Services tab. The pattern is established in cl-profile.js and rendered using the existing .filter-pill and .active classes from staxai-auth.css. No new CSS classes are introduced for this section.</w:t>
      </w:r>
    </w:p>
    <w:p>
      <w:pPr>
        <w:pStyle w:val="Heading2"/>
        <w:spacing w:after="160" w:before="280"/>
      </w:pPr>
      <w:r>
        <w:rPr>
          <w:b/>
          <w:bCs/>
          <w:sz w:val="26"/>
          <w:szCs w:val="26"/>
        </w:rPr>
        <w:t xml:space="preserve">6.1 Structure</w:t>
      </w:r>
    </w:p>
    <w:p>
      <w:pPr>
        <w:spacing w:after="100" w:before="100"/>
      </w:pPr>
      <w:r>
        <w:t xml:space="preserve">The picker appears within the Identity card on the BP Identity tab. From top to bottom:</w:t>
      </w:r>
    </w:p>
    <w:p>
      <w:pPr>
        <w:pStyle w:val="ListParagraph"/>
        <w:numPr>
          <w:ilvl w:val="0"/>
          <w:numId w:val="2"/>
        </w:numPr>
        <w:spacing w:after="60" w:before="60"/>
      </w:pPr>
      <w:r>
        <w:t xml:space="preserve">Heading line: </w:t>
      </w:r>
      <w:r>
        <w:rPr>
          <w:b/>
          <w:bCs/>
        </w:rPr>
        <w:t xml:space="preserve">"Industries"</w:t>
      </w:r>
    </w:p>
    <w:p>
      <w:pPr>
        <w:pStyle w:val="ListParagraph"/>
        <w:numPr>
          <w:ilvl w:val="0"/>
          <w:numId w:val="2"/>
        </w:numPr>
        <w:spacing w:after="60" w:before="60"/>
      </w:pPr>
      <w:r>
        <w:t xml:space="preserve">Helper text: </w:t>
      </w:r>
      <w:r>
        <w:rPr>
          <w:b/>
          <w:bCs/>
        </w:rPr>
        <w:t xml:space="preserve">"Select up to 3 industries that describe your business."</w:t>
      </w:r>
    </w:p>
    <w:p>
      <w:pPr>
        <w:pStyle w:val="ListParagraph"/>
        <w:numPr>
          <w:ilvl w:val="0"/>
          <w:numId w:val="2"/>
        </w:numPr>
        <w:spacing w:after="60" w:before="60"/>
      </w:pPr>
      <w:r>
        <w:t xml:space="preserve">Selection counter: </w:t>
      </w:r>
      <w:r>
        <w:rPr>
          <w:b/>
          <w:bCs/>
        </w:rPr>
        <w:t xml:space="preserve">"X of 3 selected"</w:t>
      </w:r>
      <w:r>
        <w:t xml:space="preserve"> — updates live as the user selects and deselects</w:t>
      </w:r>
    </w:p>
    <w:p>
      <w:pPr>
        <w:pStyle w:val="ListParagraph"/>
        <w:numPr>
          <w:ilvl w:val="0"/>
          <w:numId w:val="2"/>
        </w:numPr>
        <w:spacing w:after="60" w:before="60"/>
      </w:pPr>
      <w:r>
        <w:t xml:space="preserve">5 collapsible accordion group tiles stacked vertically (groups defined in Section 4)</w:t>
      </w:r>
    </w:p>
    <w:p>
      <w:pPr>
        <w:spacing w:after="100" w:before="100"/>
      </w:pPr>
      <w:r>
        <w:t xml:space="preserve">Each group tile:</w:t>
      </w:r>
    </w:p>
    <w:p>
      <w:pPr>
        <w:pStyle w:val="ListParagraph"/>
        <w:numPr>
          <w:ilvl w:val="0"/>
          <w:numId w:val="2"/>
        </w:numPr>
        <w:spacing w:after="60" w:before="60"/>
      </w:pPr>
      <w:r>
        <w:t xml:space="preserve">Group name on the left of the tile header (e.g. "Construction &amp; Trades")</w:t>
      </w:r>
    </w:p>
    <w:p>
      <w:pPr>
        <w:pStyle w:val="ListParagraph"/>
        <w:numPr>
          <w:ilvl w:val="0"/>
          <w:numId w:val="2"/>
        </w:numPr>
        <w:spacing w:after="60" w:before="60"/>
      </w:pPr>
      <w:r>
        <w:t xml:space="preserve">Selection count on the right of the tile header (e.g. "2 selected") — shown only when the group contains at least one selection; absent otherwise</w:t>
      </w:r>
    </w:p>
    <w:p>
      <w:pPr>
        <w:pStyle w:val="ListParagraph"/>
        <w:numPr>
          <w:ilvl w:val="0"/>
          <w:numId w:val="2"/>
        </w:numPr>
        <w:spacing w:after="60" w:before="60"/>
      </w:pPr>
      <w:r>
        <w:t xml:space="preserve">The full tile is clickable — clicking anywhere on the tile header expands or collapses it</w:t>
      </w:r>
    </w:p>
    <w:p>
      <w:pPr>
        <w:pStyle w:val="ListParagraph"/>
        <w:numPr>
          <w:ilvl w:val="0"/>
          <w:numId w:val="2"/>
        </w:numPr>
        <w:spacing w:after="60" w:before="60"/>
      </w:pPr>
      <w:r>
        <w:t xml:space="preserve">When expanded: the industries in that group render as pills using the existing .filter-pill pattern; selected industries carry the .active state</w:t>
      </w:r>
    </w:p>
    <w:p>
      <w:pPr>
        <w:pStyle w:val="ListParagraph"/>
        <w:numPr>
          <w:ilvl w:val="0"/>
          <w:numId w:val="2"/>
        </w:numPr>
        <w:spacing w:after="60" w:before="60"/>
      </w:pPr>
      <w:r>
        <w:t xml:space="preserve">When collapsed: only the tile header is visible; the pills inside are not rendered</w:t>
      </w:r>
    </w:p>
    <w:p>
      <w:pPr>
        <w:spacing w:after="100" w:before="100"/>
      </w:pPr>
      <w:r>
        <w:t xml:space="preserve">Visual styling, spacing, and behaviour exactly mirror the existing Services tab accordion (cl-profile.js). The same component is reused with industry data substituted for service data.</w:t>
      </w:r>
    </w:p>
    <w:p>
      <w:pPr>
        <w:pStyle w:val="Heading2"/>
        <w:spacing w:after="160" w:before="280"/>
      </w:pPr>
      <w:r>
        <w:rPr>
          <w:b/>
          <w:bCs/>
          <w:sz w:val="26"/>
          <w:szCs w:val="26"/>
        </w:rPr>
        <w:t xml:space="preserve">6.2 Pre-fill behaviour</w:t>
      </w:r>
    </w:p>
    <w:p>
      <w:pPr>
        <w:pStyle w:val="Heading3"/>
        <w:spacing w:after="140" w:before="220"/>
      </w:pPr>
      <w:r>
        <w:rPr>
          <w:b/>
          <w:bCs/>
          <w:sz w:val="22"/>
          <w:szCs w:val="22"/>
        </w:rPr>
        <w:t xml:space="preserve">6.2.1 First-time BP completion</w:t>
      </w:r>
    </w:p>
    <w:p>
      <w:pPr>
        <w:spacing w:after="100" w:before="100"/>
      </w:pPr>
      <w:r>
        <w:t xml:space="preserve">When the user is completing their BP for the first time (forced on first signin per Signup Workflow Spec v3.0):</w:t>
      </w:r>
    </w:p>
    <w:p>
      <w:pPr>
        <w:pStyle w:val="ListParagraph"/>
        <w:numPr>
          <w:ilvl w:val="0"/>
          <w:numId w:val="2"/>
        </w:numPr>
        <w:spacing w:after="60" w:before="60"/>
      </w:pPr>
      <w:r>
        <w:t xml:space="preserve">All 5 group tiles closed by default</w:t>
      </w:r>
    </w:p>
    <w:p>
      <w:pPr>
        <w:pStyle w:val="ListParagraph"/>
        <w:numPr>
          <w:ilvl w:val="0"/>
          <w:numId w:val="2"/>
        </w:numPr>
        <w:spacing w:after="60" w:before="60"/>
      </w:pPr>
      <w:r>
        <w:t xml:space="preserve">No industries pre-selected</w:t>
      </w:r>
    </w:p>
    <w:p>
      <w:pPr>
        <w:pStyle w:val="ListParagraph"/>
        <w:numPr>
          <w:ilvl w:val="0"/>
          <w:numId w:val="2"/>
        </w:numPr>
        <w:spacing w:after="60" w:before="60"/>
      </w:pPr>
      <w:r>
        <w:t xml:space="preserve">Selection counter shows "0 of 3 selected"</w:t>
      </w:r>
    </w:p>
    <w:p>
      <w:pPr>
        <w:pStyle w:val="ListParagraph"/>
        <w:numPr>
          <w:ilvl w:val="0"/>
          <w:numId w:val="2"/>
        </w:numPr>
        <w:spacing w:after="60" w:before="60"/>
      </w:pPr>
      <w:r>
        <w:t xml:space="preserve">User expands groups and picks industries up to the cap</w:t>
      </w:r>
    </w:p>
    <w:p>
      <w:pPr>
        <w:pStyle w:val="Heading3"/>
        <w:spacing w:after="140" w:before="220"/>
      </w:pPr>
      <w:r>
        <w:rPr>
          <w:b/>
          <w:bCs/>
          <w:sz w:val="22"/>
          <w:szCs w:val="22"/>
        </w:rPr>
        <w:t xml:space="preserve">6.2.2 BP edit (returning user)</w:t>
      </w:r>
    </w:p>
    <w:p>
      <w:pPr>
        <w:spacing w:after="100" w:before="100"/>
      </w:pPr>
      <w:r>
        <w:t xml:space="preserve">When an authenticated user opens the BP Identity tab with industries already saved on their profile:</w:t>
      </w:r>
    </w:p>
    <w:p>
      <w:pPr>
        <w:pStyle w:val="ListParagraph"/>
        <w:numPr>
          <w:ilvl w:val="0"/>
          <w:numId w:val="2"/>
        </w:numPr>
        <w:spacing w:after="60" w:before="60"/>
      </w:pPr>
      <w:r>
        <w:t xml:space="preserve">Group tiles containing at least one already-saved industry are expanded by default</w:t>
      </w:r>
    </w:p>
    <w:p>
      <w:pPr>
        <w:pStyle w:val="ListParagraph"/>
        <w:numPr>
          <w:ilvl w:val="0"/>
          <w:numId w:val="2"/>
        </w:numPr>
        <w:spacing w:after="60" w:before="60"/>
      </w:pPr>
      <w:r>
        <w:t xml:space="preserve">Group tiles with no saved selections remain closed</w:t>
      </w:r>
    </w:p>
    <w:p>
      <w:pPr>
        <w:pStyle w:val="ListParagraph"/>
        <w:numPr>
          <w:ilvl w:val="0"/>
          <w:numId w:val="2"/>
        </w:numPr>
        <w:spacing w:after="60" w:before="60"/>
      </w:pPr>
      <w:r>
        <w:t xml:space="preserve">Saved industries render in the .active state within their groups</w:t>
      </w:r>
    </w:p>
    <w:p>
      <w:pPr>
        <w:pStyle w:val="ListParagraph"/>
        <w:numPr>
          <w:ilvl w:val="0"/>
          <w:numId w:val="2"/>
        </w:numPr>
        <w:spacing w:after="60" w:before="60"/>
      </w:pPr>
      <w:r>
        <w:t xml:space="preserve">Selection counter reflects the saved count</w:t>
      </w:r>
    </w:p>
    <w:p>
      <w:pPr>
        <w:pStyle w:val="ListParagraph"/>
        <w:numPr>
          <w:ilvl w:val="0"/>
          <w:numId w:val="2"/>
        </w:numPr>
        <w:spacing w:after="60" w:before="60"/>
      </w:pPr>
      <w:r>
        <w:t xml:space="preserve">User may toggle existing selections, add new ones up to the cap, or collapse expanded tiles</w:t>
      </w:r>
    </w:p>
    <w:p>
      <w:pPr>
        <w:spacing w:after="100" w:before="100"/>
      </w:pPr>
      <w:r>
        <w:t xml:space="preserve">This pre-fill behaviour matches the existing Services tab pattern exactly.</w:t>
      </w:r>
    </w:p>
    <w:p>
      <w:pPr>
        <w:pStyle w:val="Heading2"/>
        <w:spacing w:after="160" w:before="280"/>
      </w:pPr>
      <w:r>
        <w:rPr>
          <w:b/>
          <w:bCs/>
          <w:sz w:val="26"/>
          <w:szCs w:val="26"/>
        </w:rPr>
        <w:t xml:space="preserve">6.3 Selection and deselection</w:t>
      </w:r>
    </w:p>
    <w:p>
      <w:pPr>
        <w:spacing w:after="100" w:before="100"/>
      </w:pPr>
      <w:r>
        <w:t xml:space="preserve">Clicking an unselected industry pill:</w:t>
      </w:r>
    </w:p>
    <w:p>
      <w:pPr>
        <w:pStyle w:val="ListParagraph"/>
        <w:numPr>
          <w:ilvl w:val="0"/>
          <w:numId w:val="2"/>
        </w:numPr>
        <w:spacing w:after="60" w:before="60"/>
      </w:pPr>
      <w:r>
        <w:t xml:space="preserve">Toggles the pill to the .active state</w:t>
      </w:r>
    </w:p>
    <w:p>
      <w:pPr>
        <w:pStyle w:val="ListParagraph"/>
        <w:numPr>
          <w:ilvl w:val="0"/>
          <w:numId w:val="2"/>
        </w:numPr>
        <w:spacing w:after="60" w:before="60"/>
      </w:pPr>
      <w:r>
        <w:t xml:space="preserve">Increments the selection counter</w:t>
      </w:r>
    </w:p>
    <w:p>
      <w:pPr>
        <w:pStyle w:val="ListParagraph"/>
        <w:numPr>
          <w:ilvl w:val="0"/>
          <w:numId w:val="2"/>
        </w:numPr>
        <w:spacing w:after="60" w:before="60"/>
      </w:pPr>
      <w:r>
        <w:t xml:space="preserve">No modal, no confirmation</w:t>
      </w:r>
    </w:p>
    <w:p>
      <w:pPr>
        <w:spacing w:after="100" w:before="100"/>
      </w:pPr>
      <w:r>
        <w:t xml:space="preserve">Clicking a selected industry pill:</w:t>
      </w:r>
    </w:p>
    <w:p>
      <w:pPr>
        <w:pStyle w:val="ListParagraph"/>
        <w:numPr>
          <w:ilvl w:val="0"/>
          <w:numId w:val="2"/>
        </w:numPr>
        <w:spacing w:after="60" w:before="60"/>
      </w:pPr>
      <w:r>
        <w:t xml:space="preserve">If the industry was already saved on the user's profile when the page loaded (BP edit context), opens the change-confirmation modal (Section 8). The pill deselection takes effect only on Confirm.</w:t>
      </w:r>
    </w:p>
    <w:p>
      <w:pPr>
        <w:pStyle w:val="ListParagraph"/>
        <w:numPr>
          <w:ilvl w:val="0"/>
          <w:numId w:val="2"/>
        </w:numPr>
        <w:spacing w:after="60" w:before="60"/>
      </w:pPr>
      <w:r>
        <w:t xml:space="preserve">If the industry was selected during the current session and not yet saved (first-time BP completion, or freshly added during edit), deselects immediately with no modal. The selection counter decrements.</w:t>
      </w:r>
    </w:p>
    <w:p>
      <w:pPr>
        <w:pStyle w:val="Heading2"/>
        <w:spacing w:after="160" w:before="280"/>
      </w:pPr>
      <w:r>
        <w:rPr>
          <w:b/>
          <w:bCs/>
          <w:sz w:val="26"/>
          <w:szCs w:val="26"/>
        </w:rPr>
        <w:t xml:space="preserve">6.4 Cap enforcement</w:t>
      </w:r>
    </w:p>
    <w:p>
      <w:pPr>
        <w:spacing w:after="100" w:before="100"/>
      </w:pPr>
      <w:r>
        <w:t xml:space="preserve">Maximum 3 industries selectable across all groups combined. The existing capture-phase cap-enforcement handler in cl-profile.js (currently capping at 2 — Code confirms exact location during build) is used unchanged in logic. Only the threshold value changes from 2 to 3.</w:t>
      </w:r>
    </w:p>
    <w:p>
      <w:pPr>
        <w:spacing w:after="100" w:before="100"/>
      </w:pPr>
      <w:r>
        <w:t xml:space="preserve">When the user attempts a 4th selection:</w:t>
      </w:r>
    </w:p>
    <w:p>
      <w:pPr>
        <w:pStyle w:val="ListParagraph"/>
        <w:numPr>
          <w:ilvl w:val="0"/>
          <w:numId w:val="2"/>
        </w:numPr>
        <w:spacing w:after="60" w:before="60"/>
      </w:pPr>
      <w:r>
        <w:t xml:space="preserve">The capture-phase handler intercepts the click</w:t>
      </w:r>
    </w:p>
    <w:p>
      <w:pPr>
        <w:pStyle w:val="ListParagraph"/>
        <w:numPr>
          <w:ilvl w:val="0"/>
          <w:numId w:val="2"/>
        </w:numPr>
        <w:spacing w:after="60" w:before="60"/>
      </w:pPr>
      <w:r>
        <w:t xml:space="preserve">The pill does not enter the .active state</w:t>
      </w:r>
    </w:p>
    <w:p>
      <w:pPr>
        <w:pStyle w:val="ListParagraph"/>
        <w:numPr>
          <w:ilvl w:val="0"/>
          <w:numId w:val="2"/>
        </w:numPr>
        <w:spacing w:after="60" w:before="60"/>
      </w:pPr>
      <w:r>
        <w:t xml:space="preserve">An inline message displays briefly per the existing pattern</w:t>
      </w:r>
    </w:p>
    <w:p>
      <w:pPr>
        <w:pStyle w:val="ListParagraph"/>
        <w:numPr>
          <w:ilvl w:val="0"/>
          <w:numId w:val="2"/>
        </w:numPr>
        <w:spacing w:after="60" w:before="60"/>
      </w:pPr>
      <w:r>
        <w:t xml:space="preserve">The selection counter does not change</w:t>
      </w:r>
    </w:p>
    <w:p>
      <w:pPr>
        <w:spacing w:after="100" w:before="100"/>
      </w:pPr>
      <w:r>
        <w:t xml:space="preserve">Code confirms the current inline message wording during build and updates it to reflect the cap of 3. No other change to the message format.</w:t>
      </w:r>
    </w:p>
    <w:p>
      <w:pPr>
        <w:pStyle w:val="Heading2"/>
        <w:spacing w:after="160" w:before="280"/>
      </w:pPr>
      <w:r>
        <w:rPr>
          <w:b/>
          <w:bCs/>
          <w:sz w:val="26"/>
          <w:szCs w:val="26"/>
        </w:rPr>
        <w:t xml:space="preserve">6.5 Save behaviour</w:t>
      </w:r>
    </w:p>
    <w:p>
      <w:pPr>
        <w:spacing w:after="100" w:before="100"/>
      </w:pPr>
      <w:r>
        <w:t xml:space="preserve">Industry selections write to profiles.industry (existing text[] column) on Save. The save mechanism uses the existing BP save flow — no new save path is introduced for industries.</w:t>
      </w:r>
    </w:p>
    <w:p>
      <w:pPr>
        <w:spacing w:after="100" w:before="100"/>
      </w:pPr>
      <w:r>
        <w:t xml:space="preserve">The picker integrates with the existing BP tab save/dirty-state pattern in cl-profile.js. If the user navigates away from the Identity tab with unsaved changes, the existing platform unsaved-changes prompt applies.</w:t>
      </w:r>
    </w:p>
    <w:p>
      <w:pPr>
        <w:pStyle w:val="Heading2"/>
        <w:spacing w:after="160" w:before="280"/>
      </w:pPr>
      <w:r>
        <w:rPr>
          <w:b/>
          <w:bCs/>
          <w:sz w:val="26"/>
          <w:szCs w:val="26"/>
        </w:rPr>
        <w:t xml:space="preserve">6.6 Mobile behaviour</w:t>
      </w:r>
    </w:p>
    <w:p>
      <w:pPr>
        <w:spacing w:after="100" w:before="100"/>
      </w:pPr>
      <w:r>
        <w:t xml:space="preserve">The picker inherits the existing Services tab mobile behaviour:</w:t>
      </w:r>
    </w:p>
    <w:p>
      <w:pPr>
        <w:pStyle w:val="ListParagraph"/>
        <w:numPr>
          <w:ilvl w:val="0"/>
          <w:numId w:val="2"/>
        </w:numPr>
        <w:spacing w:after="60" w:before="60"/>
      </w:pPr>
      <w:r>
        <w:t xml:space="preserve">Pills wrap to multiple rows within an expanded tile rather than scrolling horizontally</w:t>
      </w:r>
    </w:p>
    <w:p>
      <w:pPr>
        <w:pStyle w:val="ListParagraph"/>
        <w:numPr>
          <w:ilvl w:val="0"/>
          <w:numId w:val="2"/>
        </w:numPr>
        <w:spacing w:after="60" w:before="60"/>
      </w:pPr>
      <w:r>
        <w:t xml:space="preserve">Group tile headers remain full-width</w:t>
      </w:r>
    </w:p>
    <w:p>
      <w:pPr>
        <w:pStyle w:val="ListParagraph"/>
        <w:numPr>
          <w:ilvl w:val="0"/>
          <w:numId w:val="2"/>
        </w:numPr>
        <w:spacing w:after="60" w:before="60"/>
      </w:pPr>
      <w:r>
        <w:t xml:space="preserve">Selection counter remains visible at the top of the picker on scroll (existing pattern)</w:t>
      </w:r>
    </w:p>
    <w:p>
      <w:pPr>
        <w:spacing w:after="100" w:before="100"/>
      </w:pPr>
      <w:r>
        <w:t xml:space="preserve">No mobile-specific code is added by this spec — the existing accordion component handles mobile correctly.</w:t>
      </w:r>
    </w:p>
    <w:p>
      <w:pPr>
        <w:pStyle w:val="Heading2"/>
        <w:spacing w:after="160" w:before="280"/>
      </w:pPr>
      <w:r>
        <w:rPr>
          <w:b/>
          <w:bCs/>
          <w:sz w:val="26"/>
          <w:szCs w:val="26"/>
        </w:rPr>
        <w:t xml:space="preserve">6.7 Empty state</w:t>
      </w:r>
    </w:p>
    <w:p>
      <w:pPr>
        <w:spacing w:after="100" w:before="100"/>
      </w:pPr>
      <w:r>
        <w:t xml:space="preserve">If the user has zero saved industries when opening the BP Identity tab (e.g. first-time BP completion, or admin-cleared state), all tiles render closed with no .active pills. The selection counter shows "0 of 3 selected." The BP completion check fails until at least 1 industry is selected and saved.</w:t>
      </w:r>
    </w:p>
    <w:p>
      <w:pPr>
        <w:pBdr>
          <w:bottom w:val="single" w:color="999999" w:sz="6" w:space="1"/>
        </w:pBdr>
        <w:spacing w:after="200" w:before="200"/>
      </w:pPr>
      <w:r>
        <w:t xml:space="preserve"/>
      </w:r>
    </w:p>
    <w:p>
      <w:pPr>
        <w:pStyle w:val="Heading1"/>
        <w:spacing w:after="200" w:before="360"/>
      </w:pPr>
      <w:r>
        <w:rPr>
          <w:b/>
          <w:bCs/>
          <w:sz w:val="32"/>
          <w:szCs w:val="32"/>
        </w:rPr>
        <w:t xml:space="preserve">7. Services Tab Accordion Fix</w:t>
      </w:r>
    </w:p>
    <w:p>
      <w:pPr>
        <w:spacing w:after="100" w:before="100"/>
      </w:pPr>
      <w:r>
        <w:t xml:space="preserve">A bug in the existing Services tab accordion is fixed as part of this build. The fix is included here because the Industries picker (Section 6) reuses the same accordion component — the bug fix must land alongside the new picker.</w:t>
      </w:r>
    </w:p>
    <w:p>
      <w:pPr>
        <w:pStyle w:val="Heading2"/>
        <w:spacing w:after="160" w:before="280"/>
      </w:pPr>
      <w:r>
        <w:rPr>
          <w:b/>
          <w:bCs/>
          <w:sz w:val="26"/>
          <w:szCs w:val="26"/>
        </w:rPr>
        <w:t xml:space="preserve">7.1 Current behaviour (bug)</w:t>
      </w:r>
    </w:p>
    <w:p>
      <w:pPr>
        <w:spacing w:after="100" w:before="100"/>
      </w:pPr>
      <w:r>
        <w:t xml:space="preserve">On the Services tab today, accordion tiles that contain selections toggle between two visible states:</w:t>
      </w:r>
    </w:p>
    <w:p>
      <w:pPr>
        <w:pStyle w:val="ListParagraph"/>
        <w:numPr>
          <w:ilvl w:val="0"/>
          <w:numId w:val="2"/>
        </w:numPr>
        <w:spacing w:after="60" w:before="60"/>
      </w:pPr>
      <w:r>
        <w:t xml:space="preserve">Expanded: all options rendered as pills (selected and unselected)</w:t>
      </w:r>
    </w:p>
    <w:p>
      <w:pPr>
        <w:pStyle w:val="ListParagraph"/>
        <w:numPr>
          <w:ilvl w:val="0"/>
          <w:numId w:val="2"/>
        </w:numPr>
        <w:spacing w:after="60" w:before="60"/>
      </w:pPr>
      <w:r>
        <w:t xml:space="preserve">"Collapsed": only the selected options remain visible — the unselected options are hidden but the selected pills continue to render</w:t>
      </w:r>
    </w:p>
    <w:p>
      <w:pPr>
        <w:spacing w:after="100" w:before="100"/>
      </w:pPr>
      <w:r>
        <w:t xml:space="preserve">Tiles with zero selections collapse correctly to a heading-only row. Tiles with selections do not. The user cannot fully collapse a tile that has any picks in it.</w:t>
      </w:r>
    </w:p>
    <w:p>
      <w:pPr>
        <w:pStyle w:val="Heading2"/>
        <w:spacing w:after="160" w:before="280"/>
      </w:pPr>
      <w:r>
        <w:rPr>
          <w:b/>
          <w:bCs/>
          <w:sz w:val="26"/>
          <w:szCs w:val="26"/>
        </w:rPr>
        <w:t xml:space="preserve">7.2 Required behaviour</w:t>
      </w:r>
    </w:p>
    <w:p>
      <w:pPr>
        <w:spacing w:after="100" w:before="100"/>
      </w:pPr>
      <w:r>
        <w:t xml:space="preserve">Accordion tiles toggle between two states regardless of selection state:</w:t>
      </w:r>
    </w:p>
    <w:p>
      <w:pPr>
        <w:pStyle w:val="ListParagraph"/>
        <w:numPr>
          <w:ilvl w:val="0"/>
          <w:numId w:val="2"/>
        </w:numPr>
        <w:spacing w:after="60" w:before="60"/>
      </w:pPr>
      <w:r>
        <w:t xml:space="preserve">Expanded: all options rendered as pills (selected and unselected)</w:t>
      </w:r>
    </w:p>
    <w:p>
      <w:pPr>
        <w:pStyle w:val="ListParagraph"/>
        <w:numPr>
          <w:ilvl w:val="0"/>
          <w:numId w:val="2"/>
        </w:numPr>
        <w:spacing w:after="60" w:before="60"/>
      </w:pPr>
      <w:r>
        <w:t xml:space="preserve">Collapsed: only the tile header row is visible — no pills render, including selected ones</w:t>
      </w:r>
    </w:p>
    <w:p>
      <w:pPr>
        <w:spacing w:after="100" w:before="100"/>
      </w:pPr>
      <w:r>
        <w:t xml:space="preserve">Selections persist when the tile is collapsed; they simply do not render. The "X selected" count on the right of the tile header is the only visible indicator of selections when the tile is collapsed. Re-expanding the tile shows all pills again with selected ones in the .active state.</w:t>
      </w:r>
    </w:p>
    <w:p>
      <w:pPr>
        <w:spacing w:after="100" w:before="100"/>
      </w:pPr>
      <w:r>
        <w:t xml:space="preserve">This behaviour matches the spec for the Industries picker in Section 6 and produces a single consistent accordion pattern across both tabs.</w:t>
      </w:r>
    </w:p>
    <w:p>
      <w:pPr>
        <w:pStyle w:val="Heading2"/>
        <w:spacing w:after="160" w:before="280"/>
      </w:pPr>
      <w:r>
        <w:rPr>
          <w:b/>
          <w:bCs/>
          <w:sz w:val="26"/>
          <w:szCs w:val="26"/>
        </w:rPr>
        <w:t xml:space="preserve">7.3 Scope</w:t>
      </w:r>
    </w:p>
    <w:p>
      <w:pPr>
        <w:spacing w:after="100" w:before="100"/>
      </w:pPr>
      <w:r>
        <w:t xml:space="preserve">The fix is implemented on the Services tab component. The same component is then reused for the Industries picker per Section 6 — a single shared implementation rather than two parallel ones.</w:t>
      </w:r>
    </w:p>
    <w:p>
      <w:pPr>
        <w:spacing w:after="100" w:before="100"/>
      </w:pPr>
      <w:r>
        <w:t xml:space="preserve">Code does not duplicate the accordion logic. If the existing Services tab implementation has logic embedded in service-specific code paths, Code refactors enough to make the component reusable. If the refactor risks breaking the existing Services tab behaviour, Code stops and reports back before continuing.</w:t>
      </w:r>
    </w:p>
    <w:p>
      <w:pPr>
        <w:pBdr>
          <w:bottom w:val="single" w:color="999999" w:sz="6" w:space="1"/>
        </w:pBdr>
        <w:spacing w:after="200" w:before="200"/>
      </w:pPr>
      <w:r>
        <w:t xml:space="preserve"/>
      </w:r>
    </w:p>
    <w:p>
      <w:pPr>
        <w:pStyle w:val="Heading1"/>
        <w:spacing w:after="200" w:before="360"/>
      </w:pPr>
      <w:r>
        <w:rPr>
          <w:b/>
          <w:bCs/>
          <w:sz w:val="32"/>
          <w:szCs w:val="32"/>
        </w:rPr>
        <w:t xml:space="preserve">8. Industry Removal Change-Confirmation Modal</w:t>
      </w:r>
    </w:p>
    <w:p>
      <w:pPr>
        <w:spacing w:after="100" w:before="100"/>
      </w:pPr>
      <w:r>
        <w:t xml:space="preserve">When a user deselects an industry that was already saved on their profile when the BP Identity tab loaded, a change-confirmation modal opens before the deselection takes effect. The modal makes the downstream impact clear and gives the user a chance to cancel.</w:t>
      </w:r>
    </w:p>
    <w:p>
      <w:pPr>
        <w:pStyle w:val="Heading2"/>
        <w:spacing w:after="160" w:before="280"/>
      </w:pPr>
      <w:r>
        <w:rPr>
          <w:b/>
          <w:bCs/>
          <w:sz w:val="26"/>
          <w:szCs w:val="26"/>
        </w:rPr>
        <w:t xml:space="preserve">8.1 Trigger conditions</w:t>
      </w:r>
    </w:p>
    <w:p>
      <w:pPr>
        <w:spacing w:after="100" w:before="100"/>
      </w:pPr>
      <w:r>
        <w:t xml:space="preserve">The modal fires when all of the following are true:</w:t>
      </w:r>
    </w:p>
    <w:p>
      <w:pPr>
        <w:pStyle w:val="ListParagraph"/>
        <w:numPr>
          <w:ilvl w:val="0"/>
          <w:numId w:val="2"/>
        </w:numPr>
        <w:spacing w:after="60" w:before="60"/>
      </w:pPr>
      <w:r>
        <w:t xml:space="preserve">The user is on the BP Identity tab in edit context (BP previously saved)</w:t>
      </w:r>
    </w:p>
    <w:p>
      <w:pPr>
        <w:pStyle w:val="ListParagraph"/>
        <w:numPr>
          <w:ilvl w:val="0"/>
          <w:numId w:val="2"/>
        </w:numPr>
        <w:spacing w:after="60" w:before="60"/>
      </w:pPr>
      <w:r>
        <w:t xml:space="preserve">The user clicks an industry pill that is currently in the .active state</w:t>
      </w:r>
    </w:p>
    <w:p>
      <w:pPr>
        <w:pStyle w:val="ListParagraph"/>
        <w:numPr>
          <w:ilvl w:val="0"/>
          <w:numId w:val="2"/>
        </w:numPr>
        <w:spacing w:after="60" w:before="60"/>
      </w:pPr>
      <w:r>
        <w:t xml:space="preserve">That industry was present in profiles.industry when the page loaded</w:t>
      </w:r>
    </w:p>
    <w:p>
      <w:pPr>
        <w:spacing w:after="100" w:before="100"/>
      </w:pPr>
      <w:r>
        <w:t xml:space="preserve">The modal does not fire when:</w:t>
      </w:r>
    </w:p>
    <w:p>
      <w:pPr>
        <w:pStyle w:val="ListParagraph"/>
        <w:numPr>
          <w:ilvl w:val="0"/>
          <w:numId w:val="2"/>
        </w:numPr>
        <w:spacing w:after="60" w:before="60"/>
      </w:pPr>
      <w:r>
        <w:t xml:space="preserve">The user deselects an industry that was added during the current session (i.e. selected but not yet saved)</w:t>
      </w:r>
    </w:p>
    <w:p>
      <w:pPr>
        <w:pStyle w:val="ListParagraph"/>
        <w:numPr>
          <w:ilvl w:val="0"/>
          <w:numId w:val="2"/>
        </w:numPr>
        <w:spacing w:after="60" w:before="60"/>
      </w:pPr>
      <w:r>
        <w:t xml:space="preserve">The user is completing BP for the first time (no saved industries exist)</w:t>
      </w:r>
    </w:p>
    <w:p>
      <w:pPr>
        <w:pStyle w:val="Heading2"/>
        <w:spacing w:after="160" w:before="280"/>
      </w:pPr>
      <w:r>
        <w:rPr>
          <w:b/>
          <w:bCs/>
          <w:sz w:val="26"/>
          <w:szCs w:val="26"/>
        </w:rPr>
        <w:t xml:space="preserve">8.2 Modal content</w:t>
      </w:r>
    </w:p>
    <w:p>
      <w:pPr>
        <w:pStyle w:val="ListParagraph"/>
        <w:numPr>
          <w:ilvl w:val="0"/>
          <w:numId w:val="2"/>
        </w:numPr>
        <w:spacing w:after="60" w:before="60"/>
      </w:pPr>
      <w:r>
        <w:rPr>
          <w:b/>
          <w:bCs/>
        </w:rPr>
        <w:t xml:space="preserve">Heading: </w:t>
      </w:r>
      <w:r>
        <w:t xml:space="preserve">"Remove [Industry Name]?"</w:t>
      </w:r>
    </w:p>
    <w:p>
      <w:pPr>
        <w:pStyle w:val="ListParagraph"/>
        <w:numPr>
          <w:ilvl w:val="0"/>
          <w:numId w:val="2"/>
        </w:numPr>
        <w:spacing w:after="60" w:before="60"/>
      </w:pPr>
      <w:r>
        <w:rPr>
          <w:b/>
          <w:bCs/>
        </w:rPr>
        <w:t xml:space="preserve">Body: </w:t>
      </w:r>
    </w:p>
    <w:p>
      <w:pPr>
        <w:spacing w:after="100" w:before="100"/>
      </w:pPr>
      <w:r>
        <w:t xml:space="preserve">"Some tools use industry context to tailor their outputs:</w:t>
      </w:r>
    </w:p>
    <w:p>
      <w:pPr>
        <w:pStyle w:val="ListParagraph"/>
        <w:numPr>
          <w:ilvl w:val="1"/>
          <w:numId w:val="2"/>
        </w:numPr>
        <w:spacing w:after="60" w:before="60"/>
      </w:pPr>
      <w:r>
        <w:t xml:space="preserve">Website Chatbot — system prompt</w:t>
      </w:r>
    </w:p>
    <w:p>
      <w:pPr>
        <w:pStyle w:val="ListParagraph"/>
        <w:numPr>
          <w:ilvl w:val="1"/>
          <w:numId w:val="2"/>
        </w:numPr>
        <w:spacing w:after="60" w:before="60"/>
      </w:pPr>
      <w:r>
        <w:t xml:space="preserve">Design Visualiser — render types</w:t>
      </w:r>
    </w:p>
    <w:p>
      <w:pPr>
        <w:pStyle w:val="ListParagraph"/>
        <w:numPr>
          <w:ilvl w:val="1"/>
          <w:numId w:val="2"/>
        </w:numPr>
        <w:spacing w:after="60" w:before="60"/>
      </w:pPr>
      <w:r>
        <w:t xml:space="preserve">Industry News Digest — news sources</w:t>
      </w:r>
    </w:p>
    <w:p>
      <w:pPr>
        <w:pStyle w:val="ListParagraph"/>
        <w:numPr>
          <w:ilvl w:val="1"/>
          <w:numId w:val="2"/>
        </w:numPr>
        <w:spacing w:after="60" w:before="60"/>
      </w:pPr>
      <w:r>
        <w:t xml:space="preserve">Strategic Plan — industry analysis</w:t>
      </w:r>
    </w:p>
    <w:p>
      <w:pPr>
        <w:spacing w:after="100" w:before="100"/>
      </w:pPr>
      <w:r>
        <w:t xml:space="preserve">Existing outputs from these tools won't be deleted, but they may reference [Industry Name]. Future outputs will use your remaining industries."</w:t>
      </w:r>
    </w:p>
    <w:p>
      <w:pPr>
        <w:pStyle w:val="ListParagraph"/>
        <w:numPr>
          <w:ilvl w:val="0"/>
          <w:numId w:val="2"/>
        </w:numPr>
        <w:spacing w:after="60" w:before="60"/>
      </w:pPr>
      <w:r>
        <w:rPr>
          <w:b/>
          <w:bCs/>
        </w:rPr>
        <w:t xml:space="preserve">Buttons: </w:t>
      </w:r>
    </w:p>
    <w:p>
      <w:pPr>
        <w:pStyle w:val="ListParagraph"/>
        <w:numPr>
          <w:ilvl w:val="1"/>
          <w:numId w:val="2"/>
        </w:numPr>
        <w:spacing w:after="60" w:before="60"/>
      </w:pPr>
      <w:r>
        <w:t xml:space="preserve">Cancel (default — keyboard ESC, backdrop click, or button) — re-selects the pill, dismisses the modal, no profile change</w:t>
      </w:r>
    </w:p>
    <w:p>
      <w:pPr>
        <w:pStyle w:val="ListParagraph"/>
        <w:numPr>
          <w:ilvl w:val="1"/>
          <w:numId w:val="2"/>
        </w:numPr>
        <w:spacing w:after="60" w:before="60"/>
      </w:pPr>
      <w:r>
        <w:t xml:space="preserve">Confirm Removal — dismisses the modal, completes the deselection, selection counter decrements</w:t>
      </w:r>
    </w:p>
    <w:p>
      <w:pPr>
        <w:spacing w:after="100" w:before="100"/>
      </w:pPr>
      <w:r>
        <w:t xml:space="preserve">The [Industry Name] placeholders are populated with the industry's display label from lib/industry-taxonomy.js.</w:t>
      </w:r>
    </w:p>
    <w:p>
      <w:pPr>
        <w:spacing w:after="100" w:before="100"/>
      </w:pPr>
      <w:r>
        <w:t xml:space="preserve">The modal uses the existing platform modal pattern from cl-profile.js — no new modal markup is introduced. Code reuses the existing change-confirmation modal markup and updates the body content per Section 8.2 above.</w:t>
      </w:r>
    </w:p>
    <w:p>
      <w:pPr>
        <w:pStyle w:val="Heading2"/>
        <w:spacing w:after="160" w:before="280"/>
      </w:pPr>
      <w:r>
        <w:rPr>
          <w:b/>
          <w:bCs/>
          <w:sz w:val="26"/>
          <w:szCs w:val="26"/>
        </w:rPr>
        <w:t xml:space="preserve">8.3 Save behaviour after confirmation</w:t>
      </w:r>
    </w:p>
    <w:p>
      <w:pPr>
        <w:spacing w:after="100" w:before="100"/>
      </w:pPr>
      <w:r>
        <w:t xml:space="preserve">Confirming removal in the modal only updates the picker state. The change is not persisted to profiles.industry until the user explicitly saves the BP. Standard BP save/dirty-state behaviour applies.</w:t>
      </w:r>
    </w:p>
    <w:p>
      <w:pPr>
        <w:spacing w:after="100" w:before="100"/>
      </w:pPr>
      <w:r>
        <w:t xml:space="preserve">If the user confirms removal of an industry, then cancels their BP save (or navigates away without saving), the industry is not removed. The next BP load shows the original saved state.</w:t>
      </w:r>
    </w:p>
    <w:p>
      <w:pPr>
        <w:pStyle w:val="Heading2"/>
        <w:spacing w:after="160" w:before="280"/>
      </w:pPr>
      <w:r>
        <w:rPr>
          <w:b/>
          <w:bCs/>
          <w:sz w:val="26"/>
          <w:szCs w:val="26"/>
        </w:rPr>
        <w:t xml:space="preserve">8.4 Multiple removals in one session</w:t>
      </w:r>
    </w:p>
    <w:p>
      <w:pPr>
        <w:spacing w:after="100" w:before="100"/>
      </w:pPr>
      <w:r>
        <w:t xml:space="preserve">A user may remove multiple industries in one BP edit session. The modal fires once per attempted removal of a saved industry. There is no batched confirmation. This matches the existing Services tab pattern.</w:t>
      </w:r>
    </w:p>
    <w:p>
      <w:pPr>
        <w:pStyle w:val="Heading2"/>
        <w:spacing w:after="160" w:before="280"/>
      </w:pPr>
      <w:r>
        <w:rPr>
          <w:b/>
          <w:bCs/>
          <w:sz w:val="26"/>
          <w:szCs w:val="26"/>
        </w:rPr>
        <w:t xml:space="preserve">8.5 Tools listed in the modal body</w:t>
      </w:r>
    </w:p>
    <w:p>
      <w:pPr>
        <w:spacing w:after="100" w:before="100"/>
      </w:pPr>
      <w:r>
        <w:t xml:space="preserve">The four tools listed in Section 8.2 are the current platform tools that read profiles.industry for output tailoring:</w:t>
      </w:r>
    </w:p>
    <w:p>
      <w:pPr>
        <w:pStyle w:val="ListParagraph"/>
        <w:numPr>
          <w:ilvl w:val="0"/>
          <w:numId w:val="2"/>
        </w:numPr>
        <w:spacing w:after="60" w:before="60"/>
      </w:pPr>
      <w:r>
        <w:t xml:space="preserve">Website Chatbot (CB) — system prompt incorporates the user's industries</w:t>
      </w:r>
    </w:p>
    <w:p>
      <w:pPr>
        <w:pStyle w:val="ListParagraph"/>
        <w:numPr>
          <w:ilvl w:val="0"/>
          <w:numId w:val="2"/>
        </w:numPr>
        <w:spacing w:after="60" w:before="60"/>
      </w:pPr>
      <w:r>
        <w:t xml:space="preserve">Design Visualiser (DV) — render types are tailored to industry context</w:t>
      </w:r>
    </w:p>
    <w:p>
      <w:pPr>
        <w:pStyle w:val="ListParagraph"/>
        <w:numPr>
          <w:ilvl w:val="0"/>
          <w:numId w:val="2"/>
        </w:numPr>
        <w:spacing w:after="60" w:before="60"/>
      </w:pPr>
      <w:r>
        <w:t xml:space="preserve">Industry News Digest (ID) — news sources are filtered by industry relevance</w:t>
      </w:r>
    </w:p>
    <w:p>
      <w:pPr>
        <w:pStyle w:val="ListParagraph"/>
        <w:numPr>
          <w:ilvl w:val="0"/>
          <w:numId w:val="2"/>
        </w:numPr>
        <w:spacing w:after="60" w:before="60"/>
      </w:pPr>
      <w:r>
        <w:t xml:space="preserve">Strategic Plan (SP) — industry analysis sections reference selected industries</w:t>
      </w:r>
    </w:p>
    <w:p>
      <w:pPr>
        <w:spacing w:after="100" w:before="100"/>
      </w:pPr>
      <w:r>
        <w:t xml:space="preserve">If a future tool reads profiles.industry for output tailoring, the modal body in Section 8.2 must be updated to include that tool. This is a spec amendment, not a runtime calculation. The list is maintained by the owner.</w:t>
      </w:r>
    </w:p>
    <w:p>
      <w:pPr>
        <w:pBdr>
          <w:bottom w:val="single" w:color="999999" w:sz="6" w:space="1"/>
        </w:pBdr>
        <w:spacing w:after="200" w:before="200"/>
      </w:pPr>
      <w:r>
        <w:t xml:space="preserve"/>
      </w:r>
    </w:p>
    <w:p>
      <w:pPr>
        <w:pStyle w:val="Heading1"/>
        <w:spacing w:after="200" w:before="360"/>
      </w:pPr>
      <w:r>
        <w:rPr>
          <w:b/>
          <w:bCs/>
          <w:sz w:val="32"/>
          <w:szCs w:val="32"/>
        </w:rPr>
        <w:t xml:space="preserve">9. Services-per-Industry Mapping Update</w:t>
      </w:r>
    </w:p>
    <w:p>
      <w:pPr>
        <w:spacing w:after="100" w:before="100"/>
      </w:pPr>
      <w:r>
        <w:t xml:space="preserve">The Services tab in BP is dynamic — the available service options shown depend on the industries selected on the Identity tab. When the industry list changes from the previous 9-grouping taxonomy to the new 38-entry list, the Services-per-Industry mapping must be updated to remain functional.</w:t>
      </w:r>
    </w:p>
    <w:p>
      <w:pPr>
        <w:pStyle w:val="Heading2"/>
        <w:spacing w:after="160" w:before="280"/>
      </w:pPr>
      <w:r>
        <w:rPr>
          <w:b/>
          <w:bCs/>
          <w:sz w:val="26"/>
          <w:szCs w:val="26"/>
        </w:rPr>
        <w:t xml:space="preserve">9.1 Current state</w:t>
      </w:r>
    </w:p>
    <w:p>
      <w:pPr>
        <w:spacing w:after="100" w:before="100"/>
      </w:pPr>
      <w:r>
        <w:t xml:space="preserve">The current Services-per-Industry mapping lives in bp-industry-data.js (per the May 2026 diagnostic). It maps each of the previous 9 industries to a list of service entries (the service tiles shown on the Services tab).</w:t>
      </w:r>
    </w:p>
    <w:p>
      <w:pPr>
        <w:spacing w:after="100" w:before="100"/>
      </w:pPr>
      <w:r>
        <w:t xml:space="preserve">Code reads the current bp-industry-data.js during build and reports the current mapping in full as part of the Phase 1 of this build.</w:t>
      </w:r>
    </w:p>
    <w:p>
      <w:pPr>
        <w:pStyle w:val="Heading2"/>
        <w:spacing w:after="160" w:before="280"/>
      </w:pPr>
      <w:r>
        <w:rPr>
          <w:b/>
          <w:bCs/>
          <w:sz w:val="26"/>
          <w:szCs w:val="26"/>
        </w:rPr>
        <w:t xml:space="preserve">9.2 Required end state</w:t>
      </w:r>
    </w:p>
    <w:p>
      <w:pPr>
        <w:spacing w:after="100" w:before="100"/>
      </w:pPr>
      <w:r>
        <w:t xml:space="preserve">Each of the 38 industries in lib/industry-taxonomy.js must have a defined list of service entries. The mapping is captured in lib/industry-taxonomy.js as a property of each industry entry (or, if Code judges it cleaner, in a related shared module — Code proposes the cleanest structure as part of Phase 2).</w:t>
      </w:r>
    </w:p>
    <w:p>
      <w:pPr>
        <w:spacing w:after="100" w:before="100"/>
      </w:pPr>
      <w:r>
        <w:t xml:space="preserve">The Services tab dynamic behaviour is unchanged in its logic — the new industries simply map to new (or migrated) service lists.</w:t>
      </w:r>
    </w:p>
    <w:p>
      <w:pPr>
        <w:pStyle w:val="Heading2"/>
        <w:spacing w:after="160" w:before="280"/>
      </w:pPr>
      <w:r>
        <w:rPr>
          <w:b/>
          <w:bCs/>
          <w:sz w:val="26"/>
          <w:szCs w:val="26"/>
        </w:rPr>
        <w:t xml:space="preserve">9.3 Migration logic</w:t>
      </w:r>
    </w:p>
    <w:p>
      <w:pPr>
        <w:spacing w:after="100" w:before="100"/>
      </w:pPr>
      <w:r>
        <w:t xml:space="preserve">Industries that map 1:1 from the old taxonomy to the new (e.g. old "Plumbing &amp; Gas" → new "Plumbing &amp; Gas"; old "Building &amp; Construction" → new "Building &amp; Construction") retain their existing service lists.</w:t>
      </w:r>
    </w:p>
    <w:p>
      <w:pPr>
        <w:spacing w:after="100" w:before="100"/>
      </w:pPr>
      <w:r>
        <w:t xml:space="preserve">Industries that did not exist in the old taxonomy (e.g. Concreting, Bricklaying, Carpentry as separate entries — previously grouped under "Painting &amp; Finishing" or absent entirely) need new service lists defined by the owner.</w:t>
      </w:r>
    </w:p>
    <w:p>
      <w:pPr>
        <w:spacing w:after="100" w:before="100"/>
      </w:pPr>
      <w:r>
        <w:t xml:space="preserve">Industries from the old taxonomy that are split or removed (e.g. old "Painting &amp; Finishing" splits into Painting &amp; Decorating, Plastering &amp; Ceilings, Tiling &amp; Flooring, Glazing, Carpentry) need their service entries distributed across the new industries by the owner.</w:t>
      </w:r>
    </w:p>
    <w:p>
      <w:pPr>
        <w:pStyle w:val="Heading2"/>
        <w:spacing w:after="160" w:before="280"/>
      </w:pPr>
      <w:r>
        <w:rPr>
          <w:b/>
          <w:bCs/>
          <w:sz w:val="26"/>
          <w:szCs w:val="26"/>
        </w:rPr>
        <w:t xml:space="preserve">9.4 Build workflow</w:t>
      </w:r>
    </w:p>
    <w:p>
      <w:pPr>
        <w:spacing w:after="100" w:before="100"/>
      </w:pPr>
      <w:r>
        <w:t xml:space="preserve">Code's verification pass at the start of the build produces a report with three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Old industry (current mapping)</w:t>
            </w:r>
          </w:p>
        </w:tc>
        <w:tc>
          <w:tcPr>
            <w:tcW w:type="dxa" w:w="45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Closest new industry/industries</w:t>
            </w:r>
          </w:p>
        </w:tc>
        <w:tc>
          <w:tcPr>
            <w:tcW w:type="dxa" w:w="24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Status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Plumbing &amp; Gas</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Plumbing &amp; Gas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 keep service list</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Building &amp; Construction</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Building &amp; Construction</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 keep service list</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Painting &amp; Finishing</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Painting &amp; Decorating, Plastering &amp; Ceilings, Tiling &amp; Flooring, Glazing, Carpentry</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Split — owner distributes service entries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Landscaping &amp; Outdoor</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Landscaping &amp; Garden Services, Outdoor Construction</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Split — owner distributes service entries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Fabrication &amp; Manufacturing</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Metal Fabrication &amp; Welding</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 with name change, keep service list</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(none)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Concreting</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New industry — owner defines service list</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(none)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Bricklaying</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New industry — owner defines service list</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r>
    </w:tbl>
    <w:p>
      <w:pPr>
        <w:spacing w:after="100" w:before="100"/>
      </w:pPr>
      <w:r>
        <w:t xml:space="preserve">Owner reviews the full report and either:</w:t>
      </w:r>
    </w:p>
    <w:p>
      <w:pPr>
        <w:pStyle w:val="ListParagraph"/>
        <w:numPr>
          <w:ilvl w:val="0"/>
          <w:numId w:val="2"/>
        </w:numPr>
        <w:spacing w:after="60" w:before="60"/>
      </w:pPr>
      <w:r>
        <w:t xml:space="preserve">Confirms 1:1 migrations</w:t>
      </w:r>
    </w:p>
    <w:p>
      <w:pPr>
        <w:pStyle w:val="ListParagraph"/>
        <w:numPr>
          <w:ilvl w:val="0"/>
          <w:numId w:val="2"/>
        </w:numPr>
        <w:spacing w:after="60" w:before="60"/>
      </w:pPr>
      <w:r>
        <w:t xml:space="preserve">Distributes service entries from split industries (owner specifies which service goes where)</w:t>
      </w:r>
    </w:p>
    <w:p>
      <w:pPr>
        <w:pStyle w:val="ListParagraph"/>
        <w:numPr>
          <w:ilvl w:val="0"/>
          <w:numId w:val="2"/>
        </w:numPr>
        <w:spacing w:after="60" w:before="60"/>
      </w:pPr>
      <w:r>
        <w:t xml:space="preserve">Defines new service lists for industries that didn't exist in the old taxonomy</w:t>
      </w:r>
    </w:p>
    <w:p>
      <w:pPr>
        <w:spacing w:after="100" w:before="100"/>
      </w:pPr>
      <w:r>
        <w:t xml:space="preserve">Code then updates the mapping in lib/industry-taxonomy.js per owner direction.</w:t>
      </w:r>
    </w:p>
    <w:p>
      <w:pPr>
        <w:pStyle w:val="Heading2"/>
        <w:spacing w:after="160" w:before="280"/>
      </w:pPr>
      <w:r>
        <w:rPr>
          <w:b/>
          <w:bCs/>
          <w:sz w:val="26"/>
          <w:szCs w:val="26"/>
        </w:rPr>
        <w:t xml:space="preserve">9.5 Service entry source</w:t>
      </w:r>
    </w:p>
    <w:p>
      <w:pPr>
        <w:spacing w:after="100" w:before="100"/>
      </w:pPr>
      <w:r>
        <w:t xml:space="preserve">The Services-per-Industry source content is informed by the existing StaxAI-Services-Products-Reference-v1_0.docx document in Project Knowledge. This document lists the platform's defined services for each existing industry. Owner refers to this document when distributing service entries to split industries and when defining new service lists for new industries.</w:t>
      </w:r>
    </w:p>
    <w:p>
      <w:pPr>
        <w:spacing w:after="100" w:before="100"/>
      </w:pPr>
      <w:r>
        <w:t xml:space="preserve">Where the Services &amp; Products Reference document lacks coverage for a new industry, the owner defines new service entries during this build. The Reference document is updated separately (out of scope for this spec — handled as a documentation update).</w:t>
      </w:r>
    </w:p>
    <w:p>
      <w:pPr>
        <w:pBdr>
          <w:bottom w:val="single" w:color="999999" w:sz="6" w:space="1"/>
        </w:pBdr>
        <w:spacing w:after="200" w:before="200"/>
      </w:pPr>
      <w:r>
        <w:t xml:space="preserve"/>
      </w:r>
    </w:p>
    <w:p>
      <w:pPr>
        <w:pStyle w:val="Heading1"/>
        <w:spacing w:after="200" w:before="360"/>
      </w:pPr>
      <w:r>
        <w:rPr>
          <w:b/>
          <w:bCs/>
          <w:sz w:val="32"/>
          <w:szCs w:val="32"/>
        </w:rPr>
        <w:t xml:space="preserve">10. lib/industry-taxonomy.js — Source-of-Truth File</w:t>
      </w:r>
    </w:p>
    <w:p>
      <w:pPr>
        <w:spacing w:after="100" w:before="100"/>
      </w:pPr>
      <w:r>
        <w:t xml:space="preserve">The platform's industry data lives in a single file: lib/industry-taxonomy.js. This is the only place the 38 industries, their groupings, their SRL substitution strings, and their Services mappings are defined. Every consumer reads from this file.</w:t>
      </w:r>
    </w:p>
    <w:p>
      <w:pPr>
        <w:pStyle w:val="Heading2"/>
        <w:spacing w:after="160" w:before="280"/>
      </w:pPr>
      <w:r>
        <w:rPr>
          <w:b/>
          <w:bCs/>
          <w:sz w:val="26"/>
          <w:szCs w:val="26"/>
        </w:rPr>
        <w:t xml:space="preserve">10.1 Purpose</w:t>
      </w:r>
    </w:p>
    <w:p>
      <w:pPr>
        <w:spacing w:after="100" w:before="100"/>
      </w:pPr>
      <w:r>
        <w:t xml:space="preserve">A single source of truth for industry data eliminates the duplication problem identified in the May 2026 diagnostic, where the same 9-industry list was hardcoded in three separate files (industry-modal.js, industry-select.html, bp-industry-data.js) and the tool-key mapping was duplicated across three more (tools.html, cl-profile.js, panel.html).</w:t>
      </w:r>
    </w:p>
    <w:p>
      <w:pPr>
        <w:spacing w:after="100" w:before="100"/>
      </w:pPr>
      <w:r>
        <w:t xml:space="preserve">Under this spec, every reference to industry data — display labels, SRL substitutions, group membership, available services — comes from lib/industry-taxonomy.js. Future industry additions or changes require editing one file.</w:t>
      </w:r>
    </w:p>
    <w:p>
      <w:pPr>
        <w:pStyle w:val="Heading2"/>
        <w:spacing w:after="160" w:before="280"/>
      </w:pPr>
      <w:r>
        <w:rPr>
          <w:b/>
          <w:bCs/>
          <w:sz w:val="26"/>
          <w:szCs w:val="26"/>
        </w:rPr>
        <w:t xml:space="preserve">10.2 File location and structure</w:t>
      </w:r>
    </w:p>
    <w:p>
      <w:pPr>
        <w:spacing w:after="100" w:before="100"/>
      </w:pPr>
      <w:r>
        <w:t xml:space="preserve">lib/industry-taxonomy.js lives in the existing lib/ directory alongside other shared modules. It exports an array of industry objects.</w:t>
      </w:r>
    </w:p>
    <w:p>
      <w:pPr>
        <w:spacing w:after="100" w:before="100"/>
      </w:pPr>
      <w:r>
        <w:t xml:space="preserve">Each industry object has the following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Property</w:t>
            </w:r>
          </w:p>
        </w:tc>
        <w:tc>
          <w:tcPr>
            <w:tcW w:type="dxa" w:w="15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Type</w:t>
            </w:r>
          </w:p>
        </w:tc>
        <w:tc>
          <w:tcPr>
            <w:tcW w:type="dxa" w:w="60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Description</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string</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Stable kebab-case identifier (e.g. plumbing-and-gas). Used in code references. Never displayed to users. Never changed once assigned.</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displayLabel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string</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User-facing name shown in the BP picker and elsewhere in the UI. Must match the exact label in Section 3.2 of this spec.</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srlSubstitution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string</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string substituted into SRL query templates. Must match the exact substitution in Section 3.2.</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group</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string</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One of the 5 accordion group identifiers (e.g. construction-and-trades). Drives picker rendering.</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groupOrder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number</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within-group order position (1-indexed). Drives the order industries render within their group, matching Section 4.2.</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services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array of strings</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list of services associated with this industry, used by the Services tab. Initially populated from the Section 9 migration.</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industrySpecificTools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array of strings</w:t>
            </w:r>
          </w:p>
        </w:tc>
        <w:tc>
          <w:tcPr>
            <w:tcW w:type="dxa" w:w="6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list of tool IDs that are tagged as industry-specific for this industry. Used by the post-trial Tool Picker (per Signup Workflow v3.0) to surface industry-relevant tools at the top of the picker. This is a tagging/sort property, not a gate — all tools remain available to all users regardless of selected industries.</w:t>
            </w:r>
          </w:p>
        </w:tc>
      </w:tr>
    </w:tbl>
    <w:p>
      <w:pPr>
        <w:spacing w:after="100" w:before="100"/>
      </w:pPr>
      <w:r>
        <w:t xml:space="preserve">Code proposes the exact JavaScript module shape during build — whether to export a flat array, an object keyed by id, or both views. The functional requirement is single-source-of-truth and consumer ergonomics; the export shape is Code's call to make per platform conventions.</w:t>
      </w:r>
    </w:p>
    <w:p>
      <w:pPr>
        <w:pStyle w:val="Heading3"/>
        <w:spacing w:after="140" w:before="220"/>
      </w:pPr>
      <w:r>
        <w:rPr>
          <w:b/>
          <w:bCs/>
          <w:sz w:val="22"/>
          <w:szCs w:val="22"/>
        </w:rPr>
        <w:t xml:space="preserve">10.2.1 industrySpecificTools data source</w:t>
      </w:r>
    </w:p>
    <w:p>
      <w:pPr>
        <w:spacing w:after="100" w:before="100"/>
      </w:pPr>
      <w:r>
        <w:t xml:space="preserve">The mapping of which tools are industry-specific for which industries is currently held in scattered hardcoded BP_TO_TOOL_KEYS mappings in tools.html, cl-profile.js, and panel.html (per the May 2026 diagnostic). The mapping is migrated into lib/industry-taxonomy.js as part of this build.</w:t>
      </w:r>
    </w:p>
    <w:p>
      <w:pPr>
        <w:spacing w:after="100" w:before="100"/>
      </w:pPr>
      <w:r>
        <w:t xml:space="preserve">For each of the 38 industries, Code's Phase 1 verification reports which tools are currently tagged as industry-specific for that industry under the old taxonomy. Owner reviews the report and confirms (or amends) the mapping for the new taxonomy, including for new industries (Concreting, Bricklaying, etc.) that didn't exist in the old taxonomy. The same workflow shape as the Services-per-Industry migration in Section 9.</w:t>
      </w:r>
    </w:p>
    <w:p>
      <w:pPr>
        <w:pStyle w:val="Heading2"/>
        <w:spacing w:after="160" w:before="280"/>
      </w:pPr>
      <w:r>
        <w:rPr>
          <w:b/>
          <w:bCs/>
          <w:sz w:val="26"/>
          <w:szCs w:val="26"/>
        </w:rPr>
        <w:t xml:space="preserve">10.3 Group definitions</w:t>
      </w:r>
    </w:p>
    <w:p>
      <w:pPr>
        <w:spacing w:after="100" w:before="100"/>
      </w:pPr>
      <w:r>
        <w:t xml:space="preserve">Group identifiers and labels are also defined in lib/industry-taxonomy.js, either in a sibling export or as part of the module. The 5 groups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Group ID</w:t>
            </w:r>
          </w:p>
        </w:tc>
        <w:tc>
          <w:tcPr>
            <w:tcW w:type="dxa" w:w="468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Group Label</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construction-and-trades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Construction &amp; Trades</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manufacturing-and-production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Manufacturing &amp; Production</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retail-hospitality-distribution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Retail, Hospitality &amp; Distribution</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professional-business-services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Professional &amp; Business Services</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health-community-other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Health, Community &amp; Other Services</w:t>
            </w:r>
          </w:p>
        </w:tc>
      </w:tr>
    </w:tbl>
    <w:p>
      <w:pPr>
        <w:spacing w:after="100" w:before="100"/>
      </w:pPr>
      <w:r>
        <w:t xml:space="preserve">Group order in the picker matches the order shown above.</w:t>
      </w:r>
    </w:p>
    <w:p>
      <w:pPr>
        <w:pStyle w:val="Heading2"/>
        <w:spacing w:after="160" w:before="280"/>
      </w:pPr>
      <w:r>
        <w:rPr>
          <w:b/>
          <w:bCs/>
          <w:sz w:val="26"/>
          <w:szCs w:val="26"/>
        </w:rPr>
        <w:t xml:space="preserve">10.4 Consumers</w:t>
      </w:r>
    </w:p>
    <w:p>
      <w:pPr>
        <w:spacing w:after="100" w:before="100"/>
      </w:pPr>
      <w:r>
        <w:t xml:space="preserve">Three distinct consumer types interact with industry data. Only one of them reads lib/industry-taxonomy.js directly. The other two read industry data from elsewhere — profiles.industry (the user's selected industries as text array) or shared_research (the SRL-curated content keyed on cohort).</w:t>
      </w:r>
    </w:p>
    <w:p>
      <w:pPr>
        <w:pStyle w:val="Heading3"/>
        <w:spacing w:after="140" w:before="220"/>
      </w:pPr>
      <w:r>
        <w:rPr>
          <w:b/>
          <w:bCs/>
          <w:sz w:val="22"/>
          <w:szCs w:val="22"/>
        </w:rPr>
        <w:t xml:space="preserve">10.4.1 Direct consumers of lib/industry-taxonomy.js</w:t>
      </w:r>
    </w:p>
    <w:p>
      <w:pPr>
        <w:spacing w:after="100" w:before="100"/>
      </w:pPr>
      <w:r>
        <w:t xml:space="preserve">These files import the taxonomy module and read its contents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Consumer</w:t>
            </w:r>
          </w:p>
        </w:tc>
        <w:tc>
          <w:tcPr>
            <w:tcW w:type="dxa" w:w="468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Reads</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cl-profile.js (Identity tab — Industries picker)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All entries, groups, group ordering, within-group ordering for rendering the picker</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cl-profile.js (Services tab)</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services property for selected industries</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lib/check-bp-complete.js (Section 11)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set of valid industry display labels for validating profiles.industry content</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SRL cohort composition logic</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srlSubstitution values for each industry when composing cohort_id and firing queries</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Tool Picker (per Signup Workflow v3.0)</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industrySpecificTools property for surfacing industry-specific tools at the top of the picker</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Any future code requiring the canonical industry list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Whatever it needs</w:t>
            </w:r>
          </w:p>
        </w:tc>
      </w:tr>
    </w:tbl>
    <w:p>
      <w:pPr>
        <w:pStyle w:val="Heading3"/>
        <w:spacing w:after="140" w:before="220"/>
      </w:pPr>
      <w:r>
        <w:rPr>
          <w:b/>
          <w:bCs/>
          <w:sz w:val="22"/>
          <w:szCs w:val="22"/>
        </w:rPr>
        <w:t xml:space="preserve">10.4.2 Consumers reading profiles.industry (the column)</w:t>
      </w:r>
    </w:p>
    <w:p>
      <w:pPr>
        <w:spacing w:after="100" w:before="100"/>
      </w:pPr>
      <w:r>
        <w:t xml:space="preserve">These tools read the user's selected industries directly from the database column. They do not import lib/industry-taxonomy.js. The column stores display labels (e.g. "Plumbing &amp; Gas") as a text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Consumer</w:t>
            </w:r>
          </w:p>
        </w:tc>
        <w:tc>
          <w:tcPr>
            <w:tcW w:type="dxa" w:w="212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What it reads</w:t>
            </w:r>
          </w:p>
        </w:tc>
        <w:tc>
          <w:tcPr>
            <w:tcW w:type="dxa" w:w="412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Why</w:t>
            </w:r>
          </w:p>
        </w:tc>
      </w:tr>
      <w:tr>
        <w:trPr>
          <w:tblHeader w:val="false"/>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BI Insights</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profiles.industry</w:t>
            </w:r>
          </w:p>
        </w:tc>
        <w:tc>
          <w:tcPr>
            <w:tcW w:type="dxa" w:w="4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 tailoring prompts that generate Risks and Opportunities relevant to the user's industries</w:t>
            </w:r>
          </w:p>
        </w:tc>
      </w:tr>
      <w:tr>
        <w:trPr>
          <w:tblHeader w:val="false"/>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Strategic Plan</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profiles.industry</w:t>
            </w:r>
          </w:p>
        </w:tc>
        <w:tc>
          <w:tcPr>
            <w:tcW w:type="dxa" w:w="4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 tailoring industry analysis and operational task generation</w:t>
            </w:r>
          </w:p>
        </w:tc>
      </w:tr>
      <w:tr>
        <w:trPr>
          <w:tblHeader w:val="false"/>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 News Digest</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profiles.industry</w:t>
            </w:r>
          </w:p>
        </w:tc>
        <w:tc>
          <w:tcPr>
            <w:tcW w:type="dxa" w:w="4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 matching user industries to cohort and reading the right shared_research rows</w:t>
            </w:r>
          </w:p>
        </w:tc>
      </w:tr>
      <w:tr>
        <w:trPr>
          <w:tblHeader w:val="false"/>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Design Visualiser</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profiles.industry</w:t>
            </w:r>
          </w:p>
        </w:tc>
        <w:tc>
          <w:tcPr>
            <w:tcW w:type="dxa" w:w="4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 tailoring render type prompts to the user's industry context</w:t>
            </w:r>
          </w:p>
        </w:tc>
      </w:tr>
      <w:tr>
        <w:trPr>
          <w:tblHeader w:val="false"/>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Website Chatbot</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profiles.industry</w:t>
            </w:r>
          </w:p>
        </w:tc>
        <w:tc>
          <w:tcPr>
            <w:tcW w:type="dxa" w:w="4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For tailoring system prompt content to the user's industry</w:t>
            </w:r>
          </w:p>
        </w:tc>
      </w:tr>
      <w:tr>
        <w:trPr>
          <w:tblHeader w:val="false"/>
        </w:trP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Any other tool that uses industry for output tailoring</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profiles.industry</w:t>
            </w:r>
          </w:p>
        </w:tc>
        <w:tc>
          <w:tcPr>
            <w:tcW w:type="dxa" w:w="4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Same pattern</w:t>
            </w:r>
          </w:p>
        </w:tc>
      </w:tr>
    </w:tbl>
    <w:p>
      <w:pPr>
        <w:spacing w:after="100" w:before="100"/>
      </w:pPr>
      <w:r>
        <w:t xml:space="preserve">These consumers don't need to be updated when lib/industry-taxonomy.js changes — they read whatever display label is stored in the user's profile. The exception is if the display label itself is renamed (Section 10.5).</w:t>
      </w:r>
    </w:p>
    <w:p>
      <w:pPr>
        <w:pStyle w:val="Heading3"/>
        <w:spacing w:after="140" w:before="220"/>
      </w:pPr>
      <w:r>
        <w:rPr>
          <w:b/>
          <w:bCs/>
          <w:sz w:val="22"/>
          <w:szCs w:val="22"/>
        </w:rPr>
        <w:t xml:space="preserve">10.4.3 Consumers reading shared_research (the SRL-curated content)</w:t>
      </w:r>
    </w:p>
    <w:p>
      <w:pPr>
        <w:spacing w:after="100" w:before="100"/>
      </w:pPr>
      <w:r>
        <w:t xml:space="preserve">Industry News Digest, BI Insights, and any other tool that reads SRL-curated content reads from the shared_research table directly, keyed on cohort_id. These reads are taxonomy-agnostic — the cohort architecture handles industry mapping at write time.</w:t>
      </w:r>
    </w:p>
    <w:p>
      <w:pPr>
        <w:pStyle w:val="Heading3"/>
        <w:spacing w:after="140" w:before="220"/>
      </w:pPr>
      <w:r>
        <w:rPr>
          <w:b/>
          <w:bCs/>
          <w:sz w:val="22"/>
          <w:szCs w:val="22"/>
        </w:rPr>
        <w:t xml:space="preserve">10.4.4 Hardcoded consumer cleanup</w:t>
      </w:r>
    </w:p>
    <w:p>
      <w:pPr>
        <w:spacing w:after="100" w:before="100"/>
      </w:pPr>
      <w:r>
        <w:t xml:space="preserve">The May 2026 diagnostic identified files that currently hardcode industry data:</w:t>
      </w:r>
    </w:p>
    <w:p>
      <w:pPr>
        <w:pStyle w:val="ListParagraph"/>
        <w:numPr>
          <w:ilvl w:val="0"/>
          <w:numId w:val="2"/>
        </w:numPr>
        <w:spacing w:after="60" w:before="60"/>
      </w:pPr>
      <w:r>
        <w:t xml:space="preserve">industry-modal.js (lines 7–17)</w:t>
      </w:r>
    </w:p>
    <w:p>
      <w:pPr>
        <w:pStyle w:val="ListParagraph"/>
        <w:numPr>
          <w:ilvl w:val="0"/>
          <w:numId w:val="2"/>
        </w:numPr>
        <w:spacing w:after="60" w:before="60"/>
      </w:pPr>
      <w:r>
        <w:t xml:space="preserve">industry-select.html (line 682)</w:t>
      </w:r>
    </w:p>
    <w:p>
      <w:pPr>
        <w:pStyle w:val="ListParagraph"/>
        <w:numPr>
          <w:ilvl w:val="0"/>
          <w:numId w:val="2"/>
        </w:numPr>
        <w:spacing w:after="60" w:before="60"/>
      </w:pPr>
      <w:r>
        <w:t xml:space="preserve">bp-industry-data.js</w:t>
      </w:r>
    </w:p>
    <w:p>
      <w:pPr>
        <w:pStyle w:val="ListParagraph"/>
        <w:numPr>
          <w:ilvl w:val="0"/>
          <w:numId w:val="2"/>
        </w:numPr>
        <w:spacing w:after="60" w:before="60"/>
      </w:pPr>
      <w:r>
        <w:t xml:space="preserve">tools.html (lines 844–854 — BP_TO_TOOL_KEYS mapping)</w:t>
      </w:r>
    </w:p>
    <w:p>
      <w:pPr>
        <w:pStyle w:val="ListParagraph"/>
        <w:numPr>
          <w:ilvl w:val="0"/>
          <w:numId w:val="2"/>
        </w:numPr>
        <w:spacing w:after="60" w:before="60"/>
      </w:pPr>
      <w:r>
        <w:t xml:space="preserve">cl-profile.js (lines 728–744 — BP_TO_TOOL_KEYS mapping)</w:t>
      </w:r>
    </w:p>
    <w:p>
      <w:pPr>
        <w:pStyle w:val="ListParagraph"/>
        <w:numPr>
          <w:ilvl w:val="0"/>
          <w:numId w:val="2"/>
        </w:numPr>
        <w:spacing w:after="60" w:before="60"/>
      </w:pPr>
      <w:r>
        <w:t xml:space="preserve">panel.html (lines 1502–1509 — BP_TO_TOOL_KEYS mapping)</w:t>
      </w:r>
    </w:p>
    <w:p>
      <w:pPr>
        <w:spacing w:after="100" w:before="100"/>
      </w:pPr>
      <w:r>
        <w:t xml:space="preserve">All hardcoded data is removed and replaced with imports from lib/industry-taxonomy.js as part of this build. industry-modal.js and industry-select.html may be deleted entirely as part of Signup Workflow v3.0 — the spec coordination is captured in Section 13.</w:t>
      </w:r>
    </w:p>
    <w:p>
      <w:pPr>
        <w:pStyle w:val="Heading2"/>
        <w:spacing w:after="160" w:before="280"/>
      </w:pPr>
      <w:r>
        <w:rPr>
          <w:b/>
          <w:bCs/>
          <w:sz w:val="26"/>
          <w:szCs w:val="26"/>
        </w:rPr>
        <w:t xml:space="preserve">10.5 Industry data lifecycle</w:t>
      </w:r>
    </w:p>
    <w:p>
      <w:pPr>
        <w:spacing w:after="100" w:before="100"/>
      </w:pPr>
      <w:r>
        <w:t xml:space="preserve">Adding a new industry:</w:t>
      </w:r>
    </w:p>
    <w:p>
      <w:pPr>
        <w:pStyle w:val="ListParagraph"/>
        <w:numPr>
          <w:ilvl w:val="0"/>
          <w:numId w:val="2"/>
        </w:numPr>
        <w:spacing w:after="60" w:before="60"/>
      </w:pPr>
      <w:r>
        <w:t xml:space="preserve">Owner specifies the new entry: display label, SRL substitution string, group, services</w:t>
      </w:r>
    </w:p>
    <w:p>
      <w:pPr>
        <w:pStyle w:val="ListParagraph"/>
        <w:numPr>
          <w:ilvl w:val="0"/>
          <w:numId w:val="2"/>
        </w:numPr>
        <w:spacing w:after="60" w:before="60"/>
      </w:pPr>
      <w:r>
        <w:t xml:space="preserve">Owner adds the entry to lib/industry-taxonomy.js</w:t>
      </w:r>
    </w:p>
    <w:p>
      <w:pPr>
        <w:pStyle w:val="ListParagraph"/>
        <w:numPr>
          <w:ilvl w:val="0"/>
          <w:numId w:val="2"/>
        </w:numPr>
        <w:spacing w:after="60" w:before="60"/>
      </w:pPr>
      <w:r>
        <w:t xml:space="preserve">No other files need editing — all consumers update automatically</w:t>
      </w:r>
    </w:p>
    <w:p>
      <w:pPr>
        <w:spacing w:after="100" w:before="100"/>
      </w:pPr>
      <w:r>
        <w:t xml:space="preserve">Renaming an industry:</w:t>
      </w:r>
    </w:p>
    <w:p>
      <w:pPr>
        <w:pStyle w:val="ListParagraph"/>
        <w:numPr>
          <w:ilvl w:val="0"/>
          <w:numId w:val="2"/>
        </w:numPr>
        <w:spacing w:after="60" w:before="60"/>
      </w:pPr>
      <w:r>
        <w:t xml:space="preserve">Owner updates displayLabel in lib/industry-taxonomy.js</w:t>
      </w:r>
    </w:p>
    <w:p>
      <w:pPr>
        <w:pStyle w:val="ListParagraph"/>
        <w:numPr>
          <w:ilvl w:val="0"/>
          <w:numId w:val="2"/>
        </w:numPr>
        <w:spacing w:after="60" w:before="60"/>
      </w:pPr>
      <w:r>
        <w:t xml:space="preserve">id and srlSubstitution remain unchanged unless explicitly intended</w:t>
      </w:r>
    </w:p>
    <w:p>
      <w:pPr>
        <w:pStyle w:val="ListParagraph"/>
        <w:numPr>
          <w:ilvl w:val="0"/>
          <w:numId w:val="2"/>
        </w:numPr>
        <w:spacing w:after="60" w:before="60"/>
      </w:pPr>
      <w:r>
        <w:t xml:space="preserve">Existing profiles with this industry in profiles.industry continue to function (the column stores the display label, which is now updated everywhere)</w:t>
      </w:r>
    </w:p>
    <w:p>
      <w:pPr>
        <w:spacing w:after="100" w:before="100"/>
      </w:pPr>
      <w:r>
        <w:t xml:space="preserve">Removing an industry (rare, requires owner direction):</w:t>
      </w:r>
    </w:p>
    <w:p>
      <w:pPr>
        <w:pStyle w:val="ListParagraph"/>
        <w:numPr>
          <w:ilvl w:val="0"/>
          <w:numId w:val="2"/>
        </w:numPr>
        <w:spacing w:after="60" w:before="60"/>
      </w:pPr>
      <w:r>
        <w:t xml:space="preserve">Owner identifies users with the removed industry on their profile (one-off SQL query) and either contacts them or auto-migrates them</w:t>
      </w:r>
    </w:p>
    <w:p>
      <w:pPr>
        <w:pStyle w:val="ListParagraph"/>
        <w:numPr>
          <w:ilvl w:val="0"/>
          <w:numId w:val="2"/>
        </w:numPr>
        <w:spacing w:after="60" w:before="60"/>
      </w:pPr>
      <w:r>
        <w:t xml:space="preserve">Owner removes the entry from lib/industry-taxonomy.js</w:t>
      </w:r>
    </w:p>
    <w:p>
      <w:pPr>
        <w:pStyle w:val="ListParagraph"/>
        <w:numPr>
          <w:ilvl w:val="0"/>
          <w:numId w:val="2"/>
        </w:numPr>
        <w:spacing w:after="60" w:before="60"/>
      </w:pPr>
      <w:r>
        <w:t xml:space="preserve">Cohorts containing the removed industry naturally retire as users update their profiles</w:t>
      </w:r>
    </w:p>
    <w:p>
      <w:pPr>
        <w:pStyle w:val="Heading2"/>
        <w:spacing w:after="160" w:before="280"/>
      </w:pPr>
      <w:r>
        <w:rPr>
          <w:b/>
          <w:bCs/>
          <w:sz w:val="26"/>
          <w:szCs w:val="26"/>
        </w:rPr>
        <w:t xml:space="preserve">10.6 Backwards-compatible substitution string changes</w:t>
      </w:r>
    </w:p>
    <w:p>
      <w:pPr>
        <w:spacing w:after="100" w:before="100"/>
      </w:pPr>
      <w:r>
        <w:t xml:space="preserve">Changing only the srlSubstitution for an existing industry (e.g. fine-tuning Serper query quality without changing the display) is a low-risk operation:</w:t>
      </w:r>
    </w:p>
    <w:p>
      <w:pPr>
        <w:pStyle w:val="ListParagraph"/>
        <w:numPr>
          <w:ilvl w:val="0"/>
          <w:numId w:val="2"/>
        </w:numPr>
        <w:spacing w:after="60" w:before="60"/>
      </w:pPr>
      <w:r>
        <w:t xml:space="preserve">The display label is unchanged, so user experience is unaffected</w:t>
      </w:r>
    </w:p>
    <w:p>
      <w:pPr>
        <w:pStyle w:val="ListParagraph"/>
        <w:numPr>
          <w:ilvl w:val="0"/>
          <w:numId w:val="2"/>
        </w:numPr>
        <w:spacing w:after="60" w:before="60"/>
      </w:pPr>
      <w:r>
        <w:t xml:space="preserve">Existing profile data continues to function</w:t>
      </w:r>
    </w:p>
    <w:p>
      <w:pPr>
        <w:pStyle w:val="ListParagraph"/>
        <w:numPr>
          <w:ilvl w:val="0"/>
          <w:numId w:val="2"/>
        </w:numPr>
        <w:spacing w:after="60" w:before="60"/>
      </w:pPr>
      <w:r>
        <w:t xml:space="preserve">The cohort_id may shift if the new substitution sorts differently — owner accepts this trade-off when making the change</w:t>
      </w:r>
    </w:p>
    <w:p>
      <w:pPr>
        <w:spacing w:after="100" w:before="100"/>
      </w:pPr>
      <w:r>
        <w:t xml:space="preserve">These changes are made directly to lib/industry-taxonomy.js without further coordination.</w:t>
      </w:r>
    </w:p>
    <w:p>
      <w:pPr>
        <w:pBdr>
          <w:bottom w:val="single" w:color="999999" w:sz="6" w:space="1"/>
        </w:pBdr>
        <w:spacing w:after="200" w:before="200"/>
      </w:pPr>
      <w:r>
        <w:t xml:space="preserve"/>
      </w:r>
    </w:p>
    <w:p>
      <w:pPr>
        <w:pStyle w:val="Heading1"/>
        <w:spacing w:after="200" w:before="360"/>
      </w:pPr>
      <w:r>
        <w:rPr>
          <w:b/>
          <w:bCs/>
          <w:sz w:val="32"/>
          <w:szCs w:val="32"/>
        </w:rPr>
        <w:t xml:space="preserve">11. BP Completion Gate</w:t>
      </w:r>
    </w:p>
    <w:p>
      <w:pPr>
        <w:spacing w:after="100" w:before="100"/>
      </w:pPr>
      <w:r>
        <w:t xml:space="preserve">This section specifies the server-side Business Profile completion gate. It is a greenfield build — Code's verification confirmed that no part of this gate exists today. The Industry Taxonomy v1.0 spec's Section 11 was never implemented.</w:t>
      </w:r>
    </w:p>
    <w:p>
      <w:pPr>
        <w:spacing w:after="100" w:before="100"/>
      </w:pPr>
      <w:r>
        <w:t xml:space="preserve">The existing client-side wireToolBlocker() function in dashboard-data.js (which only intercepts &lt;a&gt; clicks on the dashboard page) is removed entirely as part of this build. The new server-side gate is the sole source of truth for BP-incomplete enforcement.</w:t>
      </w:r>
    </w:p>
    <w:p>
      <w:pPr>
        <w:pStyle w:val="Heading2"/>
        <w:spacing w:after="160" w:before="280"/>
      </w:pPr>
      <w:r>
        <w:rPr>
          <w:b/>
          <w:bCs/>
          <w:sz w:val="26"/>
          <w:szCs w:val="26"/>
        </w:rPr>
        <w:t xml:space="preserve">11.1 Why server-side</w:t>
      </w:r>
    </w:p>
    <w:p>
      <w:pPr>
        <w:spacing w:after="100" w:before="100"/>
      </w:pPr>
      <w:r>
        <w:t xml:space="preserve">The existing client-side block only runs on the dashboard page. Direct URL entry, bookmarks, topbar links from other pages, and programmatic navigation all bypass it. Under current code, a user can complete signup, dismiss the BP modal, and access any tool by typing its URL — including tools that read profiles.industry, which would be empty.</w:t>
      </w:r>
    </w:p>
    <w:p>
      <w:pPr>
        <w:spacing w:after="100" w:before="100"/>
      </w:pPr>
      <w:r>
        <w:t xml:space="preserve">Under the new model, every tool-serving API endpoint validates BP completion server-side. If the BP is incomplete, the endpoint returns a structured 403 response. The frontend handles the 403 with a single shared handler that opens the BP-incomplete modal. There is no path to use a tool with an incomplete BP.</w:t>
      </w:r>
    </w:p>
    <w:p>
      <w:pPr>
        <w:pStyle w:val="Heading2"/>
        <w:spacing w:after="160" w:before="280"/>
      </w:pPr>
      <w:r>
        <w:rPr>
          <w:b/>
          <w:bCs/>
          <w:sz w:val="26"/>
          <w:szCs w:val="26"/>
        </w:rPr>
        <w:t xml:space="preserve">11.2 New file — lib/check-bp-complete.js</w:t>
      </w:r>
    </w:p>
    <w:p>
      <w:pPr>
        <w:spacing w:after="100" w:before="100"/>
      </w:pPr>
      <w:r>
        <w:t xml:space="preserve">A new shared module is created at lib/check-bp-complete.js. It exports a single function:</w:t>
      </w:r>
    </w:p>
    <w:p>
      <w:pPr>
        <w:spacing w:after="100" w:before="100"/>
        <w:rPr>
          <w:rFonts w:ascii="Courier New" w:cs="Courier New" w:eastAsia="Courier New" w:hAnsi="Courier New"/>
        </w:rPr>
      </w:pPr>
      <w:r>
        <w:rPr>
          <w:rFonts w:ascii="Courier New" w:cs="Courier New" w:eastAsia="Courier New" w:hAnsi="Courier New"/>
        </w:rPr>
        <w:t xml:space="preserve">isBpComplete(profile) → boolean</w:t>
      </w:r>
    </w:p>
    <w:p>
      <w:pPr>
        <w:spacing w:after="100" w:before="100"/>
      </w:pPr>
      <w:r>
        <w:t xml:space="preserve">The function takes a Supabase profiles row and returns true if all required BP fields are populated, false otherwise.</w:t>
      </w:r>
    </w:p>
    <w:p>
      <w:pPr>
        <w:pStyle w:val="Heading3"/>
        <w:spacing w:after="140" w:before="220"/>
      </w:pPr>
      <w:r>
        <w:rPr>
          <w:b/>
          <w:bCs/>
          <w:sz w:val="22"/>
          <w:szCs w:val="22"/>
        </w:rPr>
        <w:t xml:space="preserve">11.2.1 BP completion fields</w:t>
      </w:r>
    </w:p>
    <w:p>
      <w:pPr>
        <w:spacing w:after="100" w:before="100"/>
      </w:pPr>
      <w:r>
        <w:t xml:space="preserve">The 26 BP completion fields enumerated in dashboard-data.js (lines 170–197 per Code's verification) move into lib/check-bp-complete.js as the single source of truth.</w:t>
      </w:r>
    </w:p>
    <w:p>
      <w:pPr>
        <w:spacing w:after="100" w:before="100"/>
      </w:pPr>
      <w:r>
        <w:t xml:space="preserve">Code reads the current field list from dashboard-data.js during build and reports the full list back. Owner reviews the list and confirms it represents the correct definition of "BP complete" before Code migrates it to the new lib. Any fields that should be added or removed under the new taxonomy are determined during this review — for example, the industry check now validates against the 38-entry list and requires at least 1 industry.</w:t>
      </w:r>
    </w:p>
    <w:p>
      <w:pPr>
        <w:spacing w:after="100" w:before="100"/>
      </w:pPr>
      <w:r>
        <w:t xml:space="preserve">The function signature does not change based on which fields are checked. Adding or removing fields requires only an edit to lib/check-bp-complete.js.</w:t>
      </w:r>
    </w:p>
    <w:p>
      <w:pPr>
        <w:pStyle w:val="Heading3"/>
        <w:spacing w:after="140" w:before="220"/>
      </w:pPr>
      <w:r>
        <w:rPr>
          <w:b/>
          <w:bCs/>
          <w:sz w:val="22"/>
          <w:szCs w:val="22"/>
        </w:rPr>
        <w:t xml:space="preserve">11.2.2 Caller pattern</w:t>
      </w:r>
    </w:p>
    <w:p>
      <w:pPr>
        <w:spacing w:after="100" w:before="100"/>
      </w:pPr>
      <w:r>
        <w:t xml:space="preserve">Server endpoint pattern:</w:t>
      </w:r>
    </w:p>
    <w:p>
      <w:pPr>
        <w:spacing w:after="100" w:before="100"/>
        <w:rPr>
          <w:rFonts w:ascii="Courier New" w:cs="Courier New" w:eastAsia="Courier New" w:hAnsi="Courier New"/>
        </w:rPr>
      </w:pPr>
      <w:r>
        <w:rPr>
          <w:rFonts w:ascii="Courier New" w:cs="Courier New" w:eastAsia="Courier New" w:hAnsi="Courier New"/>
        </w:rPr>
        <w:t xml:space="preserve">import { isBpComplete } from '../lib/check-bp-complete.js';</w:t>
      </w:r>
    </w:p>
    <w:p>
      <w:pPr>
        <w:spacing w:after="100" w:before="100"/>
        <w:rPr>
          <w:rFonts w:ascii="Courier New" w:cs="Courier New" w:eastAsia="Courier New" w:hAnsi="Courier New"/>
        </w:rPr>
      </w:pPr>
      <w:r>
        <w:rPr>
          <w:rFonts w:ascii="Courier New" w:cs="Courier New" w:eastAsia="Courier New" w:hAnsi="Courier New"/>
        </w:rPr>
        <w:t xml:space="preserve">const { data: profile } = await supabase.from('profiles').select('*').eq('id', user.id).single();</w:t>
      </w:r>
    </w:p>
    <w:p>
      <w:pPr>
        <w:spacing w:after="100" w:before="100"/>
        <w:rPr>
          <w:rFonts w:ascii="Courier New" w:cs="Courier New" w:eastAsia="Courier New" w:hAnsi="Courier New"/>
        </w:rPr>
      </w:pPr>
      <w:r>
        <w:rPr>
          <w:rFonts w:ascii="Courier New" w:cs="Courier New" w:eastAsia="Courier New" w:hAnsi="Courier New"/>
        </w:rPr>
        <w:t xml:space="preserve">if (!isBpComplete(profile)) {</w:t>
      </w:r>
    </w:p>
    <w:p>
      <w:pPr>
        <w:spacing w:after="100" w:before="100"/>
        <w:rPr>
          <w:rFonts w:ascii="Courier New" w:cs="Courier New" w:eastAsia="Courier New" w:hAnsi="Courier New"/>
        </w:rPr>
      </w:pPr>
      <w:r>
        <w:rPr>
          <w:rFonts w:ascii="Courier New" w:cs="Courier New" w:eastAsia="Courier New" w:hAnsi="Courier New"/>
        </w:rPr>
        <w:t xml:space="preserve">  return res.status(403).json({ error: 'bp_incomplete', message: 'Complete your Business Profile to use this tool.' });</w:t>
      </w:r>
    </w:p>
    <w:p>
      <w:pPr>
        <w:spacing w:after="100" w:before="100"/>
        <w:rPr>
          <w:rFonts w:ascii="Courier New" w:cs="Courier New" w:eastAsia="Courier New" w:hAnsi="Courier New"/>
        </w:rPr>
      </w:pPr>
      <w:r>
        <w:rPr>
          <w:rFonts w:ascii="Courier New" w:cs="Courier New" w:eastAsia="Courier New" w:hAnsi="Courier New"/>
        </w:rPr>
        <w:t xml:space="preserve">}</w:t>
      </w:r>
    </w:p>
    <w:p>
      <w:pPr>
        <w:pStyle w:val="Heading2"/>
        <w:spacing w:after="160" w:before="280"/>
      </w:pPr>
      <w:r>
        <w:rPr>
          <w:b/>
          <w:bCs/>
          <w:sz w:val="26"/>
          <w:szCs w:val="26"/>
        </w:rPr>
        <w:t xml:space="preserve">11.3 Refactor of dashboard-data.js</w:t>
      </w:r>
    </w:p>
    <w:p>
      <w:pPr>
        <w:spacing w:after="100" w:before="100"/>
      </w:pPr>
      <w:r>
        <w:t xml:space="preserve">The inline checkBPComplete() function in dashboard-data.js (lines 150–204) is refactored to import and call isBpComplete from the shared lib. The 26 field checks are no longer duplicated in dashboard-data.js.</w:t>
      </w:r>
    </w:p>
    <w:p>
      <w:pPr>
        <w:spacing w:after="100" w:before="100"/>
      </w:pPr>
      <w:r>
        <w:t xml:space="preserve">The wireToolBlocker() function and its associated tool URL prefix list are removed entirely. The dashboard no longer intercepts tool clicks for BP-incomplete users — instead, when a BP-incomplete user navigates to a tool, the tool's API call returns 403, the frontend handler fires, and the BP-incomplete modal opens.</w:t>
      </w:r>
    </w:p>
    <w:p>
      <w:pPr>
        <w:pStyle w:val="Heading2"/>
        <w:spacing w:after="160" w:before="280"/>
      </w:pPr>
      <w:r>
        <w:rPr>
          <w:b/>
          <w:bCs/>
          <w:sz w:val="26"/>
          <w:szCs w:val="26"/>
        </w:rPr>
        <w:t xml:space="preserve">11.4 API endpoint coverage</w:t>
      </w:r>
    </w:p>
    <w:p>
      <w:pPr>
        <w:spacing w:after="100" w:before="100"/>
      </w:pPr>
      <w:r>
        <w:t xml:space="preserve">Every tool-serving Vercel function in the api/ folder gates on BP completion. The gate fires immediately after authentication succeeds, before any business logic runs.</w:t>
      </w:r>
    </w:p>
    <w:p>
      <w:pPr>
        <w:spacing w:after="100" w:before="100"/>
      </w:pPr>
      <w:r>
        <w:t xml:space="preserve">Endpoints that do gate on BP:</w:t>
      </w:r>
    </w:p>
    <w:p>
      <w:pPr>
        <w:pStyle w:val="ListParagraph"/>
        <w:numPr>
          <w:ilvl w:val="0"/>
          <w:numId w:val="2"/>
        </w:numPr>
        <w:spacing w:after="60" w:before="60"/>
      </w:pPr>
      <w:r>
        <w:t xml:space="preserve">All tool API endpoints (bi-*, chatbot, social, design-visualiser, generate-*, news-digest-refresh, sp-goal-chat, strategic-plan-*, and every future tool endpoint)</w:t>
      </w:r>
    </w:p>
    <w:p>
      <w:pPr>
        <w:pStyle w:val="ListParagraph"/>
        <w:numPr>
          <w:ilvl w:val="0"/>
          <w:numId w:val="2"/>
        </w:numPr>
        <w:spacing w:after="60" w:before="60"/>
      </w:pPr>
      <w:r>
        <w:t xml:space="preserve">Code enumerates the full list during Phase 1 verification and reports it back. Owner confirms the list before Code begins applying the gate.</w:t>
      </w:r>
    </w:p>
    <w:p>
      <w:pPr>
        <w:spacing w:after="100" w:before="100"/>
      </w:pPr>
      <w:r>
        <w:t xml:space="preserve">Endpoints that do not gate on BP (explicit exemptions):</w:t>
      </w:r>
    </w:p>
    <w:p>
      <w:pPr>
        <w:pStyle w:val="ListParagraph"/>
        <w:numPr>
          <w:ilvl w:val="0"/>
          <w:numId w:val="2"/>
        </w:numPr>
        <w:spacing w:after="60" w:before="60"/>
      </w:pPr>
      <w:r>
        <w:t xml:space="preserve">Authentication endpoints (signup, signin, password reset)</w:t>
      </w:r>
    </w:p>
    <w:p>
      <w:pPr>
        <w:pStyle w:val="ListParagraph"/>
        <w:numPr>
          <w:ilvl w:val="0"/>
          <w:numId w:val="2"/>
        </w:numPr>
        <w:spacing w:after="60" w:before="60"/>
      </w:pPr>
      <w:r>
        <w:t xml:space="preserve">Webhook receivers (Stripe webhooks)</w:t>
      </w:r>
    </w:p>
    <w:p>
      <w:pPr>
        <w:pStyle w:val="ListParagraph"/>
        <w:numPr>
          <w:ilvl w:val="0"/>
          <w:numId w:val="2"/>
        </w:numPr>
        <w:spacing w:after="60" w:before="60"/>
      </w:pPr>
      <w:r>
        <w:t xml:space="preserve">Admin endpoints (admin-only operations)</w:t>
      </w:r>
    </w:p>
    <w:p>
      <w:pPr>
        <w:pStyle w:val="ListParagraph"/>
        <w:numPr>
          <w:ilvl w:val="0"/>
          <w:numId w:val="2"/>
        </w:numPr>
        <w:spacing w:after="60" w:before="60"/>
      </w:pPr>
      <w:r>
        <w:t xml:space="preserve">Cron worker endpoints (SRL refresh, scheduled jobs)</w:t>
      </w:r>
    </w:p>
    <w:p>
      <w:pPr>
        <w:pStyle w:val="ListParagraph"/>
        <w:numPr>
          <w:ilvl w:val="0"/>
          <w:numId w:val="2"/>
        </w:numPr>
        <w:spacing w:after="60" w:before="60"/>
      </w:pPr>
      <w:r>
        <w:t xml:space="preserve">BP-related endpoints (profile-save, profile-load, signup-pending-write)</w:t>
      </w:r>
    </w:p>
    <w:p>
      <w:pPr>
        <w:pStyle w:val="ListParagraph"/>
        <w:numPr>
          <w:ilvl w:val="0"/>
          <w:numId w:val="2"/>
        </w:numPr>
        <w:spacing w:after="60" w:before="60"/>
      </w:pPr>
      <w:r>
        <w:t xml:space="preserve">Pricing and subscription endpoints (get-prices, get-subscription-prices, create-checkout)</w:t>
      </w:r>
    </w:p>
    <w:p>
      <w:pPr>
        <w:pStyle w:val="ListParagraph"/>
        <w:numPr>
          <w:ilvl w:val="0"/>
          <w:numId w:val="2"/>
        </w:numPr>
        <w:spacing w:after="60" w:before="60"/>
      </w:pPr>
      <w:r>
        <w:t xml:space="preserve">Content Library endpoints (CL is always free per platform principles)</w:t>
      </w:r>
    </w:p>
    <w:p>
      <w:pPr>
        <w:spacing w:after="100" w:before="100"/>
      </w:pPr>
      <w:r>
        <w:t xml:space="preserve">Where ambiguity exists about whether a given endpoint should gate (e.g. a utility endpoint shared by multiple tools), Code stops and asks the owner during build.</w:t>
      </w:r>
    </w:p>
    <w:p>
      <w:pPr>
        <w:pStyle w:val="Heading2"/>
        <w:spacing w:after="160" w:before="280"/>
      </w:pPr>
      <w:r>
        <w:rPr>
          <w:b/>
          <w:bCs/>
          <w:sz w:val="26"/>
          <w:szCs w:val="26"/>
        </w:rPr>
        <w:t xml:space="preserve">11.5 403 response format</w:t>
      </w:r>
    </w:p>
    <w:p>
      <w:pPr>
        <w:spacing w:after="100" w:before="100"/>
      </w:pPr>
      <w:r>
        <w:t xml:space="preserve">The standardised 403 response shape:</w:t>
      </w:r>
    </w:p>
    <w:p>
      <w:pPr>
        <w:spacing w:after="100" w:before="100"/>
        <w:rPr>
          <w:rFonts w:ascii="Courier New" w:cs="Courier New" w:eastAsia="Courier New" w:hAnsi="Courier New"/>
        </w:rPr>
      </w:pPr>
      <w:r>
        <w:rPr>
          <w:rFonts w:ascii="Courier New" w:cs="Courier New" w:eastAsia="Courier New" w:hAnsi="Courier New"/>
        </w:rPr>
        <w:t xml:space="preserve">{ "error": "bp_incomplete", "message": "Complete your Business Profile to use this tool." }</w:t>
      </w:r>
    </w:p>
    <w:p>
      <w:pPr>
        <w:spacing w:after="100" w:before="100"/>
      </w:pPr>
      <w:r>
        <w:t xml:space="preserve">The frontend handler matches on error === 'bp_incomplete'. The message string is informational and may be customised per endpoint if needed (e.g. tool-specific framing), but the error code is fixed.</w:t>
      </w:r>
    </w:p>
    <w:p>
      <w:pPr>
        <w:pStyle w:val="Heading2"/>
        <w:spacing w:after="160" w:before="280"/>
      </w:pPr>
      <w:r>
        <w:rPr>
          <w:b/>
          <w:bCs/>
          <w:sz w:val="26"/>
          <w:szCs w:val="26"/>
        </w:rPr>
        <w:t xml:space="preserve">11.6 Frontend handler</w:t>
      </w:r>
    </w:p>
    <w:p>
      <w:pPr>
        <w:spacing w:after="100" w:before="100"/>
      </w:pPr>
      <w:r>
        <w:t xml:space="preserve">A shared frontend handler lives in shared-utils.js. It intercepts API responses across all tool pages and, on receiving a 403 with error === 'bp_incomplete', opens the BP-incomplete modal.</w:t>
      </w:r>
    </w:p>
    <w:p>
      <w:pPr>
        <w:pStyle w:val="Heading3"/>
        <w:spacing w:after="140" w:before="220"/>
      </w:pPr>
      <w:r>
        <w:rPr>
          <w:b/>
          <w:bCs/>
          <w:sz w:val="22"/>
          <w:szCs w:val="22"/>
        </w:rPr>
        <w:t xml:space="preserve">11.6.1 Modal content</w:t>
      </w:r>
    </w:p>
    <w:p>
      <w:pPr>
        <w:spacing w:after="100" w:before="100"/>
      </w:pPr>
      <w:r>
        <w:t xml:space="preserve">The BP-incomplete modal opened by the frontend handler:</w:t>
      </w:r>
    </w:p>
    <w:p>
      <w:pPr>
        <w:pStyle w:val="ListParagraph"/>
        <w:numPr>
          <w:ilvl w:val="0"/>
          <w:numId w:val="2"/>
        </w:numPr>
        <w:spacing w:after="60" w:before="60"/>
      </w:pPr>
      <w:r>
        <w:rPr>
          <w:b/>
          <w:bCs/>
        </w:rPr>
        <w:t xml:space="preserve">Heading: </w:t>
      </w:r>
      <w:r>
        <w:t xml:space="preserve">"Complete your Business Profile"</w:t>
      </w:r>
    </w:p>
    <w:p>
      <w:pPr>
        <w:pStyle w:val="ListParagraph"/>
        <w:numPr>
          <w:ilvl w:val="0"/>
          <w:numId w:val="2"/>
        </w:numPr>
        <w:spacing w:after="60" w:before="60"/>
      </w:pPr>
      <w:r>
        <w:rPr>
          <w:b/>
          <w:bCs/>
        </w:rPr>
        <w:t xml:space="preserve">Body: </w:t>
      </w:r>
      <w:r>
        <w:t xml:space="preserve">"Your tools need your Business Profile information to give you accurate, tailored outputs. Take a moment to complete it now — it only takes a few minutes."</w:t>
      </w:r>
    </w:p>
    <w:p>
      <w:pPr>
        <w:pStyle w:val="ListParagraph"/>
        <w:numPr>
          <w:ilvl w:val="0"/>
          <w:numId w:val="2"/>
        </w:numPr>
        <w:spacing w:after="60" w:before="60"/>
      </w:pPr>
      <w:r>
        <w:rPr>
          <w:b/>
          <w:bCs/>
        </w:rPr>
        <w:t xml:space="preserve">Button: </w:t>
      </w:r>
      <w:r>
        <w:t xml:space="preserve">"Complete Business Profile" → redirects to the BP page (existing route)</w:t>
      </w:r>
    </w:p>
    <w:p>
      <w:pPr>
        <w:spacing w:after="100" w:before="100"/>
      </w:pPr>
      <w:r>
        <w:t xml:space="preserve">The modal uses the existing platform modal pattern. No new modal markup is introduced — Code reuses the existing modal component.</w:t>
      </w:r>
    </w:p>
    <w:p>
      <w:pPr>
        <w:pStyle w:val="Heading3"/>
        <w:spacing w:after="140" w:before="220"/>
      </w:pPr>
      <w:r>
        <w:rPr>
          <w:b/>
          <w:bCs/>
          <w:sz w:val="22"/>
          <w:szCs w:val="22"/>
        </w:rPr>
        <w:t xml:space="preserve">11.6.2 Where the handler runs</w:t>
      </w:r>
    </w:p>
    <w:p>
      <w:pPr>
        <w:spacing w:after="100" w:before="100"/>
      </w:pPr>
      <w:r>
        <w:t xml:space="preserve">The handler is invoked from every tool page's logic file. Implementation options:</w:t>
      </w:r>
    </w:p>
    <w:p>
      <w:pPr>
        <w:pStyle w:val="ListParagraph"/>
        <w:numPr>
          <w:ilvl w:val="0"/>
          <w:numId w:val="2"/>
        </w:numPr>
        <w:spacing w:after="60" w:before="60"/>
      </w:pPr>
      <w:r>
        <w:t xml:space="preserve">Wrap the existing platform fetch helper in shared-utils.js so all tool API calls flow through it</w:t>
      </w:r>
    </w:p>
    <w:p>
      <w:pPr>
        <w:pStyle w:val="ListParagraph"/>
        <w:numPr>
          <w:ilvl w:val="0"/>
          <w:numId w:val="2"/>
        </w:numPr>
        <w:spacing w:after="60" w:before="60"/>
      </w:pPr>
      <w:r>
        <w:t xml:space="preserve">Add the handler at the top of each tool page's API response logic</w:t>
      </w:r>
    </w:p>
    <w:p>
      <w:pPr>
        <w:spacing w:after="100" w:before="100"/>
      </w:pPr>
      <w:r>
        <w:t xml:space="preserve">Code chooses the cleaner implementation based on existing platform patterns. If a wrapped fetch helper already exists or can be added without disrupting other tools, that's the preferred approach — it requires no per-tool changes once added.</w:t>
      </w:r>
    </w:p>
    <w:p>
      <w:pPr>
        <w:pStyle w:val="Heading2"/>
        <w:spacing w:after="160" w:before="280"/>
      </w:pPr>
      <w:r>
        <w:rPr>
          <w:b/>
          <w:bCs/>
          <w:sz w:val="26"/>
          <w:szCs w:val="26"/>
        </w:rPr>
        <w:t xml:space="preserve">11.7 Build sequence for the gate</w:t>
      </w:r>
    </w:p>
    <w:p>
      <w:pPr>
        <w:spacing w:after="100" w:before="100"/>
      </w:pPr>
      <w:r>
        <w:t xml:space="preserve">The gate is built in a specific order to avoid breaking the platform mid-build:</w:t>
      </w:r>
    </w:p>
    <w:p>
      <w:pPr>
        <w:pStyle w:val="ListParagraph"/>
        <w:numPr>
          <w:ilvl w:val="0"/>
          <w:numId w:val="2"/>
        </w:numPr>
        <w:spacing w:after="60" w:before="60"/>
      </w:pPr>
      <w:r>
        <w:rPr>
          <w:b/>
          <w:bCs/>
        </w:rPr>
        <w:t xml:space="preserve">Phase A — </w:t>
      </w:r>
      <w:r>
        <w:t xml:space="preserve">Create lib/check-bp-complete.js with the 26 field check. Add the import to dashboard-data.js's existing checkBPComplete() so it calls the shared lib. The inline 26 fields are removed from dashboard-data.js. Verify the dashboard behaviour is unchanged.</w:t>
      </w:r>
    </w:p>
    <w:p>
      <w:pPr>
        <w:pStyle w:val="ListParagraph"/>
        <w:numPr>
          <w:ilvl w:val="0"/>
          <w:numId w:val="2"/>
        </w:numPr>
        <w:spacing w:after="60" w:before="60"/>
      </w:pPr>
      <w:r>
        <w:rPr>
          <w:b/>
          <w:bCs/>
        </w:rPr>
        <w:t xml:space="preserve">Phase B — </w:t>
      </w:r>
      <w:r>
        <w:t xml:space="preserve">Remove wireToolBlocker() and the tool URL prefix list from dashboard-data.js. Verify the dashboard renders correctly without the client-side block.</w:t>
      </w:r>
    </w:p>
    <w:p>
      <w:pPr>
        <w:pStyle w:val="ListParagraph"/>
        <w:numPr>
          <w:ilvl w:val="0"/>
          <w:numId w:val="2"/>
        </w:numPr>
        <w:spacing w:after="60" w:before="60"/>
      </w:pPr>
      <w:r>
        <w:rPr>
          <w:b/>
          <w:bCs/>
        </w:rPr>
        <w:t xml:space="preserve">Phase C — </w:t>
      </w:r>
      <w:r>
        <w:t xml:space="preserve">Add the frontend 403 handler in shared-utils.js. Wire it into the existing platform fetch helper (or add per-tool handling if Code judges that cleaner).</w:t>
      </w:r>
    </w:p>
    <w:p>
      <w:pPr>
        <w:pStyle w:val="ListParagraph"/>
        <w:numPr>
          <w:ilvl w:val="0"/>
          <w:numId w:val="2"/>
        </w:numPr>
        <w:spacing w:after="60" w:before="60"/>
      </w:pPr>
      <w:r>
        <w:rPr>
          <w:b/>
          <w:bCs/>
        </w:rPr>
        <w:t xml:space="preserve">Phase D — </w:t>
      </w:r>
      <w:r>
        <w:t xml:space="preserve">Add the BP gate check to every tool-serving API endpoint. Push each endpoint as a separate commit. Verify each endpoint returns 403 correctly when the BP is incomplete.</w:t>
      </w:r>
    </w:p>
    <w:p>
      <w:pPr>
        <w:pStyle w:val="ListParagraph"/>
        <w:numPr>
          <w:ilvl w:val="0"/>
          <w:numId w:val="2"/>
        </w:numPr>
        <w:spacing w:after="60" w:before="60"/>
      </w:pPr>
      <w:r>
        <w:rPr>
          <w:b/>
          <w:bCs/>
        </w:rPr>
        <w:t xml:space="preserve">Phase E — </w:t>
      </w:r>
      <w:r>
        <w:t xml:space="preserve">End-to-end test with the test user: clear profiles.industry via owner SQL, attempt to use various tools, verify the BP-incomplete modal opens correctly across all tools and from all entry points (dashboard, direct URL, bookmarks, topbar).</w:t>
      </w:r>
    </w:p>
    <w:p>
      <w:pPr>
        <w:spacing w:after="100" w:before="100"/>
      </w:pPr>
      <w:r>
        <w:t xml:space="preserve">Code reports back at each phase boundary. Owner confirms each phase before Code proceeds to the next.</w:t>
      </w:r>
    </w:p>
    <w:p>
      <w:pPr>
        <w:pBdr>
          <w:bottom w:val="single" w:color="999999" w:sz="6" w:space="1"/>
        </w:pBdr>
        <w:spacing w:after="200" w:before="200"/>
      </w:pPr>
      <w:r>
        <w:t xml:space="preserve"/>
      </w:r>
    </w:p>
    <w:p>
      <w:pPr>
        <w:pStyle w:val="Heading1"/>
        <w:spacing w:after="200" w:before="360"/>
      </w:pPr>
      <w:r>
        <w:rPr>
          <w:b/>
          <w:bCs/>
          <w:sz w:val="32"/>
          <w:szCs w:val="32"/>
        </w:rPr>
        <w:t xml:space="preserve">12. Build Sequence</w:t>
      </w:r>
    </w:p>
    <w:p>
      <w:pPr>
        <w:spacing w:after="100" w:before="100"/>
      </w:pPr>
      <w:r>
        <w:t xml:space="preserve">The Industry Taxonomy v2.0 build proceeds in phases. Each phase ends with a checkpoint where Code reports back and Owner confirms before the next phase begins. Phases are designed so the platform remains functional between phases — the build never leaves the platform in a half-broken state.</w:t>
      </w:r>
    </w:p>
    <w:p>
      <w:pPr>
        <w:pStyle w:val="Heading2"/>
        <w:spacing w:after="160" w:before="280"/>
      </w:pPr>
      <w:r>
        <w:rPr>
          <w:b/>
          <w:bCs/>
          <w:sz w:val="26"/>
          <w:szCs w:val="26"/>
        </w:rPr>
        <w:t xml:space="preserve">12.1 Phase 1 — Verification and Mapping Report</w:t>
      </w:r>
    </w:p>
    <w:p>
      <w:pPr>
        <w:spacing w:after="100" w:before="100"/>
      </w:pPr>
      <w:r>
        <w:t xml:space="preserve">Read-only diagnostic. No code changes.</w:t>
      </w:r>
    </w:p>
    <w:p>
      <w:pPr>
        <w:pStyle w:val="ListParagraph"/>
        <w:numPr>
          <w:ilvl w:val="0"/>
          <w:numId w:val="2"/>
        </w:numPr>
        <w:spacing w:after="60" w:before="60"/>
      </w:pPr>
      <w:r>
        <w:t xml:space="preserve">Code reads CLAUDE.md, Tool Specification Guide v2.5, Platform Audit Standard v1.4, this spec in full</w:t>
      </w:r>
    </w:p>
    <w:p>
      <w:pPr>
        <w:pStyle w:val="ListParagraph"/>
        <w:numPr>
          <w:ilvl w:val="0"/>
          <w:numId w:val="2"/>
        </w:numPr>
        <w:spacing w:after="60" w:before="60"/>
      </w:pPr>
      <w:r>
        <w:t xml:space="preserve">Code reads the current state of: bp-industry-data.js, cl-profile.js (Services and Identity tabs), dashboard-data.js (checkBPComplete and wireToolBlocker), all consumer files that hardcode industry data (industry-modal.js, industry-select.html, tools.html, panel.html)</w:t>
      </w:r>
    </w:p>
    <w:p>
      <w:pPr>
        <w:pStyle w:val="ListParagraph"/>
        <w:numPr>
          <w:ilvl w:val="0"/>
          <w:numId w:val="2"/>
        </w:numPr>
        <w:spacing w:after="60" w:before="60"/>
      </w:pPr>
      <w:r>
        <w:t xml:space="preserve">Code enumerates the current 26 BP completion fields from dashboard-data.js:170–197 and reports the full list</w:t>
      </w:r>
    </w:p>
    <w:p>
      <w:pPr>
        <w:pStyle w:val="ListParagraph"/>
        <w:numPr>
          <w:ilvl w:val="0"/>
          <w:numId w:val="2"/>
        </w:numPr>
        <w:spacing w:after="60" w:before="60"/>
      </w:pPr>
      <w:r>
        <w:t xml:space="preserve">Code enumerates the current Services-per-Industry mapping from bp-industry-data.js per the Section 9 build workflow</w:t>
      </w:r>
    </w:p>
    <w:p>
      <w:pPr>
        <w:pStyle w:val="ListParagraph"/>
        <w:numPr>
          <w:ilvl w:val="0"/>
          <w:numId w:val="2"/>
        </w:numPr>
        <w:spacing w:after="60" w:before="60"/>
      </w:pPr>
      <w:r>
        <w:t xml:space="preserve">Code enumerates every tool-serving Vercel function in /api/ that should gate on BP per Section 11.4, plus the explicit exemption list, and reports both for Owner confirmation</w:t>
      </w:r>
    </w:p>
    <w:p>
      <w:pPr>
        <w:pStyle w:val="ListParagraph"/>
        <w:numPr>
          <w:ilvl w:val="0"/>
          <w:numId w:val="2"/>
        </w:numPr>
        <w:spacing w:after="60" w:before="60"/>
      </w:pPr>
      <w:r>
        <w:t xml:space="preserve">Code identifies the exact cap-enforcement handler location in cl-profile.js (currently referenced as ~lines 807–828) and the existing change-confirmation modal markup location (currently referenced as ~lines 706–715)</w:t>
      </w:r>
    </w:p>
    <w:p>
      <w:pPr>
        <w:spacing w:after="100" w:before="100"/>
        <w:rPr>
          <w:b/>
          <w:bCs/>
        </w:rPr>
      </w:pPr>
      <w:r>
        <w:rPr>
          <w:b/>
          <w:bCs/>
        </w:rPr>
        <w:t xml:space="preserve">Checkpoint 1: Owner reviews all four reports (BP field list, Services mapping, API endpoint coverage, code locations) and confirms before Phase 2 begins.</w:t>
      </w:r>
    </w:p>
    <w:p>
      <w:pPr>
        <w:pStyle w:val="Heading2"/>
        <w:spacing w:after="160" w:before="280"/>
      </w:pPr>
      <w:r>
        <w:rPr>
          <w:b/>
          <w:bCs/>
          <w:sz w:val="26"/>
          <w:szCs w:val="26"/>
        </w:rPr>
        <w:t xml:space="preserve">12.2 Phase 2 — Source-of-Truth File</w:t>
      </w:r>
    </w:p>
    <w:p>
      <w:pPr>
        <w:pStyle w:val="ListParagraph"/>
        <w:numPr>
          <w:ilvl w:val="0"/>
          <w:numId w:val="2"/>
        </w:numPr>
        <w:spacing w:after="60" w:before="60"/>
      </w:pPr>
      <w:r>
        <w:t xml:space="preserve">Code creates lib/industry-taxonomy.js per Section 10 with all 38 industry entries, 5 group definitions, and the within-group ordering from Section 4.2</w:t>
      </w:r>
    </w:p>
    <w:p>
      <w:pPr>
        <w:pStyle w:val="ListParagraph"/>
        <w:numPr>
          <w:ilvl w:val="0"/>
          <w:numId w:val="2"/>
        </w:numPr>
        <w:spacing w:after="60" w:before="60"/>
      </w:pPr>
      <w:r>
        <w:t xml:space="preserve">Code populates the services property for each industry per the Owner-confirmed Services mapping from Phase 1</w:t>
      </w:r>
    </w:p>
    <w:p>
      <w:pPr>
        <w:pStyle w:val="ListParagraph"/>
        <w:numPr>
          <w:ilvl w:val="0"/>
          <w:numId w:val="2"/>
        </w:numPr>
        <w:spacing w:after="60" w:before="60"/>
      </w:pPr>
      <w:r>
        <w:t xml:space="preserve">The file is created but no consumers read from it yet — existing consumers continue to use their hardcoded data</w:t>
      </w:r>
    </w:p>
    <w:p>
      <w:pPr>
        <w:spacing w:after="100" w:before="100"/>
        <w:rPr>
          <w:b/>
          <w:bCs/>
        </w:rPr>
      </w:pPr>
      <w:r>
        <w:rPr>
          <w:b/>
          <w:bCs/>
        </w:rPr>
        <w:t xml:space="preserve">Checkpoint 2: Owner verifies the file content. Code does not proceed to Phase 3 until Owner confirms lib/industry-taxonomy.js is correct and complete.</w:t>
      </w:r>
    </w:p>
    <w:p>
      <w:pPr>
        <w:pStyle w:val="Heading2"/>
        <w:spacing w:after="160" w:before="280"/>
      </w:pPr>
      <w:r>
        <w:rPr>
          <w:b/>
          <w:bCs/>
          <w:sz w:val="26"/>
          <w:szCs w:val="26"/>
        </w:rPr>
        <w:t xml:space="preserve">12.3 Phase 3 — BP Completion Lib</w:t>
      </w:r>
    </w:p>
    <w:p>
      <w:pPr>
        <w:pStyle w:val="ListParagraph"/>
        <w:numPr>
          <w:ilvl w:val="0"/>
          <w:numId w:val="2"/>
        </w:numPr>
        <w:spacing w:after="60" w:before="60"/>
      </w:pPr>
      <w:r>
        <w:t xml:space="preserve">Code creates lib/check-bp-complete.js per Section 11.2 with the 26-field check (from the Owner-confirmed list in Phase 1)</w:t>
      </w:r>
    </w:p>
    <w:p>
      <w:pPr>
        <w:pStyle w:val="ListParagraph"/>
        <w:numPr>
          <w:ilvl w:val="0"/>
          <w:numId w:val="2"/>
        </w:numPr>
        <w:spacing w:after="60" w:before="60"/>
      </w:pPr>
      <w:r>
        <w:t xml:space="preserve">The industry field check validates against the 38-entry list (must contain at least 1 entry from lib/industry-taxonomy.js)</w:t>
      </w:r>
    </w:p>
    <w:p>
      <w:pPr>
        <w:pStyle w:val="ListParagraph"/>
        <w:numPr>
          <w:ilvl w:val="0"/>
          <w:numId w:val="2"/>
        </w:numPr>
        <w:spacing w:after="60" w:before="60"/>
      </w:pPr>
      <w:r>
        <w:t xml:space="preserve">dashboard-data.js is refactored to import and call isBpComplete() from the shared lib. The inline 26 fields are removed.</w:t>
      </w:r>
    </w:p>
    <w:p>
      <w:pPr>
        <w:pStyle w:val="ListParagraph"/>
        <w:numPr>
          <w:ilvl w:val="0"/>
          <w:numId w:val="2"/>
        </w:numPr>
        <w:spacing w:after="60" w:before="60"/>
      </w:pPr>
      <w:r>
        <w:t xml:space="preserve">Verify dashboard behaviour is unchanged via the existing flow</w:t>
      </w:r>
    </w:p>
    <w:p>
      <w:pPr>
        <w:spacing w:after="100" w:before="100"/>
        <w:rPr>
          <w:b/>
          <w:bCs/>
        </w:rPr>
      </w:pPr>
      <w:r>
        <w:rPr>
          <w:b/>
          <w:bCs/>
        </w:rPr>
        <w:t xml:space="preserve">Checkpoint 3: Code pushes the dashboard-data refactor as a separate commit. Owner confirms dashboard still works as before.</w:t>
      </w:r>
    </w:p>
    <w:p>
      <w:pPr>
        <w:pStyle w:val="Heading2"/>
        <w:spacing w:after="160" w:before="280"/>
      </w:pPr>
      <w:r>
        <w:rPr>
          <w:b/>
          <w:bCs/>
          <w:sz w:val="26"/>
          <w:szCs w:val="26"/>
        </w:rPr>
        <w:t xml:space="preserve">12.4 Phase 4 — Remove wireToolBlocker</w:t>
      </w:r>
    </w:p>
    <w:p>
      <w:pPr>
        <w:pStyle w:val="ListParagraph"/>
        <w:numPr>
          <w:ilvl w:val="0"/>
          <w:numId w:val="2"/>
        </w:numPr>
        <w:spacing w:after="60" w:before="60"/>
      </w:pPr>
      <w:r>
        <w:t xml:space="preserve">Code removes wireToolBlocker() function and the hand-maintained tool URL prefix list from dashboard-data.js</w:t>
      </w:r>
    </w:p>
    <w:p>
      <w:pPr>
        <w:pStyle w:val="ListParagraph"/>
        <w:numPr>
          <w:ilvl w:val="0"/>
          <w:numId w:val="2"/>
        </w:numPr>
        <w:spacing w:after="60" w:before="60"/>
      </w:pPr>
      <w:r>
        <w:t xml:space="preserve">Owner is informed that tools are now temporarily unprotected on the dashboard. Phase 5 must follow immediately. No external testing during this phase.</w:t>
      </w:r>
    </w:p>
    <w:p>
      <w:pPr>
        <w:spacing w:after="100" w:before="100"/>
        <w:rPr>
          <w:b/>
          <w:bCs/>
        </w:rPr>
      </w:pPr>
      <w:r>
        <w:rPr>
          <w:b/>
          <w:bCs/>
        </w:rPr>
        <w:t xml:space="preserve">Checkpoint 4: Code pushes the removal. Verify the dashboard renders cleanly without the function.</w:t>
      </w:r>
    </w:p>
    <w:p>
      <w:pPr>
        <w:pStyle w:val="Heading2"/>
        <w:spacing w:after="160" w:before="280"/>
      </w:pPr>
      <w:r>
        <w:rPr>
          <w:b/>
          <w:bCs/>
          <w:sz w:val="26"/>
          <w:szCs w:val="26"/>
        </w:rPr>
        <w:t xml:space="preserve">12.5 Phase 5 — Frontend 403 Handler</w:t>
      </w:r>
    </w:p>
    <w:p>
      <w:pPr>
        <w:pStyle w:val="ListParagraph"/>
        <w:numPr>
          <w:ilvl w:val="0"/>
          <w:numId w:val="2"/>
        </w:numPr>
        <w:spacing w:after="60" w:before="60"/>
      </w:pPr>
      <w:r>
        <w:t xml:space="preserve">Code adds the shared frontend handler in shared-utils.js per Section 11.6</w:t>
      </w:r>
    </w:p>
    <w:p>
      <w:pPr>
        <w:pStyle w:val="ListParagraph"/>
        <w:numPr>
          <w:ilvl w:val="0"/>
          <w:numId w:val="2"/>
        </w:numPr>
        <w:spacing w:after="60" w:before="60"/>
      </w:pPr>
      <w:r>
        <w:t xml:space="preserve">Handler matches on error === 'bp_incomplete' and opens the existing BP-incomplete modal</w:t>
      </w:r>
    </w:p>
    <w:p>
      <w:pPr>
        <w:pStyle w:val="ListParagraph"/>
        <w:numPr>
          <w:ilvl w:val="0"/>
          <w:numId w:val="2"/>
        </w:numPr>
        <w:spacing w:after="60" w:before="60"/>
      </w:pPr>
      <w:r>
        <w:t xml:space="preserve">The handler is wired into the platform fetch pattern (or added per-tool — Code judges)</w:t>
      </w:r>
    </w:p>
    <w:p>
      <w:pPr>
        <w:spacing w:after="100" w:before="100"/>
        <w:rPr>
          <w:b/>
          <w:bCs/>
        </w:rPr>
      </w:pPr>
      <w:r>
        <w:rPr>
          <w:b/>
          <w:bCs/>
        </w:rPr>
        <w:t xml:space="preserve">Checkpoint 5: Code reports the implementation approach. Owner confirms before Phase 6.</w:t>
      </w:r>
    </w:p>
    <w:p>
      <w:pPr>
        <w:pStyle w:val="Heading2"/>
        <w:spacing w:after="160" w:before="280"/>
      </w:pPr>
      <w:r>
        <w:rPr>
          <w:b/>
          <w:bCs/>
          <w:sz w:val="26"/>
          <w:szCs w:val="26"/>
        </w:rPr>
        <w:t xml:space="preserve">12.6 Phase 6 — Server Gate Rollout</w:t>
      </w:r>
    </w:p>
    <w:p>
      <w:pPr>
        <w:pStyle w:val="ListParagraph"/>
        <w:numPr>
          <w:ilvl w:val="0"/>
          <w:numId w:val="2"/>
        </w:numPr>
        <w:spacing w:after="60" w:before="60"/>
      </w:pPr>
      <w:r>
        <w:t xml:space="preserve">Code applies the BP gate check to every tool-serving Vercel function from the Phase 1 confirmed list</w:t>
      </w:r>
    </w:p>
    <w:p>
      <w:pPr>
        <w:pStyle w:val="ListParagraph"/>
        <w:numPr>
          <w:ilvl w:val="0"/>
          <w:numId w:val="2"/>
        </w:numPr>
        <w:spacing w:after="60" w:before="60"/>
      </w:pPr>
      <w:r>
        <w:t xml:space="preserve">One endpoint per commit, pushed immediately. Existing platform pattern.</w:t>
      </w:r>
    </w:p>
    <w:p>
      <w:pPr>
        <w:pStyle w:val="ListParagraph"/>
        <w:numPr>
          <w:ilvl w:val="0"/>
          <w:numId w:val="2"/>
        </w:numPr>
        <w:spacing w:after="60" w:before="60"/>
      </w:pPr>
      <w:r>
        <w:t xml:space="preserve">After each commit, Owner can test that endpoint with the test user</w:t>
      </w:r>
    </w:p>
    <w:p>
      <w:pPr>
        <w:pStyle w:val="ListParagraph"/>
        <w:numPr>
          <w:ilvl w:val="0"/>
          <w:numId w:val="2"/>
        </w:numPr>
        <w:spacing w:after="60" w:before="60"/>
      </w:pPr>
      <w:r>
        <w:t xml:space="preserve">BP-incomplete users now receive 403 responses across every tool API; the modal opens</w:t>
      </w:r>
    </w:p>
    <w:p>
      <w:pPr>
        <w:spacing w:after="100" w:before="100"/>
        <w:rPr>
          <w:b/>
          <w:bCs/>
        </w:rPr>
      </w:pPr>
      <w:r>
        <w:rPr>
          <w:b/>
          <w:bCs/>
        </w:rPr>
        <w:t xml:space="preserve">Checkpoint 6: Code reports completion of all endpoints. Owner end-to-end tests across all tools.</w:t>
      </w:r>
    </w:p>
    <w:p>
      <w:pPr>
        <w:pStyle w:val="Heading2"/>
        <w:spacing w:after="160" w:before="280"/>
      </w:pPr>
      <w:r>
        <w:rPr>
          <w:b/>
          <w:bCs/>
          <w:sz w:val="26"/>
          <w:szCs w:val="26"/>
        </w:rPr>
        <w:t xml:space="preserve">12.7 Phase 7 — BP Picker UI (Identity Tab)</w:t>
      </w:r>
    </w:p>
    <w:p>
      <w:pPr>
        <w:pStyle w:val="ListParagraph"/>
        <w:numPr>
          <w:ilvl w:val="0"/>
          <w:numId w:val="2"/>
        </w:numPr>
        <w:spacing w:after="60" w:before="60"/>
      </w:pPr>
      <w:r>
        <w:t xml:space="preserve">Code refactors the Services tab accordion component to be reusable (Section 7.3)</w:t>
      </w:r>
    </w:p>
    <w:p>
      <w:pPr>
        <w:pStyle w:val="ListParagraph"/>
        <w:numPr>
          <w:ilvl w:val="0"/>
          <w:numId w:val="2"/>
        </w:numPr>
        <w:spacing w:after="60" w:before="60"/>
      </w:pPr>
      <w:r>
        <w:t xml:space="preserve">The Services tab accordion bug fix (Section 7) lands as part of this refactor</w:t>
      </w:r>
    </w:p>
    <w:p>
      <w:pPr>
        <w:pStyle w:val="ListParagraph"/>
        <w:numPr>
          <w:ilvl w:val="0"/>
          <w:numId w:val="2"/>
        </w:numPr>
        <w:spacing w:after="60" w:before="60"/>
      </w:pPr>
      <w:r>
        <w:t xml:space="preserve">Code builds the new Industries picker on the BP Identity tab using the refactored accordion component, reading from lib/industry-taxonomy.js</w:t>
      </w:r>
    </w:p>
    <w:p>
      <w:pPr>
        <w:pStyle w:val="ListParagraph"/>
        <w:numPr>
          <w:ilvl w:val="0"/>
          <w:numId w:val="2"/>
        </w:numPr>
        <w:spacing w:after="60" w:before="60"/>
      </w:pPr>
      <w:r>
        <w:t xml:space="preserve">The capture-phase cap-enforcement handler threshold is updated from 2 to 3, with the existing inline message wording updated to match the new cap (Code reports current wording during build)</w:t>
      </w:r>
    </w:p>
    <w:p>
      <w:pPr>
        <w:pStyle w:val="ListParagraph"/>
        <w:numPr>
          <w:ilvl w:val="0"/>
          <w:numId w:val="2"/>
        </w:numPr>
        <w:spacing w:after="60" w:before="60"/>
      </w:pPr>
      <w:r>
        <w:t xml:space="preserve">The change-confirmation modal body content is updated per Section 8.2</w:t>
      </w:r>
    </w:p>
    <w:p>
      <w:pPr>
        <w:pStyle w:val="ListParagraph"/>
        <w:numPr>
          <w:ilvl w:val="0"/>
          <w:numId w:val="2"/>
        </w:numPr>
        <w:spacing w:after="60" w:before="60"/>
      </w:pPr>
      <w:r>
        <w:t xml:space="preserve">All consumer files that previously hardcoded industry data (industry-modal.js, industry-select.html — to the extent they survive the Signup Workflow v3.0 changes — and any others identified in Phase 1) are migrated to read from lib/industry-taxonomy.js</w:t>
      </w:r>
    </w:p>
    <w:p>
      <w:pPr>
        <w:spacing w:after="100" w:before="100"/>
        <w:rPr>
          <w:b/>
          <w:bCs/>
        </w:rPr>
      </w:pPr>
      <w:r>
        <w:rPr>
          <w:b/>
          <w:bCs/>
        </w:rPr>
        <w:t xml:space="preserve">Checkpoint 7: Code reports each file change. Owner confirms before Phase 8.</w:t>
      </w:r>
    </w:p>
    <w:p>
      <w:pPr>
        <w:pStyle w:val="Heading2"/>
        <w:spacing w:after="160" w:before="280"/>
      </w:pPr>
      <w:r>
        <w:rPr>
          <w:b/>
          <w:bCs/>
          <w:sz w:val="26"/>
          <w:szCs w:val="26"/>
        </w:rPr>
        <w:t xml:space="preserve">12.8 Phase 8 — Services-per-Industry Migration</w:t>
      </w:r>
    </w:p>
    <w:p>
      <w:pPr>
        <w:pStyle w:val="ListParagraph"/>
        <w:numPr>
          <w:ilvl w:val="0"/>
          <w:numId w:val="2"/>
        </w:numPr>
        <w:spacing w:after="60" w:before="60"/>
      </w:pPr>
      <w:r>
        <w:t xml:space="preserve">Code presents the migration table from Phase 1 to Owner</w:t>
      </w:r>
    </w:p>
    <w:p>
      <w:pPr>
        <w:pStyle w:val="ListParagraph"/>
        <w:numPr>
          <w:ilvl w:val="0"/>
          <w:numId w:val="2"/>
        </w:numPr>
        <w:spacing w:after="60" w:before="60"/>
      </w:pPr>
      <w:r>
        <w:t xml:space="preserve">Owner directs the redistribution of services across split industries (e.g. old "Painting &amp; Finishing" services → new Painting &amp; Decorating, Plastering &amp; Ceilings, Tiling &amp; Flooring, Glazing, Carpentry)</w:t>
      </w:r>
    </w:p>
    <w:p>
      <w:pPr>
        <w:pStyle w:val="ListParagraph"/>
        <w:numPr>
          <w:ilvl w:val="0"/>
          <w:numId w:val="2"/>
        </w:numPr>
        <w:spacing w:after="60" w:before="60"/>
      </w:pPr>
      <w:r>
        <w:t xml:space="preserve">Owner defines new service lists for industries that didn't exist in the old taxonomy</w:t>
      </w:r>
    </w:p>
    <w:p>
      <w:pPr>
        <w:pStyle w:val="ListParagraph"/>
        <w:numPr>
          <w:ilvl w:val="0"/>
          <w:numId w:val="2"/>
        </w:numPr>
        <w:spacing w:after="60" w:before="60"/>
      </w:pPr>
      <w:r>
        <w:t xml:space="preserve">Code updates the services property in lib/industry-taxonomy.js per Owner direction</w:t>
      </w:r>
    </w:p>
    <w:p>
      <w:pPr>
        <w:pStyle w:val="ListParagraph"/>
        <w:numPr>
          <w:ilvl w:val="0"/>
          <w:numId w:val="2"/>
        </w:numPr>
        <w:spacing w:after="60" w:before="60"/>
      </w:pPr>
      <w:r>
        <w:t xml:space="preserve">The Services tab now renders correctly for all 38 industries</w:t>
      </w:r>
    </w:p>
    <w:p>
      <w:pPr>
        <w:spacing w:after="100" w:before="100"/>
        <w:rPr>
          <w:b/>
          <w:bCs/>
        </w:rPr>
      </w:pPr>
      <w:r>
        <w:rPr>
          <w:b/>
          <w:bCs/>
        </w:rPr>
        <w:t xml:space="preserve">Checkpoint 8: Owner confirms the Services tab works correctly for each new industry by selecting test combinations on the test account.</w:t>
      </w:r>
    </w:p>
    <w:p>
      <w:pPr>
        <w:pStyle w:val="Heading2"/>
        <w:spacing w:after="160" w:before="280"/>
      </w:pPr>
      <w:r>
        <w:rPr>
          <w:b/>
          <w:bCs/>
          <w:sz w:val="26"/>
          <w:szCs w:val="26"/>
        </w:rPr>
        <w:t xml:space="preserve">12.9 Phase 9 — Test User Validation</w:t>
      </w:r>
    </w:p>
    <w:p>
      <w:pPr>
        <w:pStyle w:val="ListParagraph"/>
        <w:numPr>
          <w:ilvl w:val="0"/>
          <w:numId w:val="2"/>
        </w:numPr>
        <w:spacing w:after="60" w:before="60"/>
      </w:pPr>
      <w:r>
        <w:t xml:space="preserve">Owner clears profiles.industry for the test user via SQL</w:t>
      </w:r>
    </w:p>
    <w:p>
      <w:pPr>
        <w:pStyle w:val="ListParagraph"/>
        <w:numPr>
          <w:ilvl w:val="0"/>
          <w:numId w:val="2"/>
        </w:numPr>
        <w:spacing w:after="60" w:before="60"/>
      </w:pPr>
      <w:r>
        <w:t xml:space="preserve">Test user signs in, hits the BP-incomplete modal, completes BP including new industry picker</w:t>
      </w:r>
    </w:p>
    <w:p>
      <w:pPr>
        <w:pStyle w:val="ListParagraph"/>
        <w:numPr>
          <w:ilvl w:val="0"/>
          <w:numId w:val="2"/>
        </w:numPr>
        <w:spacing w:after="60" w:before="60"/>
      </w:pPr>
      <w:r>
        <w:t xml:space="preserve">Test user verifies all tools work after BP completion</w:t>
      </w:r>
    </w:p>
    <w:p>
      <w:pPr>
        <w:pStyle w:val="ListParagraph"/>
        <w:numPr>
          <w:ilvl w:val="0"/>
          <w:numId w:val="2"/>
        </w:numPr>
        <w:spacing w:after="60" w:before="60"/>
      </w:pPr>
      <w:r>
        <w:t xml:space="preserve">Test user attempts to remove a saved industry, verifies the change-confirmation modal appears with the new copy</w:t>
      </w:r>
    </w:p>
    <w:p>
      <w:pPr>
        <w:pStyle w:val="ListParagraph"/>
        <w:numPr>
          <w:ilvl w:val="0"/>
          <w:numId w:val="2"/>
        </w:numPr>
        <w:spacing w:after="60" w:before="60"/>
      </w:pPr>
      <w:r>
        <w:t xml:space="preserve">Test user attempts to use a tool with cleared BP via direct URL — verifies 403 + modal flow</w:t>
      </w:r>
    </w:p>
    <w:p>
      <w:pPr>
        <w:spacing w:after="100" w:before="100"/>
        <w:rPr>
          <w:b/>
          <w:bCs/>
        </w:rPr>
      </w:pPr>
      <w:r>
        <w:rPr>
          <w:b/>
          <w:bCs/>
        </w:rPr>
        <w:t xml:space="preserve">Checkpoint 9: Validation complete. Spec implementation complete.</w:t>
      </w:r>
    </w:p>
    <w:p>
      <w:pPr>
        <w:pBdr>
          <w:bottom w:val="single" w:color="999999" w:sz="6" w:space="1"/>
        </w:pBdr>
        <w:spacing w:after="200" w:before="200"/>
      </w:pPr>
      <w:r>
        <w:t xml:space="preserve"/>
      </w:r>
    </w:p>
    <w:p>
      <w:pPr>
        <w:pStyle w:val="Heading1"/>
        <w:spacing w:after="200" w:before="360"/>
      </w:pPr>
      <w:r>
        <w:rPr>
          <w:b/>
          <w:bCs/>
          <w:sz w:val="32"/>
          <w:szCs w:val="32"/>
        </w:rPr>
        <w:t xml:space="preserve">13. Impact on Other Specs and Documents</w:t>
      </w:r>
    </w:p>
    <w:p>
      <w:pPr>
        <w:spacing w:after="100" w:before="100"/>
      </w:pPr>
      <w:r>
        <w:t xml:space="preserve">This spec changes the platform's industry taxonomy. Documents and specs that reference industries need updating.</w:t>
      </w:r>
    </w:p>
    <w:p>
      <w:pPr>
        <w:pStyle w:val="Heading2"/>
        <w:spacing w:after="160" w:before="280"/>
      </w:pPr>
      <w:r>
        <w:rPr>
          <w:b/>
          <w:bCs/>
          <w:sz w:val="26"/>
          <w:szCs w:val="26"/>
        </w:rPr>
        <w:t xml:space="preserve">13.1 Documents to be updated separately</w:t>
      </w:r>
    </w:p>
    <w:p>
      <w:pPr>
        <w:spacing w:after="100" w:before="100"/>
      </w:pPr>
      <w:r>
        <w:t xml:space="preserve">The following Project Knowledge documents reference the old 9-industry taxonomy and will need updating outside this build. They are flagged here for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Document</w:t>
            </w:r>
          </w:p>
        </w:tc>
        <w:tc>
          <w:tcPr>
            <w:tcW w:type="dxa" w:w="58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Update needed</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StaxAI-Services-Products-Reference-v1_0.docx</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"industry" headings need to reflect the new 38-entry list. Service entries need redistribution per Section 9 migration. Owner maintains.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StaxAI-DV-Spec-v1_2.docx</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Section 3.1 "Render Types by Industry" maps to the old 9 groupings. Needs remap to the new 38 entries — but per the no-gating decision, the spec language may also need rewording to reflect that DV renders are not industry-restricted (just industry-tailored). Owner reviews.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StaxAI-DV-Prompt-Patterns-v1_0.docx</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Section 4 "Prompt Patterns by Industry" uses the old groupings. Needs remap.</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StaxAI-SP-OT-Rebuild-Spec-v1_0.docx</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If any sections reference specific industries by name from the old taxonomy, needs review.</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StaxAI-BI-Insights-Architecture-Spec-v1_1.docx</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If any sections reference specific industries by name from the old taxonomy, needs review.</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Shared Research Layer specs (Cohort Architecture Addendum and related)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 SRL specs are taxonomy-agnostic by design — no changes needed to the SRL specs themselves. The list of industries that get queried changes by virtue of lib/industry-taxonomy.js being the source of truth.</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CLAUDE.md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Industry list references in CLAUDE.md, if any, need updating to match the 38-entry list (or, preferably, removed and replaced with a reference to lib/industry-taxonomy.js as the source of truth).</w:t>
            </w:r>
          </w:p>
        </w:tc>
      </w:tr>
    </w:tbl>
    <w:p>
      <w:pPr>
        <w:spacing w:after="100" w:before="100"/>
      </w:pPr>
      <w:r>
        <w:t xml:space="preserve">These updates are tracked separately and not part of the Industry Taxonomy v2.0 build itself.</w:t>
      </w:r>
    </w:p>
    <w:p>
      <w:pPr>
        <w:pStyle w:val="Heading2"/>
        <w:spacing w:after="160" w:before="280"/>
      </w:pPr>
      <w:r>
        <w:rPr>
          <w:b/>
          <w:bCs/>
          <w:sz w:val="26"/>
          <w:szCs w:val="26"/>
        </w:rPr>
        <w:t xml:space="preserve">13.2 Specs that overlap with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Spec</w:t>
            </w:r>
          </w:p>
        </w:tc>
        <w:tc>
          <w:tcPr>
            <w:tcW w:type="dxa" w:w="58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Overlap</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Signup Workflow Spec v3.0 (next to draft)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Removes industry capture from signup entirely. Folds in the 5 actionable bug fixes from the May diagnostic. Depends on this spec for the new picker behaviour to be in place.</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Pre-Login Browse Restructure Spec (third to draft)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Adds Choose by Trade / Choose by Function dual-CTA pre-login landing. The marketing groupings used pre-login remain separate from this spec's industry taxonomy. Depends on neither this spec nor Signup Workflow v3.0 for build, but content-wise references both.</w:t>
            </w:r>
          </w:p>
        </w:tc>
      </w:tr>
    </w:tbl>
    <w:p>
      <w:pPr>
        <w:pStyle w:val="Heading2"/>
        <w:spacing w:after="160" w:before="280"/>
      </w:pPr>
      <w:r>
        <w:rPr>
          <w:b/>
          <w:bCs/>
          <w:sz w:val="26"/>
          <w:szCs w:val="26"/>
        </w:rPr>
        <w:t xml:space="preserve">13.3 Industry Taxonomy Expansion v1.0 status</w:t>
      </w:r>
    </w:p>
    <w:p>
      <w:pPr>
        <w:spacing w:after="100" w:before="100"/>
      </w:pPr>
      <w:r>
        <w:t xml:space="preserve">Industry Taxonomy Expansion Spec v1.0 is superseded by this spec (v2.0). v1.0 should be marked as superseded in Project Knowledge but kept for historical reference.</w:t>
      </w:r>
    </w:p>
    <w:p>
      <w:pPr>
        <w:pBdr>
          <w:bottom w:val="single" w:color="999999" w:sz="6" w:space="1"/>
        </w:pBdr>
        <w:spacing w:after="200" w:before="200"/>
      </w:pPr>
      <w:r>
        <w:t xml:space="preserve"/>
      </w:r>
    </w:p>
    <w:p>
      <w:pPr>
        <w:pStyle w:val="Heading1"/>
        <w:spacing w:after="200" w:before="360"/>
      </w:pPr>
      <w:r>
        <w:rPr>
          <w:b/>
          <w:bCs/>
          <w:sz w:val="32"/>
          <w:szCs w:val="32"/>
        </w:rPr>
        <w:t xml:space="preserve">14. Open Items and Follow-up Watchpoints</w:t>
      </w:r>
    </w:p>
    <w:p>
      <w:pPr>
        <w:spacing w:after="100" w:before="100"/>
      </w:pPr>
      <w:r>
        <w:t xml:space="preserve">Items not addressed by this spec, or items where decisions are deferred to build time or to future work.</w:t>
      </w:r>
    </w:p>
    <w:p>
      <w:pPr>
        <w:pStyle w:val="Heading2"/>
        <w:spacing w:after="160" w:before="280"/>
      </w:pPr>
      <w:r>
        <w:rPr>
          <w:b/>
          <w:bCs/>
          <w:sz w:val="26"/>
          <w:szCs w:val="26"/>
        </w:rPr>
        <w:t xml:space="preserve">14.1 SRL substitution string quality testing</w:t>
      </w:r>
    </w:p>
    <w:p>
      <w:pPr>
        <w:spacing w:after="100" w:before="100"/>
      </w:pPr>
      <w:r>
        <w:t xml:space="preserve">The 38 SRL substitution strings in Section 3.2 are owner-approved against expected query behaviour. The strings have not been pressure-tested against the validated SRL query templates with real Serper calls. After this build is complete and the test user has industries selected from the new list, the SRL refresh for that user's cohort will produce real query outputs that can be inspected for quality.</w:t>
      </w:r>
    </w:p>
    <w:p>
      <w:pPr>
        <w:spacing w:after="100" w:before="100"/>
      </w:pPr>
      <w:r>
        <w:t xml:space="preserve">If any substitution string produces materially poor Serper results, that's a backwards-compatible substitution string change per Section 10.6 — the fix is to update only lib/industry-taxonomy.js, no other files. This is an explicit watchpoint, not a blocker for go-live.</w:t>
      </w:r>
    </w:p>
    <w:p>
      <w:pPr>
        <w:pStyle w:val="Heading2"/>
        <w:spacing w:after="160" w:before="280"/>
      </w:pPr>
      <w:r>
        <w:rPr>
          <w:b/>
          <w:bCs/>
          <w:sz w:val="26"/>
          <w:szCs w:val="26"/>
        </w:rPr>
        <w:t xml:space="preserve">14.2 Anthropic Admin API integration</w:t>
      </w:r>
    </w:p>
    <w:p>
      <w:pPr>
        <w:spacing w:after="100" w:before="100"/>
      </w:pPr>
      <w:r>
        <w:t xml:space="preserve">Not addressed by this spec. The Admin API integration for cost monitoring is a separate workstream.</w:t>
      </w:r>
    </w:p>
    <w:p>
      <w:pPr>
        <w:pStyle w:val="Heading2"/>
        <w:spacing w:after="160" w:before="280"/>
      </w:pPr>
      <w:r>
        <w:rPr>
          <w:b/>
          <w:bCs/>
          <w:sz w:val="26"/>
          <w:szCs w:val="26"/>
        </w:rPr>
        <w:t xml:space="preserve">14.3 Pricing Page updates</w:t>
      </w:r>
    </w:p>
    <w:p>
      <w:pPr>
        <w:spacing w:after="100" w:before="100"/>
      </w:pPr>
      <w:r>
        <w:t xml:space="preserve">Pricing Page Spec, tools-data.js, panel data files, and Stripe products need updating when new tool prices go live. Not addressed by this spec. Pre-existing follow-up item.</w:t>
      </w:r>
    </w:p>
    <w:p>
      <w:pPr>
        <w:pStyle w:val="Heading2"/>
        <w:spacing w:after="160" w:before="280"/>
      </w:pPr>
      <w:r>
        <w:rPr>
          <w:b/>
          <w:bCs/>
          <w:sz w:val="26"/>
          <w:szCs w:val="26"/>
        </w:rPr>
        <w:t xml:space="preserve">14.4 Marketing lens review of pre-login pages</w:t>
      </w:r>
    </w:p>
    <w:p>
      <w:pPr>
        <w:spacing w:after="100" w:before="100"/>
      </w:pPr>
      <w:r>
        <w:t xml:space="preserve">A separate outstanding task. Not addressed by this spec.</w:t>
      </w:r>
    </w:p>
    <w:p>
      <w:pPr>
        <w:pStyle w:val="Heading2"/>
        <w:spacing w:after="160" w:before="280"/>
      </w:pPr>
      <w:r>
        <w:rPr>
          <w:b/>
          <w:bCs/>
          <w:sz w:val="26"/>
          <w:szCs w:val="26"/>
        </w:rPr>
        <w:t xml:space="preserve">14.5 Industry name display in profiles.industry</w:t>
      </w:r>
    </w:p>
    <w:p>
      <w:pPr>
        <w:spacing w:after="100" w:before="100"/>
      </w:pPr>
      <w:r>
        <w:t xml:space="preserve">The profiles.industry column stores the displayLabel of each industry (e.g. "Plumbing &amp; Gas"). If a future spec renames an industry's display label, existing profile data would mismatch the new label until users re-save their BP.</w:t>
      </w:r>
    </w:p>
    <w:p>
      <w:pPr>
        <w:spacing w:after="100" w:before="100"/>
      </w:pPr>
      <w:r>
        <w:t xml:space="preserve">Two approaches for handling this when it arises:</w:t>
      </w:r>
    </w:p>
    <w:p>
      <w:pPr>
        <w:pStyle w:val="ListParagraph"/>
        <w:numPr>
          <w:ilvl w:val="0"/>
          <w:numId w:val="2"/>
        </w:numPr>
        <w:spacing w:after="60" w:before="60"/>
      </w:pPr>
      <w:r>
        <w:t xml:space="preserve">A one-off SQL update to migrate existing values to the new label</w:t>
      </w:r>
    </w:p>
    <w:p>
      <w:pPr>
        <w:pStyle w:val="ListParagraph"/>
        <w:numPr>
          <w:ilvl w:val="0"/>
          <w:numId w:val="2"/>
        </w:numPr>
        <w:spacing w:after="60" w:before="60"/>
      </w:pPr>
      <w:r>
        <w:t xml:space="preserve">A read-time lookup that maps old labels to new labels via the id field</w:t>
      </w:r>
    </w:p>
    <w:p>
      <w:pPr>
        <w:spacing w:after="100" w:before="100"/>
      </w:pPr>
      <w:r>
        <w:t xml:space="preserve">The first is simpler and is the default approach when a rename occurs. No work required by this spec — flagged for future awareness only.</w:t>
      </w:r>
    </w:p>
    <w:p>
      <w:pPr>
        <w:pStyle w:val="Heading2"/>
        <w:spacing w:after="160" w:before="280"/>
      </w:pPr>
      <w:r>
        <w:rPr>
          <w:b/>
          <w:bCs/>
          <w:sz w:val="26"/>
          <w:szCs w:val="26"/>
        </w:rPr>
        <w:t xml:space="preserve">14.6 Tools that read profiles.industry directly</w:t>
      </w:r>
    </w:p>
    <w:p>
      <w:pPr>
        <w:spacing w:after="100" w:before="100"/>
      </w:pPr>
      <w:r>
        <w:t xml:space="preserve">Section 8.5 lists the four tools currently identified as reading profiles.industry for output tailoring: CB, DV, ID, SP. If Code's Phase 1 verification surfaces additional tools that read industry context, the change-confirmation modal body in Section 8.2 must be updated to list them. This is a spec amendment, not a runtime change.</w:t>
      </w:r>
    </w:p>
    <w:p>
      <w:pPr>
        <w:pBdr>
          <w:bottom w:val="single" w:color="999999" w:sz="6" w:space="1"/>
        </w:pBdr>
        <w:spacing w:after="200" w:before="200"/>
      </w:pPr>
      <w:r>
        <w:t xml:space="preserve"/>
      </w:r>
    </w:p>
    <w:p>
      <w:pPr>
        <w:pStyle w:val="Heading1"/>
        <w:spacing w:after="200" w:before="360"/>
      </w:pPr>
      <w:r>
        <w:rPr>
          <w:b/>
          <w:bCs/>
          <w:sz w:val="32"/>
          <w:szCs w:val="32"/>
        </w:rPr>
        <w:t xml:space="preserve">15.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Date</w:t>
            </w:r>
          </w:p>
        </w:tc>
        <w:tc>
          <w:tcPr>
            <w:tcW w:type="dxa" w:w="6360"/>
            <w:tcBorders>
              <w:top w:val="single" w:color="BFBFBF" w:sz="4"/>
              <w:left w:val="single" w:color="BFBFBF" w:sz="4"/>
              <w:bottom w:val="single" w:color="BFBFBF" w:sz="4"/>
              <w:right w:val="single" w:color="BFBFBF" w:sz="4"/>
            </w:tcBorders>
            <w:shd w:fill="4A6D8C" w:color="auto" w:val="clear"/>
            <w:tcMar>
              <w:top w:type="dxa" w:w="100"/>
              <w:left w:type="dxa" w:w="140"/>
              <w:bottom w:type="dxa" w:w="100"/>
              <w:right w:type="dxa" w:w="140"/>
            </w:tcMar>
          </w:tcPr>
          <w:p>
            <w:r>
              <w:rPr>
                <w:b/>
                <w:bCs/>
                <w:color w:val="FFFFFF"/>
                <w:sz w:val="20"/>
                <w:szCs w:val="20"/>
              </w:rPr>
              <w:t xml:space="preserve">Changes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April 2026</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Original Industry Taxonomy Expansion spec. 19-ANZSIC-Division picker with 9-marketing-grouping presentation. 2-industry cap. Server-side BP gate referenced but never built.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v2.0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May 2026</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Complete rework. 38-entry curated industry list replacing the 19-Division approach. Industry capture removed from signup entirely (sole capture point is BP). 5-group accordion picker. 3-industry cap. Server-side BP gate as full greenfield build. wireToolBlocker removed. Services tab accordion fix folded in. Services-per-industry mapping migration folded in.</w:t>
            </w:r>
          </w:p>
        </w:tc>
      </w:tr>
    </w:tbl>
    <w:p>
      <w:pPr>
        <w:spacing w:after="200" w:before="600"/>
        <w:jc w:val="center"/>
      </w:pPr>
      <w:r>
        <w:rPr>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3F4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3F4F"/>
      <w:sz w:val="26"/>
      <w:szCs w:val="26"/>
    </w:rPr>
  </w:style>
  <w:style w:type="paragraph" w:styleId="Heading3">
    <w:name w:val="Heading 3"/>
    <w:basedOn w:val="Normal"/>
    <w:next w:val="Normal"/>
    <w:qFormat/>
    <w:pPr>
      <w:spacing w:after="140" w:before="220"/>
      <w:outlineLvl w:val="2"/>
    </w:pPr>
    <w:rPr>
      <w:rFonts w:ascii="Arial" w:cs="Arial" w:eastAsia="Arial" w:hAnsi="Arial"/>
      <w:b/>
      <w:bCs/>
      <w:color w:val="2E3F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2026-05-15T04:02:13.061Z</dcterms:created>
  <dcterms:modified xsi:type="dcterms:W3CDTF">2026-05-15T04:02:13.072Z</dcterms:modified>
</cp:coreProperties>
</file>

<file path=docProps/custom.xml><?xml version="1.0" encoding="utf-8"?>
<Properties xmlns="http://schemas.openxmlformats.org/officeDocument/2006/custom-properties" xmlns:vt="http://schemas.openxmlformats.org/officeDocument/2006/docPropsVTypes"/>
</file>