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3B805" w14:textId="25C158AC" w:rsidR="00E92832" w:rsidRDefault="0019120E" w:rsidP="00C63234">
      <w:pPr>
        <w:pStyle w:val="Heading1"/>
      </w:pPr>
      <w:r>
        <w:t>POS Rental Agreement System Architecture Specification</w:t>
      </w:r>
    </w:p>
    <w:p w14:paraId="3C2F1647" w14:textId="1E4EA3D3" w:rsidR="0019120E" w:rsidRDefault="0019120E" w:rsidP="0019120E">
      <w:r>
        <w:t xml:space="preserve">This document describes the architecture that is to be implemented to satisfy the requirements in the POS rental system functional specification.  </w:t>
      </w:r>
      <w:r w:rsidR="00103FAA">
        <w:t>This system is a back-end system that performs 3 basic functions:  (1) providing up-to-date options for the tools to be rented, (2) validating entries from the front-end POS system, and (3) generating a rental agreement based on input from the front-end POS system.</w:t>
      </w:r>
    </w:p>
    <w:p w14:paraId="05136CAC" w14:textId="5F563F14" w:rsidR="00103FAA" w:rsidRDefault="000C526C" w:rsidP="000C526C">
      <w:pPr>
        <w:pStyle w:val="Heading2"/>
      </w:pPr>
      <w:r>
        <w:t xml:space="preserve">Provide Tool Rental Options for the front-end </w:t>
      </w:r>
      <w:r w:rsidR="00EF5835">
        <w:t>POS System</w:t>
      </w:r>
    </w:p>
    <w:p w14:paraId="54D28BFE" w14:textId="7E51B27B" w:rsidR="00EF5835" w:rsidRDefault="00177BD4" w:rsidP="00EF5835">
      <w:r>
        <w:t>In order to avoid any unnecessary direct ties between the front-end system and the database there will be a simple back-end method to return the current list of tools available for rental.  The tools will be returned as a JSON collection of objects where each tool object contains the following information:</w:t>
      </w:r>
    </w:p>
    <w:p w14:paraId="0A98CE18" w14:textId="159C5310" w:rsidR="00EB4416" w:rsidRPr="00EB4416" w:rsidRDefault="00EB4416" w:rsidP="00EF5835">
      <w:pPr>
        <w:rPr>
          <w:i/>
          <w:iCs/>
        </w:rPr>
      </w:pPr>
      <w:r>
        <w:rPr>
          <w:b/>
          <w:bCs/>
          <w:i/>
          <w:iCs/>
        </w:rPr>
        <w:t xml:space="preserve">Fig 1.  </w:t>
      </w:r>
      <w:r>
        <w:rPr>
          <w:i/>
          <w:iCs/>
        </w:rPr>
        <w:t>ToolInfo object</w:t>
      </w:r>
    </w:p>
    <w:tbl>
      <w:tblPr>
        <w:tblStyle w:val="TableGrid"/>
        <w:tblW w:w="0" w:type="auto"/>
        <w:tblLook w:val="04A0" w:firstRow="1" w:lastRow="0" w:firstColumn="1" w:lastColumn="0" w:noHBand="0" w:noVBand="1"/>
      </w:tblPr>
      <w:tblGrid>
        <w:gridCol w:w="3116"/>
        <w:gridCol w:w="3117"/>
        <w:gridCol w:w="3117"/>
      </w:tblGrid>
      <w:tr w:rsidR="00177BD4" w14:paraId="4E127B62" w14:textId="77777777" w:rsidTr="00177BD4">
        <w:tc>
          <w:tcPr>
            <w:tcW w:w="3116" w:type="dxa"/>
          </w:tcPr>
          <w:p w14:paraId="22E27C66" w14:textId="5B8F671D" w:rsidR="00177BD4" w:rsidRPr="00177BD4" w:rsidRDefault="00177BD4" w:rsidP="00177BD4">
            <w:pPr>
              <w:rPr>
                <w:b/>
                <w:bCs/>
              </w:rPr>
            </w:pPr>
            <w:r>
              <w:rPr>
                <w:b/>
                <w:bCs/>
              </w:rPr>
              <w:t>Property</w:t>
            </w:r>
          </w:p>
        </w:tc>
        <w:tc>
          <w:tcPr>
            <w:tcW w:w="3117" w:type="dxa"/>
          </w:tcPr>
          <w:p w14:paraId="65CB192A" w14:textId="2046CEF2" w:rsidR="00177BD4" w:rsidRPr="00177BD4" w:rsidRDefault="00177BD4" w:rsidP="00177BD4">
            <w:pPr>
              <w:rPr>
                <w:b/>
                <w:bCs/>
              </w:rPr>
            </w:pPr>
            <w:r>
              <w:rPr>
                <w:b/>
                <w:bCs/>
              </w:rPr>
              <w:t>Type</w:t>
            </w:r>
          </w:p>
        </w:tc>
        <w:tc>
          <w:tcPr>
            <w:tcW w:w="3117" w:type="dxa"/>
          </w:tcPr>
          <w:p w14:paraId="3B913E5E" w14:textId="73BE1920" w:rsidR="00177BD4" w:rsidRPr="00177BD4" w:rsidRDefault="00177BD4" w:rsidP="00177BD4">
            <w:pPr>
              <w:rPr>
                <w:b/>
                <w:bCs/>
              </w:rPr>
            </w:pPr>
            <w:r>
              <w:rPr>
                <w:b/>
                <w:bCs/>
              </w:rPr>
              <w:t>Description</w:t>
            </w:r>
          </w:p>
        </w:tc>
      </w:tr>
      <w:tr w:rsidR="00177BD4" w14:paraId="1E3BFFD2" w14:textId="77777777" w:rsidTr="00177BD4">
        <w:tc>
          <w:tcPr>
            <w:tcW w:w="3116" w:type="dxa"/>
          </w:tcPr>
          <w:p w14:paraId="36143345" w14:textId="54A050DD" w:rsidR="00177BD4" w:rsidRDefault="00177BD4" w:rsidP="00177BD4">
            <w:r>
              <w:t>ToolCode</w:t>
            </w:r>
          </w:p>
        </w:tc>
        <w:tc>
          <w:tcPr>
            <w:tcW w:w="3117" w:type="dxa"/>
          </w:tcPr>
          <w:p w14:paraId="3FFFC1A5" w14:textId="3AD01C7A" w:rsidR="00177BD4" w:rsidRDefault="00177BD4" w:rsidP="00177BD4">
            <w:r>
              <w:t>String</w:t>
            </w:r>
          </w:p>
        </w:tc>
        <w:tc>
          <w:tcPr>
            <w:tcW w:w="3117" w:type="dxa"/>
          </w:tcPr>
          <w:p w14:paraId="51B4C024" w14:textId="251B08B0" w:rsidR="00177BD4" w:rsidRDefault="00177BD4" w:rsidP="00177BD4">
            <w:r>
              <w:t>Unique ID</w:t>
            </w:r>
          </w:p>
        </w:tc>
      </w:tr>
      <w:tr w:rsidR="00177BD4" w14:paraId="1D4CF1DB" w14:textId="77777777" w:rsidTr="00177BD4">
        <w:tc>
          <w:tcPr>
            <w:tcW w:w="3116" w:type="dxa"/>
          </w:tcPr>
          <w:p w14:paraId="7ED1CD7D" w14:textId="254B1D55" w:rsidR="00177BD4" w:rsidRDefault="00177BD4" w:rsidP="00177BD4">
            <w:r>
              <w:t>ToolType</w:t>
            </w:r>
          </w:p>
        </w:tc>
        <w:tc>
          <w:tcPr>
            <w:tcW w:w="3117" w:type="dxa"/>
          </w:tcPr>
          <w:p w14:paraId="51C52913" w14:textId="04BE12B4" w:rsidR="00177BD4" w:rsidRDefault="00177BD4" w:rsidP="00177BD4">
            <w:r>
              <w:t>String</w:t>
            </w:r>
          </w:p>
        </w:tc>
        <w:tc>
          <w:tcPr>
            <w:tcW w:w="3117" w:type="dxa"/>
          </w:tcPr>
          <w:p w14:paraId="13C590B3" w14:textId="46A2C1C2" w:rsidR="00177BD4" w:rsidRDefault="00177BD4" w:rsidP="00177BD4">
            <w:r>
              <w:t>General tool type</w:t>
            </w:r>
          </w:p>
        </w:tc>
      </w:tr>
      <w:tr w:rsidR="00177BD4" w14:paraId="125066B3" w14:textId="77777777" w:rsidTr="00177BD4">
        <w:tc>
          <w:tcPr>
            <w:tcW w:w="3116" w:type="dxa"/>
          </w:tcPr>
          <w:p w14:paraId="2BE71555" w14:textId="5545CA83" w:rsidR="00177BD4" w:rsidRDefault="00177BD4" w:rsidP="00177BD4">
            <w:r>
              <w:t>Brand</w:t>
            </w:r>
          </w:p>
        </w:tc>
        <w:tc>
          <w:tcPr>
            <w:tcW w:w="3117" w:type="dxa"/>
          </w:tcPr>
          <w:p w14:paraId="5B2A2F40" w14:textId="3E7A8246" w:rsidR="00177BD4" w:rsidRDefault="00177BD4" w:rsidP="00177BD4">
            <w:r>
              <w:t>String</w:t>
            </w:r>
          </w:p>
        </w:tc>
        <w:tc>
          <w:tcPr>
            <w:tcW w:w="3117" w:type="dxa"/>
          </w:tcPr>
          <w:p w14:paraId="7C638E20" w14:textId="563DAADA" w:rsidR="00177BD4" w:rsidRDefault="00177BD4" w:rsidP="00177BD4">
            <w:r>
              <w:t>Brand name for the specific tool</w:t>
            </w:r>
          </w:p>
        </w:tc>
      </w:tr>
      <w:tr w:rsidR="00177BD4" w14:paraId="33E3B40B" w14:textId="77777777" w:rsidTr="00177BD4">
        <w:tc>
          <w:tcPr>
            <w:tcW w:w="3116" w:type="dxa"/>
          </w:tcPr>
          <w:p w14:paraId="79691697" w14:textId="4DB100B2" w:rsidR="00177BD4" w:rsidRDefault="00177BD4" w:rsidP="00177BD4">
            <w:r>
              <w:t>DailyCharge</w:t>
            </w:r>
          </w:p>
        </w:tc>
        <w:tc>
          <w:tcPr>
            <w:tcW w:w="3117" w:type="dxa"/>
          </w:tcPr>
          <w:p w14:paraId="4F948AD4" w14:textId="459DAB13" w:rsidR="00177BD4" w:rsidRDefault="00177BD4" w:rsidP="00177BD4">
            <w:r>
              <w:t>Double</w:t>
            </w:r>
          </w:p>
        </w:tc>
        <w:tc>
          <w:tcPr>
            <w:tcW w:w="3117" w:type="dxa"/>
          </w:tcPr>
          <w:p w14:paraId="109EB71E" w14:textId="6FFB9389" w:rsidR="00177BD4" w:rsidRDefault="00177BD4" w:rsidP="00177BD4">
            <w:r>
              <w:t>Daily rental rate in USD</w:t>
            </w:r>
          </w:p>
        </w:tc>
      </w:tr>
      <w:tr w:rsidR="00177BD4" w14:paraId="13FCF2B5" w14:textId="77777777" w:rsidTr="00177BD4">
        <w:tc>
          <w:tcPr>
            <w:tcW w:w="3116" w:type="dxa"/>
          </w:tcPr>
          <w:p w14:paraId="5B7B59FA" w14:textId="3AEDE145" w:rsidR="00177BD4" w:rsidRDefault="00177BD4" w:rsidP="00177BD4">
            <w:r>
              <w:t>WeekdayCharge</w:t>
            </w:r>
          </w:p>
        </w:tc>
        <w:tc>
          <w:tcPr>
            <w:tcW w:w="3117" w:type="dxa"/>
          </w:tcPr>
          <w:p w14:paraId="2637A224" w14:textId="5B5BFA8E" w:rsidR="00177BD4" w:rsidRDefault="00177BD4" w:rsidP="00177BD4">
            <w:r>
              <w:t>Boolean</w:t>
            </w:r>
          </w:p>
        </w:tc>
        <w:tc>
          <w:tcPr>
            <w:tcW w:w="3117" w:type="dxa"/>
          </w:tcPr>
          <w:p w14:paraId="3F53FC25" w14:textId="7F78E99F" w:rsidR="00177BD4" w:rsidRDefault="00177BD4" w:rsidP="00177BD4">
            <w:r>
              <w:t>Charge for rental on weekdays?</w:t>
            </w:r>
          </w:p>
        </w:tc>
      </w:tr>
      <w:tr w:rsidR="00177BD4" w14:paraId="70B2D5C6" w14:textId="77777777" w:rsidTr="00177BD4">
        <w:tc>
          <w:tcPr>
            <w:tcW w:w="3116" w:type="dxa"/>
          </w:tcPr>
          <w:p w14:paraId="1214481B" w14:textId="51F95CB2" w:rsidR="00177BD4" w:rsidRDefault="00177BD4" w:rsidP="00177BD4">
            <w:r>
              <w:t>WeekendCharge</w:t>
            </w:r>
          </w:p>
        </w:tc>
        <w:tc>
          <w:tcPr>
            <w:tcW w:w="3117" w:type="dxa"/>
          </w:tcPr>
          <w:p w14:paraId="2F1EF6A5" w14:textId="768AC319" w:rsidR="00177BD4" w:rsidRDefault="00177BD4" w:rsidP="00177BD4">
            <w:r>
              <w:t>Boolean</w:t>
            </w:r>
          </w:p>
        </w:tc>
        <w:tc>
          <w:tcPr>
            <w:tcW w:w="3117" w:type="dxa"/>
          </w:tcPr>
          <w:p w14:paraId="51E8F2AE" w14:textId="0202848A" w:rsidR="00177BD4" w:rsidRDefault="00177BD4" w:rsidP="00177BD4">
            <w:r>
              <w:t>Charge on weekend days?</w:t>
            </w:r>
          </w:p>
        </w:tc>
      </w:tr>
      <w:tr w:rsidR="00177BD4" w14:paraId="50E356FE" w14:textId="77777777" w:rsidTr="00177BD4">
        <w:tc>
          <w:tcPr>
            <w:tcW w:w="3116" w:type="dxa"/>
          </w:tcPr>
          <w:p w14:paraId="3A1E25FE" w14:textId="7CB31D5F" w:rsidR="00177BD4" w:rsidRDefault="00177BD4" w:rsidP="00177BD4">
            <w:r>
              <w:t>HolidayCharge</w:t>
            </w:r>
          </w:p>
        </w:tc>
        <w:tc>
          <w:tcPr>
            <w:tcW w:w="3117" w:type="dxa"/>
          </w:tcPr>
          <w:p w14:paraId="31A44443" w14:textId="0E6B5C89" w:rsidR="00177BD4" w:rsidRDefault="00177BD4" w:rsidP="00177BD4">
            <w:r>
              <w:t>Boolean</w:t>
            </w:r>
          </w:p>
        </w:tc>
        <w:tc>
          <w:tcPr>
            <w:tcW w:w="3117" w:type="dxa"/>
          </w:tcPr>
          <w:p w14:paraId="05DB80A8" w14:textId="2E9D951D" w:rsidR="00177BD4" w:rsidRDefault="00177BD4" w:rsidP="00177BD4">
            <w:r>
              <w:t>Charge on holidays?</w:t>
            </w:r>
          </w:p>
        </w:tc>
      </w:tr>
    </w:tbl>
    <w:p w14:paraId="693813C5" w14:textId="7E31F4B1" w:rsidR="00177BD4" w:rsidRPr="00EF5835" w:rsidRDefault="00177BD4" w:rsidP="00177BD4"/>
    <w:p w14:paraId="54C0CDFE" w14:textId="0ACDB231" w:rsidR="000C526C" w:rsidRDefault="00D5769F" w:rsidP="000C526C">
      <w:pPr>
        <w:rPr>
          <w:i/>
          <w:iCs/>
        </w:rPr>
      </w:pPr>
      <w:r>
        <w:rPr>
          <w:i/>
          <w:iCs/>
        </w:rPr>
        <w:t xml:space="preserve">Note above that the “ToolType” field is listed as a simple string.  The available types of tools are stored in a table with additional information about each type for maintenance and flexibility but for the purposes of this simple API the “Name” for the tool type is the only field used here to </w:t>
      </w:r>
      <w:r w:rsidR="005A3A63">
        <w:rPr>
          <w:i/>
          <w:iCs/>
        </w:rPr>
        <w:t>keep</w:t>
      </w:r>
      <w:r>
        <w:rPr>
          <w:i/>
          <w:iCs/>
        </w:rPr>
        <w:t xml:space="preserve"> the logic simple for the front-end system. </w:t>
      </w:r>
    </w:p>
    <w:p w14:paraId="57564404" w14:textId="18B923C1" w:rsidR="00DB3418" w:rsidRPr="00DB3418" w:rsidRDefault="00DB3418" w:rsidP="000C526C">
      <w:r>
        <w:t>The returned collection is wrapped in a simple return object that also indicates a status code and error or informational message if needed.</w:t>
      </w:r>
    </w:p>
    <w:p w14:paraId="17EF6D46" w14:textId="3D8CA301" w:rsidR="00DB3418" w:rsidRDefault="00DB3418" w:rsidP="000C526C">
      <w:pPr>
        <w:rPr>
          <w:i/>
          <w:iCs/>
        </w:rPr>
      </w:pPr>
      <w:r>
        <w:rPr>
          <w:b/>
          <w:bCs/>
          <w:i/>
          <w:iCs/>
        </w:rPr>
        <w:t>Fig 2.</w:t>
      </w:r>
      <w:r>
        <w:rPr>
          <w:i/>
          <w:iCs/>
        </w:rPr>
        <w:t xml:space="preserve">  ToolRet object</w:t>
      </w:r>
    </w:p>
    <w:tbl>
      <w:tblPr>
        <w:tblStyle w:val="TableGrid"/>
        <w:tblW w:w="0" w:type="auto"/>
        <w:tblLook w:val="04A0" w:firstRow="1" w:lastRow="0" w:firstColumn="1" w:lastColumn="0" w:noHBand="0" w:noVBand="1"/>
      </w:tblPr>
      <w:tblGrid>
        <w:gridCol w:w="3116"/>
        <w:gridCol w:w="3117"/>
        <w:gridCol w:w="3117"/>
      </w:tblGrid>
      <w:tr w:rsidR="00627781" w14:paraId="59916137" w14:textId="77777777" w:rsidTr="00627781">
        <w:tc>
          <w:tcPr>
            <w:tcW w:w="3116" w:type="dxa"/>
          </w:tcPr>
          <w:p w14:paraId="4308C1D4" w14:textId="5D662D19" w:rsidR="00627781" w:rsidRPr="00627781" w:rsidRDefault="00627781" w:rsidP="000C526C">
            <w:pPr>
              <w:rPr>
                <w:b/>
                <w:bCs/>
              </w:rPr>
            </w:pPr>
            <w:r>
              <w:rPr>
                <w:b/>
                <w:bCs/>
              </w:rPr>
              <w:t>Property</w:t>
            </w:r>
          </w:p>
        </w:tc>
        <w:tc>
          <w:tcPr>
            <w:tcW w:w="3117" w:type="dxa"/>
          </w:tcPr>
          <w:p w14:paraId="4200BE54" w14:textId="5761C7CC" w:rsidR="00627781" w:rsidRPr="00627781" w:rsidRDefault="00627781" w:rsidP="000C526C">
            <w:pPr>
              <w:rPr>
                <w:b/>
                <w:bCs/>
              </w:rPr>
            </w:pPr>
            <w:r>
              <w:rPr>
                <w:b/>
                <w:bCs/>
              </w:rPr>
              <w:t>Type</w:t>
            </w:r>
          </w:p>
        </w:tc>
        <w:tc>
          <w:tcPr>
            <w:tcW w:w="3117" w:type="dxa"/>
          </w:tcPr>
          <w:p w14:paraId="31926DF7" w14:textId="59216841" w:rsidR="00627781" w:rsidRPr="00627781" w:rsidRDefault="00627781" w:rsidP="000C526C">
            <w:pPr>
              <w:rPr>
                <w:b/>
                <w:bCs/>
              </w:rPr>
            </w:pPr>
            <w:r>
              <w:rPr>
                <w:b/>
                <w:bCs/>
              </w:rPr>
              <w:t>Description</w:t>
            </w:r>
          </w:p>
        </w:tc>
      </w:tr>
      <w:tr w:rsidR="00627781" w14:paraId="30FB15BB" w14:textId="77777777" w:rsidTr="00627781">
        <w:tc>
          <w:tcPr>
            <w:tcW w:w="3116" w:type="dxa"/>
          </w:tcPr>
          <w:p w14:paraId="394B5592" w14:textId="1BE8BC10" w:rsidR="00627781" w:rsidRDefault="00627781" w:rsidP="000C526C">
            <w:r>
              <w:lastRenderedPageBreak/>
              <w:t>Success</w:t>
            </w:r>
          </w:p>
        </w:tc>
        <w:tc>
          <w:tcPr>
            <w:tcW w:w="3117" w:type="dxa"/>
          </w:tcPr>
          <w:p w14:paraId="1A1E8CAC" w14:textId="0909C6DC" w:rsidR="00627781" w:rsidRDefault="00627781" w:rsidP="000C526C">
            <w:r>
              <w:t>Boolean</w:t>
            </w:r>
          </w:p>
        </w:tc>
        <w:tc>
          <w:tcPr>
            <w:tcW w:w="3117" w:type="dxa"/>
          </w:tcPr>
          <w:p w14:paraId="210752AA" w14:textId="5F3B634B" w:rsidR="00627781" w:rsidRDefault="00627781" w:rsidP="000C526C">
            <w:r>
              <w:t>Did the routine complete without error?</w:t>
            </w:r>
          </w:p>
        </w:tc>
      </w:tr>
      <w:tr w:rsidR="00627781" w14:paraId="7B2F712B" w14:textId="77777777" w:rsidTr="00627781">
        <w:tc>
          <w:tcPr>
            <w:tcW w:w="3116" w:type="dxa"/>
          </w:tcPr>
          <w:p w14:paraId="29D46790" w14:textId="30B3824B" w:rsidR="00627781" w:rsidRDefault="00627781" w:rsidP="000C526C">
            <w:r>
              <w:t>Message</w:t>
            </w:r>
          </w:p>
        </w:tc>
        <w:tc>
          <w:tcPr>
            <w:tcW w:w="3117" w:type="dxa"/>
          </w:tcPr>
          <w:p w14:paraId="5495C213" w14:textId="7662A613" w:rsidR="00627781" w:rsidRDefault="00627781" w:rsidP="000C526C">
            <w:r>
              <w:t>String</w:t>
            </w:r>
          </w:p>
        </w:tc>
        <w:tc>
          <w:tcPr>
            <w:tcW w:w="3117" w:type="dxa"/>
          </w:tcPr>
          <w:p w14:paraId="104326AD" w14:textId="7E8C82C9" w:rsidR="00627781" w:rsidRDefault="00627781" w:rsidP="000C526C">
            <w:r>
              <w:t>Error or information message depending on the success / failure of the method</w:t>
            </w:r>
          </w:p>
        </w:tc>
      </w:tr>
      <w:tr w:rsidR="00C52BC8" w14:paraId="71053A79" w14:textId="77777777" w:rsidTr="00627781">
        <w:tc>
          <w:tcPr>
            <w:tcW w:w="3116" w:type="dxa"/>
          </w:tcPr>
          <w:p w14:paraId="6C0DF304" w14:textId="5C6F8703" w:rsidR="00C52BC8" w:rsidRDefault="00C52BC8" w:rsidP="000C526C">
            <w:r>
              <w:t>Tools</w:t>
            </w:r>
          </w:p>
        </w:tc>
        <w:tc>
          <w:tcPr>
            <w:tcW w:w="3117" w:type="dxa"/>
          </w:tcPr>
          <w:p w14:paraId="6E30DF74" w14:textId="003B7DE0" w:rsidR="00C52BC8" w:rsidRDefault="00C52BC8" w:rsidP="000C526C">
            <w:r>
              <w:t>List&lt;ToolInfo&gt;</w:t>
            </w:r>
          </w:p>
        </w:tc>
        <w:tc>
          <w:tcPr>
            <w:tcW w:w="3117" w:type="dxa"/>
          </w:tcPr>
          <w:p w14:paraId="63F960D8" w14:textId="11FA9FDB" w:rsidR="00C52BC8" w:rsidRDefault="00C52BC8" w:rsidP="000C526C">
            <w:r>
              <w:t>Collection of ToolInfo objects if the method succeeds</w:t>
            </w:r>
          </w:p>
        </w:tc>
      </w:tr>
    </w:tbl>
    <w:p w14:paraId="6317B1FD" w14:textId="77777777" w:rsidR="00627781" w:rsidRPr="00627781" w:rsidRDefault="00627781" w:rsidP="000C526C"/>
    <w:p w14:paraId="6CADB9E7" w14:textId="1FDB3343" w:rsidR="00EB4416" w:rsidRDefault="00EB4416" w:rsidP="000C526C">
      <w:r>
        <w:t>The following pseudo-code shows how this method might be implemented:</w:t>
      </w:r>
    </w:p>
    <w:p w14:paraId="3AEACD4F" w14:textId="53E315A2" w:rsidR="00EB4416" w:rsidRPr="005A364D" w:rsidRDefault="00EB4416" w:rsidP="000C526C">
      <w:pPr>
        <w:rPr>
          <w:rFonts w:ascii="Courier New" w:hAnsi="Courier New" w:cs="Courier New"/>
        </w:rPr>
      </w:pPr>
      <w:r w:rsidRPr="005A364D">
        <w:rPr>
          <w:rFonts w:ascii="Courier New" w:hAnsi="Courier New" w:cs="Courier New"/>
        </w:rPr>
        <w:t xml:space="preserve">public List&lt;ToolInfo&gt; </w:t>
      </w:r>
      <w:r w:rsidR="00DD6E9D" w:rsidRPr="005A364D">
        <w:rPr>
          <w:rFonts w:ascii="Courier New" w:hAnsi="Courier New" w:cs="Courier New"/>
        </w:rPr>
        <w:t>GetAvailableTools ()</w:t>
      </w:r>
    </w:p>
    <w:p w14:paraId="2A97C4CF" w14:textId="1B66022F" w:rsidR="00DD6E9D" w:rsidRPr="005A364D" w:rsidRDefault="00DD6E9D" w:rsidP="000C526C">
      <w:pPr>
        <w:rPr>
          <w:rFonts w:ascii="Courier New" w:hAnsi="Courier New" w:cs="Courier New"/>
        </w:rPr>
      </w:pPr>
      <w:r w:rsidRPr="005A364D">
        <w:rPr>
          <w:rFonts w:ascii="Courier New" w:hAnsi="Courier New" w:cs="Courier New"/>
        </w:rPr>
        <w:t>{</w:t>
      </w:r>
    </w:p>
    <w:p w14:paraId="145ABE1D" w14:textId="726A05DB" w:rsidR="00B170C9" w:rsidRPr="005A364D" w:rsidRDefault="00B170C9" w:rsidP="000C526C">
      <w:pPr>
        <w:rPr>
          <w:rFonts w:ascii="Courier New" w:hAnsi="Courier New" w:cs="Courier New"/>
        </w:rPr>
      </w:pPr>
      <w:r w:rsidRPr="005A364D">
        <w:rPr>
          <w:rFonts w:ascii="Courier New" w:hAnsi="Courier New" w:cs="Courier New"/>
        </w:rPr>
        <w:tab/>
        <w:t>// Perform any necessary validation / authentication checks</w:t>
      </w:r>
    </w:p>
    <w:p w14:paraId="1E3C9F28" w14:textId="77777777" w:rsidR="00B170C9" w:rsidRPr="005A364D" w:rsidRDefault="00B170C9" w:rsidP="000C526C">
      <w:pPr>
        <w:rPr>
          <w:rFonts w:ascii="Courier New" w:hAnsi="Courier New" w:cs="Courier New"/>
        </w:rPr>
      </w:pPr>
    </w:p>
    <w:p w14:paraId="087B67BE" w14:textId="77777777" w:rsidR="005A364D" w:rsidRDefault="00B170C9" w:rsidP="00B170C9">
      <w:pPr>
        <w:ind w:firstLine="720"/>
        <w:rPr>
          <w:rFonts w:ascii="Courier New" w:hAnsi="Courier New" w:cs="Courier New"/>
        </w:rPr>
      </w:pPr>
      <w:r w:rsidRPr="005A364D">
        <w:rPr>
          <w:rFonts w:ascii="Courier New" w:hAnsi="Courier New" w:cs="Courier New"/>
        </w:rPr>
        <w:t>// Retrieve all data from the tool code table (tool code,</w:t>
      </w:r>
    </w:p>
    <w:p w14:paraId="6041FB53" w14:textId="3007C04F" w:rsidR="00B170C9"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tool type, brand)</w:t>
      </w:r>
    </w:p>
    <w:p w14:paraId="4A3AA4E2" w14:textId="77777777" w:rsidR="005A364D" w:rsidRPr="005A364D" w:rsidRDefault="005A364D" w:rsidP="00B170C9">
      <w:pPr>
        <w:ind w:firstLine="720"/>
        <w:rPr>
          <w:rFonts w:ascii="Courier New" w:hAnsi="Courier New" w:cs="Courier New"/>
        </w:rPr>
      </w:pPr>
    </w:p>
    <w:p w14:paraId="64879437" w14:textId="77777777" w:rsidR="005A364D" w:rsidRDefault="00824605" w:rsidP="00B170C9">
      <w:pPr>
        <w:ind w:firstLine="720"/>
        <w:rPr>
          <w:rFonts w:ascii="Courier New" w:hAnsi="Courier New" w:cs="Courier New"/>
        </w:rPr>
      </w:pPr>
      <w:r w:rsidRPr="005A364D">
        <w:rPr>
          <w:rFonts w:ascii="Courier New" w:hAnsi="Courier New" w:cs="Courier New"/>
        </w:rPr>
        <w:t>// Create a ToolInfo object for each and add it to our</w:t>
      </w:r>
    </w:p>
    <w:p w14:paraId="6CA247D5" w14:textId="4455E443" w:rsidR="00824605" w:rsidRPr="005A364D" w:rsidRDefault="005A364D" w:rsidP="00B170C9">
      <w:pPr>
        <w:ind w:firstLine="720"/>
        <w:rPr>
          <w:rFonts w:ascii="Courier New" w:hAnsi="Courier New" w:cs="Courier New"/>
        </w:rPr>
      </w:pPr>
      <w:r>
        <w:rPr>
          <w:rFonts w:ascii="Courier New" w:hAnsi="Courier New" w:cs="Courier New"/>
        </w:rPr>
        <w:t xml:space="preserve">// </w:t>
      </w:r>
      <w:r w:rsidR="00824605" w:rsidRPr="005A364D">
        <w:rPr>
          <w:rFonts w:ascii="Courier New" w:hAnsi="Courier New" w:cs="Courier New"/>
        </w:rPr>
        <w:t>collection to return</w:t>
      </w:r>
    </w:p>
    <w:p w14:paraId="02E70692" w14:textId="77777777" w:rsidR="005A364D" w:rsidRDefault="005A364D" w:rsidP="00B170C9">
      <w:pPr>
        <w:ind w:firstLine="720"/>
        <w:rPr>
          <w:rFonts w:ascii="Courier New" w:hAnsi="Courier New" w:cs="Courier New"/>
        </w:rPr>
      </w:pPr>
    </w:p>
    <w:p w14:paraId="5809F341" w14:textId="77777777" w:rsidR="005A364D" w:rsidRDefault="00B170C9" w:rsidP="00B170C9">
      <w:pPr>
        <w:ind w:firstLine="720"/>
        <w:rPr>
          <w:rFonts w:ascii="Courier New" w:hAnsi="Courier New" w:cs="Courier New"/>
        </w:rPr>
      </w:pPr>
      <w:r w:rsidRPr="005A364D">
        <w:rPr>
          <w:rFonts w:ascii="Courier New" w:hAnsi="Courier New" w:cs="Courier New"/>
        </w:rPr>
        <w:t>// For each unique tool type in the above list retrieve the</w:t>
      </w:r>
    </w:p>
    <w:p w14:paraId="7267CAEB" w14:textId="77777777" w:rsidR="005A364D"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corresponding row from the tool type table / data set</w:t>
      </w:r>
    </w:p>
    <w:p w14:paraId="13A2773C" w14:textId="77777777" w:rsidR="005A364D"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(tool type, daily charge, weekday charge, weekend</w:t>
      </w:r>
    </w:p>
    <w:p w14:paraId="5B0853D0" w14:textId="0AD3AFCA" w:rsidR="00B170C9"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 xml:space="preserve">charge, holiday charge) </w:t>
      </w:r>
    </w:p>
    <w:p w14:paraId="348E2242" w14:textId="77777777" w:rsidR="005A364D" w:rsidRPr="005A364D" w:rsidRDefault="005A364D" w:rsidP="00B170C9">
      <w:pPr>
        <w:ind w:firstLine="720"/>
        <w:rPr>
          <w:rFonts w:ascii="Courier New" w:hAnsi="Courier New" w:cs="Courier New"/>
        </w:rPr>
      </w:pPr>
    </w:p>
    <w:p w14:paraId="6196A447" w14:textId="77777777" w:rsidR="005A364D" w:rsidRDefault="00824605" w:rsidP="00B170C9">
      <w:pPr>
        <w:ind w:firstLine="720"/>
        <w:rPr>
          <w:rFonts w:ascii="Courier New" w:hAnsi="Courier New" w:cs="Courier New"/>
        </w:rPr>
      </w:pPr>
      <w:r w:rsidRPr="005A364D">
        <w:rPr>
          <w:rFonts w:ascii="Courier New" w:hAnsi="Courier New" w:cs="Courier New"/>
        </w:rPr>
        <w:t>// Add the additional fields to each corresponding ToolInfo</w:t>
      </w:r>
    </w:p>
    <w:p w14:paraId="794DD937" w14:textId="6971E6AA" w:rsidR="00824605" w:rsidRDefault="005A364D" w:rsidP="00B170C9">
      <w:pPr>
        <w:ind w:firstLine="720"/>
        <w:rPr>
          <w:rFonts w:ascii="Courier New" w:hAnsi="Courier New" w:cs="Courier New"/>
        </w:rPr>
      </w:pPr>
      <w:r>
        <w:rPr>
          <w:rFonts w:ascii="Courier New" w:hAnsi="Courier New" w:cs="Courier New"/>
        </w:rPr>
        <w:t xml:space="preserve">// </w:t>
      </w:r>
      <w:r w:rsidR="00824605" w:rsidRPr="005A364D">
        <w:rPr>
          <w:rFonts w:ascii="Courier New" w:hAnsi="Courier New" w:cs="Courier New"/>
        </w:rPr>
        <w:t>object in our return collection</w:t>
      </w:r>
    </w:p>
    <w:p w14:paraId="26A87935" w14:textId="77777777" w:rsidR="005A364D" w:rsidRPr="005A364D" w:rsidRDefault="005A364D" w:rsidP="00B170C9">
      <w:pPr>
        <w:ind w:firstLine="720"/>
        <w:rPr>
          <w:rFonts w:ascii="Courier New" w:hAnsi="Courier New" w:cs="Courier New"/>
        </w:rPr>
      </w:pPr>
    </w:p>
    <w:p w14:paraId="611ACC84" w14:textId="77777777" w:rsidR="00C74E0D" w:rsidRDefault="00824605" w:rsidP="00B170C9">
      <w:pPr>
        <w:ind w:firstLine="720"/>
        <w:rPr>
          <w:rFonts w:ascii="Courier New" w:hAnsi="Courier New" w:cs="Courier New"/>
        </w:rPr>
      </w:pPr>
      <w:r w:rsidRPr="005A364D">
        <w:rPr>
          <w:rFonts w:ascii="Courier New" w:hAnsi="Courier New" w:cs="Courier New"/>
        </w:rPr>
        <w:t>// Return the full collection</w:t>
      </w:r>
      <w:r w:rsidR="00C74E0D">
        <w:rPr>
          <w:rFonts w:ascii="Courier New" w:hAnsi="Courier New" w:cs="Courier New"/>
        </w:rPr>
        <w:t xml:space="preserve"> or set an error status and </w:t>
      </w:r>
    </w:p>
    <w:p w14:paraId="1B374E0F" w14:textId="11814D5B" w:rsidR="00824605" w:rsidRPr="005A364D" w:rsidRDefault="00C74E0D" w:rsidP="00B170C9">
      <w:pPr>
        <w:ind w:firstLine="720"/>
        <w:rPr>
          <w:rFonts w:ascii="Courier New" w:hAnsi="Courier New" w:cs="Courier New"/>
        </w:rPr>
      </w:pPr>
      <w:r>
        <w:rPr>
          <w:rFonts w:ascii="Courier New" w:hAnsi="Courier New" w:cs="Courier New"/>
        </w:rPr>
        <w:lastRenderedPageBreak/>
        <w:t>// return message if something went wrong</w:t>
      </w:r>
    </w:p>
    <w:p w14:paraId="2F9AD054" w14:textId="7F53F54A" w:rsidR="00DD6E9D" w:rsidRDefault="00A744F7" w:rsidP="000C526C">
      <w:pPr>
        <w:rPr>
          <w:rFonts w:ascii="Courier New" w:hAnsi="Courier New" w:cs="Courier New"/>
        </w:rPr>
      </w:pPr>
      <w:r w:rsidRPr="005A364D">
        <w:rPr>
          <w:rFonts w:ascii="Courier New" w:hAnsi="Courier New" w:cs="Courier New"/>
        </w:rPr>
        <w:t>}</w:t>
      </w:r>
    </w:p>
    <w:p w14:paraId="469C4F04" w14:textId="77777777" w:rsidR="00806110" w:rsidRDefault="00806110" w:rsidP="000C526C">
      <w:pPr>
        <w:rPr>
          <w:rFonts w:ascii="Courier New" w:hAnsi="Courier New" w:cs="Courier New"/>
        </w:rPr>
      </w:pPr>
    </w:p>
    <w:p w14:paraId="33B59877" w14:textId="1BA0018A" w:rsidR="00806110" w:rsidRDefault="00806110" w:rsidP="00806110">
      <w:pPr>
        <w:pStyle w:val="Heading2"/>
      </w:pPr>
      <w:r>
        <w:t>Validate Rental Agreement Input Parameters</w:t>
      </w:r>
    </w:p>
    <w:p w14:paraId="42479A9C" w14:textId="77777777" w:rsidR="005D05DC" w:rsidRDefault="00DB3418" w:rsidP="00806110">
      <w:r>
        <w:t>This routine will be called in-line by the method that generates the rental agreement.</w:t>
      </w:r>
      <w:r w:rsidR="001A538D">
        <w:t xml:space="preserve">  It is used to verify that the input parameters are in valid ranges so the user can easily correct any issues and retry.</w:t>
      </w:r>
    </w:p>
    <w:p w14:paraId="3B403F73" w14:textId="17DE35E1" w:rsidR="005D05DC" w:rsidRDefault="00DB3418" w:rsidP="005D05DC">
      <w:pPr>
        <w:rPr>
          <w:i/>
          <w:iCs/>
        </w:rPr>
      </w:pPr>
      <w:r>
        <w:t xml:space="preserve"> </w:t>
      </w:r>
      <w:r w:rsidR="005D05DC">
        <w:rPr>
          <w:b/>
          <w:bCs/>
          <w:i/>
          <w:iCs/>
        </w:rPr>
        <w:t>Fig 2.</w:t>
      </w:r>
      <w:r w:rsidR="005D05DC">
        <w:rPr>
          <w:i/>
          <w:iCs/>
        </w:rPr>
        <w:t xml:space="preserve">  ValidateRet object</w:t>
      </w:r>
    </w:p>
    <w:tbl>
      <w:tblPr>
        <w:tblStyle w:val="TableGrid"/>
        <w:tblW w:w="0" w:type="auto"/>
        <w:tblLook w:val="04A0" w:firstRow="1" w:lastRow="0" w:firstColumn="1" w:lastColumn="0" w:noHBand="0" w:noVBand="1"/>
      </w:tblPr>
      <w:tblGrid>
        <w:gridCol w:w="3116"/>
        <w:gridCol w:w="3117"/>
        <w:gridCol w:w="3117"/>
      </w:tblGrid>
      <w:tr w:rsidR="005D05DC" w14:paraId="182BACCA" w14:textId="77777777" w:rsidTr="000221BB">
        <w:tc>
          <w:tcPr>
            <w:tcW w:w="3116" w:type="dxa"/>
          </w:tcPr>
          <w:p w14:paraId="2ACF00C9" w14:textId="77777777" w:rsidR="005D05DC" w:rsidRPr="00627781" w:rsidRDefault="005D05DC" w:rsidP="000221BB">
            <w:pPr>
              <w:rPr>
                <w:b/>
                <w:bCs/>
              </w:rPr>
            </w:pPr>
            <w:r>
              <w:rPr>
                <w:b/>
                <w:bCs/>
              </w:rPr>
              <w:t>Property</w:t>
            </w:r>
          </w:p>
        </w:tc>
        <w:tc>
          <w:tcPr>
            <w:tcW w:w="3117" w:type="dxa"/>
          </w:tcPr>
          <w:p w14:paraId="625DE8F9" w14:textId="77777777" w:rsidR="005D05DC" w:rsidRPr="00627781" w:rsidRDefault="005D05DC" w:rsidP="000221BB">
            <w:pPr>
              <w:rPr>
                <w:b/>
                <w:bCs/>
              </w:rPr>
            </w:pPr>
            <w:r>
              <w:rPr>
                <w:b/>
                <w:bCs/>
              </w:rPr>
              <w:t>Type</w:t>
            </w:r>
          </w:p>
        </w:tc>
        <w:tc>
          <w:tcPr>
            <w:tcW w:w="3117" w:type="dxa"/>
          </w:tcPr>
          <w:p w14:paraId="47BF7D03" w14:textId="77777777" w:rsidR="005D05DC" w:rsidRPr="00627781" w:rsidRDefault="005D05DC" w:rsidP="000221BB">
            <w:pPr>
              <w:rPr>
                <w:b/>
                <w:bCs/>
              </w:rPr>
            </w:pPr>
            <w:r>
              <w:rPr>
                <w:b/>
                <w:bCs/>
              </w:rPr>
              <w:t>Description</w:t>
            </w:r>
          </w:p>
        </w:tc>
      </w:tr>
      <w:tr w:rsidR="005D05DC" w14:paraId="4E4FF4FC" w14:textId="77777777" w:rsidTr="000221BB">
        <w:tc>
          <w:tcPr>
            <w:tcW w:w="3116" w:type="dxa"/>
          </w:tcPr>
          <w:p w14:paraId="5E908CE9" w14:textId="77777777" w:rsidR="005D05DC" w:rsidRDefault="005D05DC" w:rsidP="000221BB">
            <w:r>
              <w:t>Success</w:t>
            </w:r>
          </w:p>
        </w:tc>
        <w:tc>
          <w:tcPr>
            <w:tcW w:w="3117" w:type="dxa"/>
          </w:tcPr>
          <w:p w14:paraId="6A7AA414" w14:textId="77777777" w:rsidR="005D05DC" w:rsidRDefault="005D05DC" w:rsidP="000221BB">
            <w:r>
              <w:t>Boolean</w:t>
            </w:r>
          </w:p>
        </w:tc>
        <w:tc>
          <w:tcPr>
            <w:tcW w:w="3117" w:type="dxa"/>
          </w:tcPr>
          <w:p w14:paraId="7DF58082" w14:textId="32597A40" w:rsidR="005D05DC" w:rsidRDefault="00E81BF8" w:rsidP="000221BB">
            <w:r>
              <w:t>Valid entries</w:t>
            </w:r>
            <w:r w:rsidR="005D05DC">
              <w:t>?</w:t>
            </w:r>
          </w:p>
        </w:tc>
      </w:tr>
      <w:tr w:rsidR="005D05DC" w14:paraId="7BCDCBF8" w14:textId="77777777" w:rsidTr="000221BB">
        <w:tc>
          <w:tcPr>
            <w:tcW w:w="3116" w:type="dxa"/>
          </w:tcPr>
          <w:p w14:paraId="6C7647D4" w14:textId="77777777" w:rsidR="005D05DC" w:rsidRDefault="005D05DC" w:rsidP="000221BB">
            <w:r>
              <w:t>Message</w:t>
            </w:r>
          </w:p>
        </w:tc>
        <w:tc>
          <w:tcPr>
            <w:tcW w:w="3117" w:type="dxa"/>
          </w:tcPr>
          <w:p w14:paraId="10AE7985" w14:textId="77777777" w:rsidR="005D05DC" w:rsidRDefault="005D05DC" w:rsidP="000221BB">
            <w:r>
              <w:t>String</w:t>
            </w:r>
          </w:p>
        </w:tc>
        <w:tc>
          <w:tcPr>
            <w:tcW w:w="3117" w:type="dxa"/>
          </w:tcPr>
          <w:p w14:paraId="10788D34" w14:textId="1CC8C660" w:rsidR="005D05DC" w:rsidRDefault="00F57697" w:rsidP="000221BB">
            <w:r>
              <w:t>Friendly error message in case of invalid input</w:t>
            </w:r>
          </w:p>
        </w:tc>
      </w:tr>
    </w:tbl>
    <w:p w14:paraId="5681EE80" w14:textId="77777777" w:rsidR="005D05DC" w:rsidRPr="00627781" w:rsidRDefault="005D05DC" w:rsidP="005D05DC"/>
    <w:p w14:paraId="7F3B47F9" w14:textId="2BB6974D" w:rsidR="00806110" w:rsidRPr="002D7122" w:rsidRDefault="00912365" w:rsidP="00806110">
      <w:pPr>
        <w:rPr>
          <w:rFonts w:ascii="Courier New" w:hAnsi="Courier New" w:cs="Courier New"/>
        </w:rPr>
      </w:pPr>
      <w:r w:rsidRPr="002D7122">
        <w:rPr>
          <w:rFonts w:ascii="Courier New" w:hAnsi="Courier New" w:cs="Courier New"/>
        </w:rPr>
        <w:t xml:space="preserve">private </w:t>
      </w:r>
      <w:r w:rsidR="00803715">
        <w:rPr>
          <w:rFonts w:ascii="Courier New" w:hAnsi="Courier New" w:cs="Courier New"/>
        </w:rPr>
        <w:t>ValidateRet</w:t>
      </w:r>
      <w:r w:rsidRPr="002D7122">
        <w:rPr>
          <w:rFonts w:ascii="Courier New" w:hAnsi="Courier New" w:cs="Courier New"/>
        </w:rPr>
        <w:t xml:space="preserve"> ValidateInput (RentalParams paramsIn)</w:t>
      </w:r>
    </w:p>
    <w:p w14:paraId="359825DA" w14:textId="28F0F00B" w:rsidR="00912365" w:rsidRPr="002D7122" w:rsidRDefault="00912365" w:rsidP="00806110">
      <w:pPr>
        <w:rPr>
          <w:rFonts w:ascii="Courier New" w:hAnsi="Courier New" w:cs="Courier New"/>
        </w:rPr>
      </w:pPr>
      <w:r w:rsidRPr="002D7122">
        <w:rPr>
          <w:rFonts w:ascii="Courier New" w:hAnsi="Courier New" w:cs="Courier New"/>
        </w:rPr>
        <w:t>{</w:t>
      </w:r>
    </w:p>
    <w:p w14:paraId="0A3EFC6C" w14:textId="77777777" w:rsidR="002D7122" w:rsidRDefault="00912365" w:rsidP="00806110">
      <w:pPr>
        <w:rPr>
          <w:rFonts w:ascii="Courier New" w:hAnsi="Courier New" w:cs="Courier New"/>
        </w:rPr>
      </w:pPr>
      <w:r w:rsidRPr="002D7122">
        <w:rPr>
          <w:rFonts w:ascii="Courier New" w:hAnsi="Courier New" w:cs="Courier New"/>
        </w:rPr>
        <w:tab/>
        <w:t xml:space="preserve">// Set an error condition if # of rental days in the input </w:t>
      </w:r>
    </w:p>
    <w:p w14:paraId="286047B0" w14:textId="4ADFDC74" w:rsidR="00912365" w:rsidRPr="002D7122" w:rsidRDefault="002D7122" w:rsidP="002D7122">
      <w:pPr>
        <w:ind w:firstLine="720"/>
        <w:rPr>
          <w:rFonts w:ascii="Courier New" w:hAnsi="Courier New" w:cs="Courier New"/>
        </w:rPr>
      </w:pPr>
      <w:r>
        <w:rPr>
          <w:rFonts w:ascii="Courier New" w:hAnsi="Courier New" w:cs="Courier New"/>
        </w:rPr>
        <w:t xml:space="preserve">// </w:t>
      </w:r>
      <w:r w:rsidR="00912365" w:rsidRPr="002D7122">
        <w:rPr>
          <w:rFonts w:ascii="Courier New" w:hAnsi="Courier New" w:cs="Courier New"/>
        </w:rPr>
        <w:t>is &lt; 1</w:t>
      </w:r>
    </w:p>
    <w:p w14:paraId="63E76C8F" w14:textId="77777777" w:rsidR="00882CBA" w:rsidRDefault="00912365" w:rsidP="00806110">
      <w:pPr>
        <w:rPr>
          <w:rFonts w:ascii="Courier New" w:hAnsi="Courier New" w:cs="Courier New"/>
        </w:rPr>
      </w:pPr>
      <w:r w:rsidRPr="002D7122">
        <w:rPr>
          <w:rFonts w:ascii="Courier New" w:hAnsi="Courier New" w:cs="Courier New"/>
        </w:rPr>
        <w:tab/>
      </w:r>
    </w:p>
    <w:p w14:paraId="7C4844A8" w14:textId="214EB7A1" w:rsidR="00912365" w:rsidRPr="002D7122" w:rsidRDefault="00912365" w:rsidP="00882CBA">
      <w:pPr>
        <w:ind w:firstLine="720"/>
        <w:rPr>
          <w:rFonts w:ascii="Courier New" w:hAnsi="Courier New" w:cs="Courier New"/>
        </w:rPr>
      </w:pPr>
      <w:r w:rsidRPr="002D7122">
        <w:rPr>
          <w:rFonts w:ascii="Courier New" w:hAnsi="Courier New" w:cs="Courier New"/>
        </w:rPr>
        <w:t>// Set an error condition if the discount % is &lt; 0 or &gt; 100</w:t>
      </w:r>
    </w:p>
    <w:p w14:paraId="291E7E45" w14:textId="11DEDCC2" w:rsidR="002D7122" w:rsidRPr="002D7122" w:rsidRDefault="002D7122" w:rsidP="00806110">
      <w:pPr>
        <w:rPr>
          <w:rFonts w:ascii="Courier New" w:hAnsi="Courier New" w:cs="Courier New"/>
        </w:rPr>
      </w:pPr>
      <w:r w:rsidRPr="002D7122">
        <w:rPr>
          <w:rFonts w:ascii="Courier New" w:hAnsi="Courier New" w:cs="Courier New"/>
        </w:rPr>
        <w:t>}</w:t>
      </w:r>
    </w:p>
    <w:p w14:paraId="63475530" w14:textId="77777777" w:rsidR="002D7122" w:rsidRDefault="002D7122" w:rsidP="00806110"/>
    <w:p w14:paraId="1D4F8D1C" w14:textId="0B95FB71" w:rsidR="00860CF2" w:rsidRDefault="00860CF2" w:rsidP="00860CF2">
      <w:pPr>
        <w:pStyle w:val="Heading2"/>
      </w:pPr>
      <w:r>
        <w:t>Generate Rental Agreement</w:t>
      </w:r>
    </w:p>
    <w:p w14:paraId="74078DF1" w14:textId="0A61F99E" w:rsidR="00860CF2" w:rsidRDefault="00090217" w:rsidP="00860CF2">
      <w:r>
        <w:t xml:space="preserve">This method performs the main work of the module.  It takes the input from the POS front-end, validates it, and generates a rental agreement using the rules from the POS system functional specification.  </w:t>
      </w:r>
    </w:p>
    <w:p w14:paraId="0291C949" w14:textId="7C5AF25B" w:rsidR="002D183B" w:rsidRDefault="002D183B" w:rsidP="00860CF2">
      <w:pPr>
        <w:rPr>
          <w:i/>
          <w:iCs/>
        </w:rPr>
      </w:pPr>
      <w:r>
        <w:rPr>
          <w:b/>
          <w:bCs/>
          <w:i/>
          <w:iCs/>
        </w:rPr>
        <w:t xml:space="preserve">Fig 3.  </w:t>
      </w:r>
      <w:r>
        <w:rPr>
          <w:i/>
          <w:iCs/>
        </w:rPr>
        <w:t>RentalAgreement object</w:t>
      </w:r>
    </w:p>
    <w:p w14:paraId="3D671C54" w14:textId="165FCAD3" w:rsidR="002D183B" w:rsidRDefault="00087D83" w:rsidP="00860CF2">
      <w:pPr>
        <w:rPr>
          <w:i/>
          <w:iCs/>
        </w:rPr>
      </w:pPr>
      <w:r>
        <w:rPr>
          <w:i/>
          <w:iCs/>
        </w:rPr>
        <w:t>TBD</w:t>
      </w:r>
    </w:p>
    <w:p w14:paraId="11CB3854" w14:textId="77777777" w:rsidR="00087D83" w:rsidRDefault="00087D83" w:rsidP="00860CF2"/>
    <w:p w14:paraId="7D3AC211" w14:textId="77777777" w:rsidR="00087D83" w:rsidRPr="00087D83" w:rsidRDefault="00087D83" w:rsidP="00860CF2">
      <w:pPr>
        <w:rPr>
          <w:rFonts w:ascii="Courier New" w:hAnsi="Courier New" w:cs="Courier New"/>
        </w:rPr>
      </w:pPr>
      <w:r w:rsidRPr="00087D83">
        <w:rPr>
          <w:rFonts w:ascii="Courier New" w:hAnsi="Courier New" w:cs="Courier New"/>
        </w:rPr>
        <w:t>public RentalAgreement GenerateAgreement (RentalParams paramsIn)</w:t>
      </w:r>
    </w:p>
    <w:p w14:paraId="35E67D42" w14:textId="77777777" w:rsidR="00087D83" w:rsidRPr="00087D83" w:rsidRDefault="00087D83" w:rsidP="00860CF2">
      <w:pPr>
        <w:rPr>
          <w:rFonts w:ascii="Courier New" w:hAnsi="Courier New" w:cs="Courier New"/>
        </w:rPr>
      </w:pPr>
      <w:r w:rsidRPr="00087D83">
        <w:rPr>
          <w:rFonts w:ascii="Courier New" w:hAnsi="Courier New" w:cs="Courier New"/>
        </w:rPr>
        <w:lastRenderedPageBreak/>
        <w:t>{</w:t>
      </w:r>
    </w:p>
    <w:p w14:paraId="7E73565D" w14:textId="003098DD" w:rsidR="00087D83" w:rsidRDefault="00087D83" w:rsidP="00860CF2">
      <w:pPr>
        <w:rPr>
          <w:rFonts w:ascii="Courier New" w:hAnsi="Courier New" w:cs="Courier New"/>
        </w:rPr>
      </w:pPr>
      <w:r>
        <w:rPr>
          <w:rFonts w:ascii="Courier New" w:hAnsi="Courier New" w:cs="Courier New"/>
        </w:rPr>
        <w:tab/>
        <w:t>// Call the Validate method on input params and return an</w:t>
      </w:r>
    </w:p>
    <w:p w14:paraId="387335A6" w14:textId="4E88AB89" w:rsidR="00087D83" w:rsidRDefault="00087D83" w:rsidP="00860CF2">
      <w:pPr>
        <w:rPr>
          <w:rFonts w:ascii="Courier New" w:hAnsi="Courier New" w:cs="Courier New"/>
        </w:rPr>
      </w:pPr>
      <w:r>
        <w:rPr>
          <w:rFonts w:ascii="Courier New" w:hAnsi="Courier New" w:cs="Courier New"/>
        </w:rPr>
        <w:tab/>
        <w:t>// error if needed</w:t>
      </w:r>
    </w:p>
    <w:p w14:paraId="1079A3DD" w14:textId="77777777" w:rsidR="00087D83" w:rsidRDefault="00087D83" w:rsidP="00860CF2">
      <w:pPr>
        <w:rPr>
          <w:rFonts w:ascii="Courier New" w:hAnsi="Courier New" w:cs="Courier New"/>
        </w:rPr>
      </w:pPr>
    </w:p>
    <w:p w14:paraId="6F485384" w14:textId="77777777" w:rsidR="000E3679" w:rsidRDefault="000E3679" w:rsidP="000E3679">
      <w:pPr>
        <w:ind w:left="720"/>
        <w:rPr>
          <w:rFonts w:ascii="Courier New" w:hAnsi="Courier New" w:cs="Courier New"/>
        </w:rPr>
      </w:pPr>
      <w:r>
        <w:rPr>
          <w:rFonts w:ascii="Courier New" w:hAnsi="Courier New" w:cs="Courier New"/>
        </w:rPr>
        <w:t xml:space="preserve">// Retrieve full ToolInfo information for the given tool </w:t>
      </w:r>
    </w:p>
    <w:p w14:paraId="6D55C8E7" w14:textId="77777777" w:rsidR="000E3679" w:rsidRDefault="000E3679" w:rsidP="000E3679">
      <w:pPr>
        <w:ind w:left="720"/>
        <w:rPr>
          <w:rFonts w:ascii="Courier New" w:hAnsi="Courier New" w:cs="Courier New"/>
        </w:rPr>
      </w:pPr>
      <w:r>
        <w:rPr>
          <w:rFonts w:ascii="Courier New" w:hAnsi="Courier New" w:cs="Courier New"/>
        </w:rPr>
        <w:t>// code from the tool code table</w:t>
      </w:r>
    </w:p>
    <w:p w14:paraId="70F68F0A" w14:textId="77777777" w:rsidR="000E3679" w:rsidRDefault="000E3679" w:rsidP="000E3679">
      <w:pPr>
        <w:ind w:left="720"/>
        <w:rPr>
          <w:rFonts w:ascii="Courier New" w:hAnsi="Courier New" w:cs="Courier New"/>
        </w:rPr>
      </w:pPr>
    </w:p>
    <w:p w14:paraId="69A852D9" w14:textId="77777777" w:rsidR="00CD6045" w:rsidRDefault="000E3679" w:rsidP="000E3679">
      <w:pPr>
        <w:ind w:left="720"/>
        <w:rPr>
          <w:rFonts w:ascii="Courier New" w:hAnsi="Courier New" w:cs="Courier New"/>
        </w:rPr>
      </w:pPr>
      <w:r>
        <w:rPr>
          <w:rFonts w:ascii="Courier New" w:hAnsi="Courier New" w:cs="Courier New"/>
        </w:rPr>
        <w:t xml:space="preserve">// </w:t>
      </w:r>
      <w:r w:rsidR="007474D3">
        <w:rPr>
          <w:rFonts w:ascii="Courier New" w:hAnsi="Courier New" w:cs="Courier New"/>
        </w:rPr>
        <w:t>Retrieve charge information from the tool type table</w:t>
      </w:r>
    </w:p>
    <w:p w14:paraId="223BF2A3" w14:textId="77777777" w:rsidR="00CD6045" w:rsidRDefault="00CD6045" w:rsidP="000E3679">
      <w:pPr>
        <w:ind w:left="720"/>
        <w:rPr>
          <w:rFonts w:ascii="Courier New" w:hAnsi="Courier New" w:cs="Courier New"/>
        </w:rPr>
      </w:pPr>
    </w:p>
    <w:p w14:paraId="13362E91" w14:textId="77777777" w:rsidR="00CD6045" w:rsidRDefault="00CD6045" w:rsidP="000E3679">
      <w:pPr>
        <w:ind w:left="720"/>
        <w:rPr>
          <w:rFonts w:ascii="Courier New" w:hAnsi="Courier New" w:cs="Courier New"/>
        </w:rPr>
      </w:pPr>
      <w:r>
        <w:rPr>
          <w:rFonts w:ascii="Courier New" w:hAnsi="Courier New" w:cs="Courier New"/>
        </w:rPr>
        <w:t xml:space="preserve">// Calculate the due date using the checkout date from the </w:t>
      </w:r>
    </w:p>
    <w:p w14:paraId="3B1E1DBA" w14:textId="77777777" w:rsidR="00CD6045" w:rsidRDefault="00CD6045" w:rsidP="000E3679">
      <w:pPr>
        <w:ind w:left="720"/>
        <w:rPr>
          <w:rFonts w:ascii="Courier New" w:hAnsi="Courier New" w:cs="Courier New"/>
        </w:rPr>
      </w:pPr>
      <w:r>
        <w:rPr>
          <w:rFonts w:ascii="Courier New" w:hAnsi="Courier New" w:cs="Courier New"/>
        </w:rPr>
        <w:t>// input and the # of days requested</w:t>
      </w:r>
    </w:p>
    <w:p w14:paraId="49E2108E" w14:textId="77777777" w:rsidR="00CD6045" w:rsidRDefault="00CD6045" w:rsidP="000E3679">
      <w:pPr>
        <w:ind w:left="720"/>
        <w:rPr>
          <w:rFonts w:ascii="Courier New" w:hAnsi="Courier New" w:cs="Courier New"/>
        </w:rPr>
      </w:pPr>
    </w:p>
    <w:p w14:paraId="6DC7B7B9" w14:textId="77777777" w:rsidR="00CD6045" w:rsidRDefault="00CD6045" w:rsidP="000E3679">
      <w:pPr>
        <w:ind w:left="720"/>
        <w:rPr>
          <w:rFonts w:ascii="Courier New" w:hAnsi="Courier New" w:cs="Courier New"/>
        </w:rPr>
      </w:pPr>
      <w:r>
        <w:rPr>
          <w:rFonts w:ascii="Courier New" w:hAnsi="Courier New" w:cs="Courier New"/>
        </w:rPr>
        <w:t xml:space="preserve">// If weekday charge is False then calculate # of weekdays </w:t>
      </w:r>
    </w:p>
    <w:p w14:paraId="2C36BA7B" w14:textId="77777777" w:rsidR="00CD6045" w:rsidRDefault="00CD6045" w:rsidP="000E3679">
      <w:pPr>
        <w:ind w:left="720"/>
        <w:rPr>
          <w:rFonts w:ascii="Courier New" w:hAnsi="Courier New" w:cs="Courier New"/>
        </w:rPr>
      </w:pPr>
      <w:r>
        <w:rPr>
          <w:rFonts w:ascii="Courier New" w:hAnsi="Courier New" w:cs="Courier New"/>
        </w:rPr>
        <w:t>// in the rental period and subtract from the total days</w:t>
      </w:r>
    </w:p>
    <w:p w14:paraId="4D819C25" w14:textId="77777777" w:rsidR="00CD6045" w:rsidRDefault="00CD6045" w:rsidP="000E3679">
      <w:pPr>
        <w:ind w:left="720"/>
        <w:rPr>
          <w:rFonts w:ascii="Courier New" w:hAnsi="Courier New" w:cs="Courier New"/>
        </w:rPr>
      </w:pPr>
      <w:r>
        <w:rPr>
          <w:rFonts w:ascii="Courier New" w:hAnsi="Courier New" w:cs="Courier New"/>
        </w:rPr>
        <w:t>// (Note that all tools currently have weekday charge as</w:t>
      </w:r>
    </w:p>
    <w:p w14:paraId="048047C7" w14:textId="77777777" w:rsidR="00CD6045" w:rsidRDefault="00CD6045" w:rsidP="000E3679">
      <w:pPr>
        <w:ind w:left="720"/>
        <w:rPr>
          <w:rFonts w:ascii="Courier New" w:hAnsi="Courier New" w:cs="Courier New"/>
        </w:rPr>
      </w:pPr>
      <w:r>
        <w:rPr>
          <w:rFonts w:ascii="Courier New" w:hAnsi="Courier New" w:cs="Courier New"/>
        </w:rPr>
        <w:t>// True, but the field is there for possible future use)</w:t>
      </w:r>
    </w:p>
    <w:p w14:paraId="00777BFE" w14:textId="77777777" w:rsidR="00CD6045" w:rsidRDefault="00CD6045" w:rsidP="000E3679">
      <w:pPr>
        <w:ind w:left="720"/>
        <w:rPr>
          <w:rFonts w:ascii="Courier New" w:hAnsi="Courier New" w:cs="Courier New"/>
        </w:rPr>
      </w:pPr>
    </w:p>
    <w:p w14:paraId="295C94AB" w14:textId="77777777" w:rsidR="00F9145A" w:rsidRDefault="00F9145A" w:rsidP="000E3679">
      <w:pPr>
        <w:ind w:left="720"/>
        <w:rPr>
          <w:rFonts w:ascii="Courier New" w:hAnsi="Courier New" w:cs="Courier New"/>
        </w:rPr>
      </w:pPr>
      <w:r>
        <w:rPr>
          <w:rFonts w:ascii="Courier New" w:hAnsi="Courier New" w:cs="Courier New"/>
        </w:rPr>
        <w:t>// If weekend charge is False then calculate # of weekend</w:t>
      </w:r>
    </w:p>
    <w:p w14:paraId="1B347F44" w14:textId="77777777" w:rsidR="00F9145A" w:rsidRDefault="00F9145A" w:rsidP="000E3679">
      <w:pPr>
        <w:ind w:left="720"/>
        <w:rPr>
          <w:rFonts w:ascii="Courier New" w:hAnsi="Courier New" w:cs="Courier New"/>
        </w:rPr>
      </w:pPr>
      <w:r>
        <w:rPr>
          <w:rFonts w:ascii="Courier New" w:hAnsi="Courier New" w:cs="Courier New"/>
        </w:rPr>
        <w:t>// days in the rental period and subtract from the</w:t>
      </w:r>
    </w:p>
    <w:p w14:paraId="6CC6DCA6" w14:textId="77777777" w:rsidR="00EB373A" w:rsidRDefault="00F9145A" w:rsidP="000E3679">
      <w:pPr>
        <w:ind w:left="720"/>
        <w:rPr>
          <w:rFonts w:ascii="Courier New" w:hAnsi="Courier New" w:cs="Courier New"/>
        </w:rPr>
      </w:pPr>
      <w:r>
        <w:rPr>
          <w:rFonts w:ascii="Courier New" w:hAnsi="Courier New" w:cs="Courier New"/>
        </w:rPr>
        <w:t>// total days</w:t>
      </w:r>
    </w:p>
    <w:p w14:paraId="73A029BF" w14:textId="77777777" w:rsidR="00EB373A" w:rsidRDefault="00EB373A" w:rsidP="000E3679">
      <w:pPr>
        <w:ind w:left="720"/>
        <w:rPr>
          <w:rFonts w:ascii="Courier New" w:hAnsi="Courier New" w:cs="Courier New"/>
        </w:rPr>
      </w:pPr>
    </w:p>
    <w:p w14:paraId="14B282D5" w14:textId="77777777" w:rsidR="0058154A" w:rsidRDefault="00EB373A" w:rsidP="000E3679">
      <w:pPr>
        <w:ind w:left="720"/>
        <w:rPr>
          <w:rFonts w:ascii="Courier New" w:hAnsi="Courier New" w:cs="Courier New"/>
        </w:rPr>
      </w:pPr>
      <w:r>
        <w:rPr>
          <w:rFonts w:ascii="Courier New" w:hAnsi="Courier New" w:cs="Courier New"/>
        </w:rPr>
        <w:t xml:space="preserve">// If </w:t>
      </w:r>
      <w:r w:rsidR="0058154A">
        <w:rPr>
          <w:rFonts w:ascii="Courier New" w:hAnsi="Courier New" w:cs="Courier New"/>
        </w:rPr>
        <w:t>holiday charge is False then retrieve all entries</w:t>
      </w:r>
    </w:p>
    <w:p w14:paraId="70DB9B78" w14:textId="77777777" w:rsidR="0058154A" w:rsidRDefault="0058154A" w:rsidP="000E3679">
      <w:pPr>
        <w:ind w:left="720"/>
        <w:rPr>
          <w:rFonts w:ascii="Courier New" w:hAnsi="Courier New" w:cs="Courier New"/>
        </w:rPr>
      </w:pPr>
      <w:r>
        <w:rPr>
          <w:rFonts w:ascii="Courier New" w:hAnsi="Courier New" w:cs="Courier New"/>
        </w:rPr>
        <w:t>// from the holiday info table.  See if there are any</w:t>
      </w:r>
    </w:p>
    <w:p w14:paraId="0A05B6F8" w14:textId="77777777" w:rsidR="0058154A" w:rsidRDefault="0058154A" w:rsidP="000E3679">
      <w:pPr>
        <w:ind w:left="720"/>
        <w:rPr>
          <w:rFonts w:ascii="Courier New" w:hAnsi="Courier New" w:cs="Courier New"/>
        </w:rPr>
      </w:pPr>
      <w:r>
        <w:rPr>
          <w:rFonts w:ascii="Courier New" w:hAnsi="Courier New" w:cs="Courier New"/>
        </w:rPr>
        <w:t>// matches in the date range for the rental and subtract</w:t>
      </w:r>
    </w:p>
    <w:p w14:paraId="57CA5C31" w14:textId="77777777" w:rsidR="008217BE" w:rsidRDefault="0058154A" w:rsidP="000E3679">
      <w:pPr>
        <w:ind w:left="720"/>
        <w:rPr>
          <w:rFonts w:ascii="Courier New" w:hAnsi="Courier New" w:cs="Courier New"/>
        </w:rPr>
      </w:pPr>
      <w:r>
        <w:rPr>
          <w:rFonts w:ascii="Courier New" w:hAnsi="Courier New" w:cs="Courier New"/>
        </w:rPr>
        <w:t>// any matches from the total count.</w:t>
      </w:r>
    </w:p>
    <w:p w14:paraId="6CA89F0B" w14:textId="77777777" w:rsidR="008217BE" w:rsidRDefault="008217BE" w:rsidP="000E3679">
      <w:pPr>
        <w:ind w:left="720"/>
        <w:rPr>
          <w:rFonts w:ascii="Courier New" w:hAnsi="Courier New" w:cs="Courier New"/>
        </w:rPr>
      </w:pPr>
    </w:p>
    <w:p w14:paraId="621473E4" w14:textId="77777777" w:rsidR="008217BE" w:rsidRDefault="008217BE" w:rsidP="000E3679">
      <w:pPr>
        <w:ind w:left="720"/>
        <w:rPr>
          <w:rFonts w:ascii="Courier New" w:hAnsi="Courier New" w:cs="Courier New"/>
        </w:rPr>
      </w:pPr>
      <w:r>
        <w:rPr>
          <w:rFonts w:ascii="Courier New" w:hAnsi="Courier New" w:cs="Courier New"/>
        </w:rPr>
        <w:t>// Calculate pre-discount charge (remaining days * rental</w:t>
      </w:r>
    </w:p>
    <w:p w14:paraId="4854237D" w14:textId="77777777" w:rsidR="008217BE" w:rsidRDefault="008217BE" w:rsidP="000E3679">
      <w:pPr>
        <w:ind w:left="720"/>
        <w:rPr>
          <w:rFonts w:ascii="Courier New" w:hAnsi="Courier New" w:cs="Courier New"/>
        </w:rPr>
      </w:pPr>
      <w:r>
        <w:rPr>
          <w:rFonts w:ascii="Courier New" w:hAnsi="Courier New" w:cs="Courier New"/>
        </w:rPr>
        <w:lastRenderedPageBreak/>
        <w:t>// charge from the table)</w:t>
      </w:r>
    </w:p>
    <w:p w14:paraId="2B62FB9D" w14:textId="77777777" w:rsidR="008217BE" w:rsidRDefault="008217BE" w:rsidP="000E3679">
      <w:pPr>
        <w:ind w:left="720"/>
        <w:rPr>
          <w:rFonts w:ascii="Courier New" w:hAnsi="Courier New" w:cs="Courier New"/>
        </w:rPr>
      </w:pPr>
    </w:p>
    <w:p w14:paraId="6940FA2E" w14:textId="77777777" w:rsidR="008217BE" w:rsidRDefault="008217BE" w:rsidP="000E3679">
      <w:pPr>
        <w:ind w:left="720"/>
        <w:rPr>
          <w:rFonts w:ascii="Courier New" w:hAnsi="Courier New" w:cs="Courier New"/>
        </w:rPr>
      </w:pPr>
      <w:r>
        <w:rPr>
          <w:rFonts w:ascii="Courier New" w:hAnsi="Courier New" w:cs="Courier New"/>
        </w:rPr>
        <w:t xml:space="preserve">// Calculate discount amount (entered discount % * </w:t>
      </w:r>
    </w:p>
    <w:p w14:paraId="2173751A" w14:textId="4C2C6AE6" w:rsidR="00087D83" w:rsidRDefault="008217BE" w:rsidP="000E3679">
      <w:pPr>
        <w:ind w:left="720"/>
        <w:rPr>
          <w:rFonts w:ascii="Courier New" w:hAnsi="Courier New" w:cs="Courier New"/>
        </w:rPr>
      </w:pPr>
      <w:r>
        <w:rPr>
          <w:rFonts w:ascii="Courier New" w:hAnsi="Courier New" w:cs="Courier New"/>
        </w:rPr>
        <w:t>// pre-discount charge) – round half-up to cents</w:t>
      </w:r>
      <w:r w:rsidR="000E3679">
        <w:rPr>
          <w:rFonts w:ascii="Courier New" w:hAnsi="Courier New" w:cs="Courier New"/>
        </w:rPr>
        <w:t xml:space="preserve"> </w:t>
      </w:r>
    </w:p>
    <w:p w14:paraId="309EB96D" w14:textId="77777777" w:rsidR="008217BE" w:rsidRDefault="008217BE" w:rsidP="000E3679">
      <w:pPr>
        <w:ind w:left="720"/>
        <w:rPr>
          <w:rFonts w:ascii="Courier New" w:hAnsi="Courier New" w:cs="Courier New"/>
        </w:rPr>
      </w:pPr>
    </w:p>
    <w:p w14:paraId="2850F79E" w14:textId="25D42C8C" w:rsidR="008217BE" w:rsidRDefault="008217BE" w:rsidP="000E3679">
      <w:pPr>
        <w:ind w:left="720"/>
        <w:rPr>
          <w:rFonts w:ascii="Courier New" w:hAnsi="Courier New" w:cs="Courier New"/>
        </w:rPr>
      </w:pPr>
      <w:r>
        <w:rPr>
          <w:rFonts w:ascii="Courier New" w:hAnsi="Courier New" w:cs="Courier New"/>
        </w:rPr>
        <w:t>// Calculate final charge (pre-discount – discount)</w:t>
      </w:r>
    </w:p>
    <w:p w14:paraId="12C78F8D" w14:textId="77777777" w:rsidR="00323B54" w:rsidRDefault="00323B54" w:rsidP="000E3679">
      <w:pPr>
        <w:ind w:left="720"/>
        <w:rPr>
          <w:rFonts w:ascii="Courier New" w:hAnsi="Courier New" w:cs="Courier New"/>
        </w:rPr>
      </w:pPr>
    </w:p>
    <w:p w14:paraId="42793530" w14:textId="18DB7B73" w:rsidR="00323B54" w:rsidRDefault="00323B54" w:rsidP="000E3679">
      <w:pPr>
        <w:ind w:left="720"/>
        <w:rPr>
          <w:rFonts w:ascii="Courier New" w:hAnsi="Courier New" w:cs="Courier New"/>
        </w:rPr>
      </w:pPr>
      <w:r>
        <w:rPr>
          <w:rFonts w:ascii="Courier New" w:hAnsi="Courier New" w:cs="Courier New"/>
        </w:rPr>
        <w:t xml:space="preserve">// Fill in all fields in our return object and send it </w:t>
      </w:r>
    </w:p>
    <w:p w14:paraId="3E2200C7" w14:textId="79F8EB75" w:rsidR="00323B54" w:rsidRPr="00087D83" w:rsidRDefault="00323B54" w:rsidP="000E3679">
      <w:pPr>
        <w:ind w:left="720"/>
        <w:rPr>
          <w:rFonts w:ascii="Courier New" w:hAnsi="Courier New" w:cs="Courier New"/>
        </w:rPr>
      </w:pPr>
      <w:r>
        <w:rPr>
          <w:rFonts w:ascii="Courier New" w:hAnsi="Courier New" w:cs="Courier New"/>
        </w:rPr>
        <w:t>// back to the caller</w:t>
      </w:r>
    </w:p>
    <w:p w14:paraId="00FC3276" w14:textId="666011FC" w:rsidR="00087D83" w:rsidRPr="00087D83" w:rsidRDefault="00087D83" w:rsidP="00860CF2">
      <w:pPr>
        <w:rPr>
          <w:rFonts w:ascii="Courier New" w:hAnsi="Courier New" w:cs="Courier New"/>
        </w:rPr>
      </w:pPr>
      <w:r w:rsidRPr="00087D83">
        <w:rPr>
          <w:rFonts w:ascii="Courier New" w:hAnsi="Courier New" w:cs="Courier New"/>
        </w:rPr>
        <w:t xml:space="preserve">} </w:t>
      </w:r>
    </w:p>
    <w:sectPr w:rsidR="00087D83" w:rsidRPr="0008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304A"/>
    <w:multiLevelType w:val="hybridMultilevel"/>
    <w:tmpl w:val="D1763380"/>
    <w:lvl w:ilvl="0" w:tplc="44CE15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73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01293288">
    <w:abstractNumId w:val="1"/>
  </w:num>
  <w:num w:numId="2" w16cid:durableId="18572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32"/>
    <w:rsid w:val="00087D83"/>
    <w:rsid w:val="00090217"/>
    <w:rsid w:val="000C526C"/>
    <w:rsid w:val="000E3679"/>
    <w:rsid w:val="00103FAA"/>
    <w:rsid w:val="00177BD4"/>
    <w:rsid w:val="0019120E"/>
    <w:rsid w:val="001A538D"/>
    <w:rsid w:val="002D183B"/>
    <w:rsid w:val="002D7122"/>
    <w:rsid w:val="00323B54"/>
    <w:rsid w:val="004B7824"/>
    <w:rsid w:val="00512F97"/>
    <w:rsid w:val="0058154A"/>
    <w:rsid w:val="005A364D"/>
    <w:rsid w:val="005A3A63"/>
    <w:rsid w:val="005D05DC"/>
    <w:rsid w:val="00627781"/>
    <w:rsid w:val="006B4265"/>
    <w:rsid w:val="007474D3"/>
    <w:rsid w:val="00803715"/>
    <w:rsid w:val="00806110"/>
    <w:rsid w:val="008217BE"/>
    <w:rsid w:val="00824605"/>
    <w:rsid w:val="00860CF2"/>
    <w:rsid w:val="00882CBA"/>
    <w:rsid w:val="00912365"/>
    <w:rsid w:val="00A744F7"/>
    <w:rsid w:val="00B170C9"/>
    <w:rsid w:val="00C52BC8"/>
    <w:rsid w:val="00C63234"/>
    <w:rsid w:val="00C74E0D"/>
    <w:rsid w:val="00CD6045"/>
    <w:rsid w:val="00D5769F"/>
    <w:rsid w:val="00DB3418"/>
    <w:rsid w:val="00DD6E9D"/>
    <w:rsid w:val="00E81BF8"/>
    <w:rsid w:val="00E92832"/>
    <w:rsid w:val="00EB373A"/>
    <w:rsid w:val="00EB4416"/>
    <w:rsid w:val="00EF5835"/>
    <w:rsid w:val="00F57697"/>
    <w:rsid w:val="00F9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672"/>
  <w15:chartTrackingRefBased/>
  <w15:docId w15:val="{E769A6FD-15A1-48D2-BDD4-28C9483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32"/>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2832"/>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2832"/>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3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3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3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3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3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3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2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2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32"/>
    <w:rPr>
      <w:rFonts w:eastAsiaTheme="majorEastAsia" w:cstheme="majorBidi"/>
      <w:color w:val="272727" w:themeColor="text1" w:themeTint="D8"/>
    </w:rPr>
  </w:style>
  <w:style w:type="paragraph" w:styleId="Title">
    <w:name w:val="Title"/>
    <w:basedOn w:val="Normal"/>
    <w:next w:val="Normal"/>
    <w:link w:val="TitleChar"/>
    <w:uiPriority w:val="10"/>
    <w:qFormat/>
    <w:rsid w:val="00E92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32"/>
    <w:pPr>
      <w:spacing w:before="160"/>
      <w:jc w:val="center"/>
    </w:pPr>
    <w:rPr>
      <w:i/>
      <w:iCs/>
      <w:color w:val="404040" w:themeColor="text1" w:themeTint="BF"/>
    </w:rPr>
  </w:style>
  <w:style w:type="character" w:customStyle="1" w:styleId="QuoteChar">
    <w:name w:val="Quote Char"/>
    <w:basedOn w:val="DefaultParagraphFont"/>
    <w:link w:val="Quote"/>
    <w:uiPriority w:val="29"/>
    <w:rsid w:val="00E92832"/>
    <w:rPr>
      <w:i/>
      <w:iCs/>
      <w:color w:val="404040" w:themeColor="text1" w:themeTint="BF"/>
    </w:rPr>
  </w:style>
  <w:style w:type="paragraph" w:styleId="ListParagraph">
    <w:name w:val="List Paragraph"/>
    <w:basedOn w:val="Normal"/>
    <w:uiPriority w:val="34"/>
    <w:qFormat/>
    <w:rsid w:val="00E92832"/>
    <w:pPr>
      <w:ind w:left="720"/>
      <w:contextualSpacing/>
    </w:pPr>
  </w:style>
  <w:style w:type="character" w:styleId="IntenseEmphasis">
    <w:name w:val="Intense Emphasis"/>
    <w:basedOn w:val="DefaultParagraphFont"/>
    <w:uiPriority w:val="21"/>
    <w:qFormat/>
    <w:rsid w:val="00E92832"/>
    <w:rPr>
      <w:i/>
      <w:iCs/>
      <w:color w:val="0F4761" w:themeColor="accent1" w:themeShade="BF"/>
    </w:rPr>
  </w:style>
  <w:style w:type="paragraph" w:styleId="IntenseQuote">
    <w:name w:val="Intense Quote"/>
    <w:basedOn w:val="Normal"/>
    <w:next w:val="Normal"/>
    <w:link w:val="IntenseQuoteChar"/>
    <w:uiPriority w:val="30"/>
    <w:qFormat/>
    <w:rsid w:val="00E92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32"/>
    <w:rPr>
      <w:i/>
      <w:iCs/>
      <w:color w:val="0F4761" w:themeColor="accent1" w:themeShade="BF"/>
    </w:rPr>
  </w:style>
  <w:style w:type="character" w:styleId="IntenseReference">
    <w:name w:val="Intense Reference"/>
    <w:basedOn w:val="DefaultParagraphFont"/>
    <w:uiPriority w:val="32"/>
    <w:qFormat/>
    <w:rsid w:val="00E92832"/>
    <w:rPr>
      <w:b/>
      <w:bCs/>
      <w:smallCaps/>
      <w:color w:val="0F4761" w:themeColor="accent1" w:themeShade="BF"/>
      <w:spacing w:val="5"/>
    </w:rPr>
  </w:style>
  <w:style w:type="table" w:styleId="TableGrid">
    <w:name w:val="Table Grid"/>
    <w:basedOn w:val="TableNormal"/>
    <w:uiPriority w:val="39"/>
    <w:rsid w:val="00177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Stratton</dc:creator>
  <cp:keywords/>
  <dc:description/>
  <cp:lastModifiedBy>Allan Stratton</cp:lastModifiedBy>
  <cp:revision>37</cp:revision>
  <dcterms:created xsi:type="dcterms:W3CDTF">2024-07-12T12:15:00Z</dcterms:created>
  <dcterms:modified xsi:type="dcterms:W3CDTF">2024-07-16T12:07:00Z</dcterms:modified>
</cp:coreProperties>
</file>