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2736" w:type="pct"/>
        <w:jc w:val="center"/>
        <w:tblCellSpacing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3"/>
        <w:gridCol w:w="5710"/>
      </w:tblGrid>
      <w:tr w14:paraId="71D0AB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</w:trPr>
        <w:tc>
          <w:tcPr>
            <w:tcW w:w="5000" w:type="pct"/>
            <w:gridSpan w:val="2"/>
            <w:shd w:val="clear" w:color="auto" w:fill="CCCCFF"/>
            <w:noWrap w:val="0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5615385B">
            <w:pPr>
              <w:widowControl/>
              <w:spacing w:line="400" w:lineRule="auto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bookmarkStart w:id="10" w:name="_GoBack"/>
            <w:bookmarkEnd w:id="10"/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The Walt Disney Company </w:t>
            </w:r>
          </w:p>
        </w:tc>
      </w:tr>
      <w:tr w14:paraId="3EEDEA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07F9E283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2592A496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4E4DF4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016BDFD7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Company Officials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公司</w:t>
            </w:r>
            <w:bookmarkStart w:id="0" w:name="_Hlt293847595"/>
            <w:bookmarkEnd w:id="0"/>
            <w:bookmarkStart w:id="1" w:name="_Hlt293847598"/>
            <w:bookmarkEnd w:id="1"/>
            <w:bookmarkStart w:id="2" w:name="_Hlt293847596"/>
            <w:bookmarkEnd w:id="2"/>
            <w:bookmarkStart w:id="3" w:name="_Hlt293847597"/>
            <w:bookmarkEnd w:id="3"/>
            <w:bookmarkStart w:id="4" w:name="_Hlt293847594"/>
            <w:bookmarkEnd w:id="4"/>
            <w:bookmarkStart w:id="5" w:name="_Hlt293847599"/>
            <w:bookmarkEnd w:id="5"/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官员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2"/>
              <w:tblW w:w="4912" w:type="pct"/>
              <w:tblCellSpacing w:w="0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05"/>
              <w:gridCol w:w="4375"/>
            </w:tblGrid>
            <w:tr w14:paraId="3BA9541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6A1EF636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Company Founders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公司创始人 </w:t>
                  </w:r>
                </w:p>
              </w:tc>
              <w:tc>
                <w:tcPr>
                  <w:tcW w:w="428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67A99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Walter Elias Disney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Roy Oliver Disney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沃尔特迪斯尼埃利亚斯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罗伊迪斯尼奥利弗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13A892B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167B280D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4284" w:type="pct"/>
                  <w:noWrap w:val="0"/>
                  <w:vAlign w:val="center"/>
                </w:tcPr>
                <w:p w14:paraId="253B0FD6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667512D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29BCE103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Executive Management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执行管理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428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119F1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Robert Iger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Jay Rasulo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Alan N. Braverman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Ronald L. Iden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Brent Woodford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Jayne Parker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Zenia Mucha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Preston Padden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Christine M. McCarthy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Kevin Mayer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罗伯特伊格尔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​​·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周杰伦Rasulo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艾伦全布雷弗曼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482B1AF3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夏佳理属艾登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布伦特伍德福德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杰恩帕克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泽尼慕夏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普雷斯顿帕登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21258A84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恭米麦卡锡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凯文迈耶 </w:t>
                  </w:r>
                </w:p>
              </w:tc>
            </w:tr>
            <w:tr w14:paraId="01A2FB1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5A43F7F8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4284" w:type="pct"/>
                  <w:noWrap w:val="0"/>
                  <w:vAlign w:val="center"/>
                </w:tcPr>
                <w:p w14:paraId="1213F707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1C5998C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748B6816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Board of Directors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董事会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428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F1C52C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Susan Arnold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John Bryson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John S. Chen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Judith Estrin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Robert Iger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(President, CEO)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Steve Jobs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(Single largest shareholder)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Fred Langhammer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Aylwin Lewis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Robert Matschullat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John E. Pepper, Jr.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(Chairman)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Sheryl Sandberg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Orin C. Smith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苏珊阿诺德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约翰布赖森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程守宗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朱埃斯特林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56FD92BA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罗伯特伊格尔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​​（总裁，首席执行官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）·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史蒂夫乔布斯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（单一最大股东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）</w:t>
                  </w:r>
                </w:p>
                <w:p w14:paraId="62E2CD7D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弗雷德翰墨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艾尔文刘易斯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罗伯特Matschullat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745E41FC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约翰E辣椒，小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（主席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）·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Sheryl Sandberg的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奥林C.史密斯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30C320D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3DE3F7CB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4284" w:type="pct"/>
                  <w:noWrap w:val="0"/>
                  <w:vAlign w:val="center"/>
                </w:tcPr>
                <w:p w14:paraId="7ACF2BB2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33EEBA8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6B984181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Former Management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前管理 </w:t>
                  </w:r>
                </w:p>
              </w:tc>
              <w:tc>
                <w:tcPr>
                  <w:tcW w:w="428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30A59D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Donn Tatum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Card Walker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Ron W. Miller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Frank Wells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03E117D0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Michael Eisner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Michael Ovitz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Roy E. Disney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</w:tbl>
          <w:p w14:paraId="0CC9350D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0F5BC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072B65F8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5F017439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242270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7F78DAD2">
            <w:pPr>
              <w:widowControl/>
              <w:spacing w:line="400" w:lineRule="auto"/>
              <w:jc w:val="right"/>
              <w:rPr>
                <w:rFonts w:hint="eastAsia" w:ascii="宋体" w:hAnsi="宋体" w:cs="宋体"/>
                <w:b/>
                <w:bCs/>
                <w:color w:val="0000FF"/>
                <w:kern w:val="0"/>
                <w:sz w:val="24"/>
                <w:u w:val="single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Walt Disney Studios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沃尔特迪斯尼</w:t>
            </w:r>
          </w:p>
          <w:p w14:paraId="36C67A8C">
            <w:pPr>
              <w:widowControl/>
              <w:spacing w:line="400" w:lineRule="auto"/>
              <w:jc w:val="righ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工作室</w:t>
            </w:r>
          </w:p>
          <w:p w14:paraId="756E8BA8">
            <w:pPr>
              <w:widowControl/>
              <w:spacing w:line="400" w:lineRule="auto"/>
              <w:jc w:val="righ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2"/>
              <w:tblW w:w="6495" w:type="dxa"/>
              <w:tblCellSpacing w:w="0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71"/>
              <w:gridCol w:w="3724"/>
            </w:tblGrid>
            <w:tr w14:paraId="17C5C14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13ADF994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Walt Disney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沃尔特迪斯尼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cr/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Motion Pictures Group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电影集团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3956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ADBC1C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Walt Disney Pictures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Walt Disney Animation Studios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Pixar Animation Studios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DisneyToon Studios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Disneynature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Touchstone Pictures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Hollywood Pictures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沃尔特迪斯尼影业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沃尔特迪斯尼动画工作室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3A909EB8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皮克斯动画工作室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DisneyToon工作室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Disneynature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0BEA2065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试金石影业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好莱坞影业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22DCFC2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7F8ED9F7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3956" w:type="pct"/>
                  <w:noWrap w:val="0"/>
                  <w:vAlign w:val="center"/>
                </w:tcPr>
                <w:p w14:paraId="5D1AF02A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188DF49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0D6C619E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Disney Music Group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迪士尼音乐集团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3956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47C555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Walt Disney Records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Buena Vista Records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Hollywood Records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Lyric Street Records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Mammoth Records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Wonderland Music Company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沃尔特迪斯尼记录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怡景记录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好莱坞记录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49653555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抒情街记录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猛犸记录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仙境音乐公司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6B195B8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273F5041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3956" w:type="pct"/>
                  <w:noWrap w:val="0"/>
                  <w:vAlign w:val="center"/>
                </w:tcPr>
                <w:p w14:paraId="5C1DD081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392C56E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7F0C7CAE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Disney Theatrical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迪斯尼戏剧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cr/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Productions Group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制作组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3956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231AA7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on Broadway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on Ice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Disney Live!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New Amsterdam Theater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百老汇迪士尼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冰上迪士尼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迪斯尼直播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！·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17959C38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新阿姆斯特丹剧院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275882D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1216A00E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3956" w:type="pct"/>
                  <w:noWrap w:val="0"/>
                  <w:vAlign w:val="center"/>
                </w:tcPr>
                <w:p w14:paraId="5A20B5E3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247A86A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57426855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Distribution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分布 </w:t>
                  </w:r>
                </w:p>
              </w:tc>
              <w:tc>
                <w:tcPr>
                  <w:tcW w:w="3956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7D2522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Walt Disney Studios Motion Pictures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Walt Disney Studios Home Entertainment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Walt Disney Music Company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沃尔特迪斯尼制片厂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沃尔特迪斯尼影业家庭娱乐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2BDEBCB1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迪斯尼音乐公司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</w:tbl>
          <w:p w14:paraId="1AA978AC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AA62B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31C5D0DA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3EBC50A1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4665E9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71526091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Disney-ABC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迪斯尼- ABC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cr/>
            </w: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Television Group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电视集团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2"/>
              <w:tblW w:w="6529" w:type="dxa"/>
              <w:tblCellSpacing w:w="0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48"/>
              <w:gridCol w:w="4481"/>
            </w:tblGrid>
            <w:tr w14:paraId="220B83C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6E4DE9D8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ABC Networks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美国广播公司网络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382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A36177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ABC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News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News Now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ABC Family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Entertainment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Daytime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Kids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SOAPnet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LWN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A&amp;E TV Networks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%)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美国广播公司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新闻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信息发布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ABC家庭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131BA963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娱乐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白天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童装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SOAPnet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LWN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3DCBCAB3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急症电视网络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（％） </w:t>
                  </w:r>
                </w:p>
              </w:tc>
            </w:tr>
            <w:tr w14:paraId="7F39B8C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3E231F1E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3824" w:type="pct"/>
                  <w:noWrap w:val="0"/>
                  <w:vAlign w:val="center"/>
                </w:tcPr>
                <w:p w14:paraId="14692C0A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3C9431D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290FEE69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ABC Studios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382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C01B8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ABC Studios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Greengrass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It's a Laugh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TV Animation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美国广播公司工作室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格林格拉斯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这是一个笑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1395C850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迪斯尼电视动画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5750DAF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32A68DC8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3824" w:type="pct"/>
                  <w:noWrap w:val="0"/>
                  <w:vAlign w:val="center"/>
                </w:tcPr>
                <w:p w14:paraId="049BA27D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77E711D5"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30B3A839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Disney Channel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迪斯尼频道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382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6EF57A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Channel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Junior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XD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Family Movies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Disney Cinemagic: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(France)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(Germany)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(Portugal)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(Spain)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(UK &amp; Ireland)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迪斯尼频道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迪斯尼少年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的Xd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迪斯尼家庭电影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1EB81867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迪斯尼Cinemagic：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（法国）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（德国）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（葡萄牙）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2EF88284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（西班牙）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（英国＆爱尔兰）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07D87B7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50FC152C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3824" w:type="pct"/>
                  <w:noWrap w:val="0"/>
                  <w:vAlign w:val="center"/>
                </w:tcPr>
                <w:p w14:paraId="15B93EBD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20A94EE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4D98C04D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Radio Disney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迪斯尼电台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382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E10B84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ABC News Radio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Radio Disney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Radio Disney Latin America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Radio Disney Brazil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美国广播公司电台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迪斯尼广播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迪斯尼广播拉美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7389799C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迪斯尼巴西电台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4AAF36F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6FDDAC37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3824" w:type="pct"/>
                  <w:noWrap w:val="0"/>
                  <w:vAlign w:val="center"/>
                </w:tcPr>
                <w:p w14:paraId="6E2FCBC6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0BBCB8A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61FB82A8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Distribution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分布 </w:t>
                  </w:r>
                </w:p>
              </w:tc>
              <w:tc>
                <w:tcPr>
                  <w:tcW w:w="3824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56C9E9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Disney-ABC Domestic 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Disney-ABC International TV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迪斯尼- ABC国内电视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迪斯尼- ABC国际电视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</w:tbl>
          <w:p w14:paraId="2C8D99E7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1558EA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35CD78C4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529E9F4A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23031F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2FC5ED1F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ESPN Inc.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 xml:space="preserve"> (80%)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ESPN的公司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2"/>
              <w:tblW w:w="5000" w:type="pct"/>
              <w:tblCellSpacing w:w="0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38"/>
              <w:gridCol w:w="4142"/>
            </w:tblGrid>
            <w:tr w14:paraId="315A7EB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blCellSpacing w:w="0" w:type="dxa"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454F1CC5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ESPN Networks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5000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F6DC7B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ESPN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2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3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on ABC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ESPNews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Classic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ESPNU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Deportes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3D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Plus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PPV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Radio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Deportes Radio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Xtra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All Access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Goal Line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ESPN Now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ESPN的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2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3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在ABC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ESPNews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经典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69D1DAF7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ESPNU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Deportes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三维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加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PPV的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电台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735AD658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Deportes电台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奇摩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所有访问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球门线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ESPN的现在 </w:t>
                  </w:r>
                </w:p>
              </w:tc>
            </w:tr>
            <w:tr w14:paraId="75800B9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434E3DD9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294F17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19C2797F">
              <w:trPr>
                <w:wBefore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38F92CA4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International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国际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5000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2A3D0F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Australia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Brasil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Dos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Latin America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PLUS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085E805B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Star Sports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America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UK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Classic UK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</w:tbl>
          <w:p w14:paraId="0B5D5E1D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499A37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573C1D14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4D4A51C6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58D936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7F0FBFC4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Walt Disney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沃尔特迪斯尼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cr/>
            </w: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Parks and Resorts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公园及度假村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C49A4">
            <w:pPr>
              <w:widowControl/>
              <w:spacing w:line="40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Disneyland Resort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Walt Disney World Resort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Tokyo Disney Resort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Disneyland Paris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Hong Kong Disneyland Resort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Disney Cruise Line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Disney Vacation Club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Adventures by Disney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Disney Regional Entertainment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Walt Disney Imagineering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Walt Disney Creative Entertainment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迪士尼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沃尔特迪斯尼世界度假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东京迪斯尼度假区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巴黎迪士尼乐园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</w:p>
          <w:p w14:paraId="649F9D5A">
            <w:pPr>
              <w:widowControl/>
              <w:spacing w:line="40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香港迪士尼乐园度假区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迪士尼邮轮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迪斯尼度假俱乐部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</w:p>
          <w:p w14:paraId="03005C98">
            <w:pPr>
              <w:widowControl/>
              <w:spacing w:line="40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迪斯尼探险由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迪斯尼区域娱乐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沃尔特迪斯尼幻想工程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</w:p>
          <w:p w14:paraId="3E388155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沃尔特迪斯尼娱乐创意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</w:p>
        </w:tc>
      </w:tr>
      <w:tr w14:paraId="40EDB6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29B3762D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1E263F26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3EF810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5A21F846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Disney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迪斯尼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cr/>
            </w: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Consumer Products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消费产品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2"/>
              <w:tblW w:w="5000" w:type="pct"/>
              <w:tblCellSpacing w:w="0" w:type="dxa"/>
              <w:tblInd w:w="0" w:type="dxa"/>
              <w:tblBorders>
                <w:top w:val="single" w:color="AAAAAA" w:sz="6" w:space="0"/>
                <w:left w:val="single" w:color="AAAAAA" w:sz="6" w:space="0"/>
                <w:bottom w:val="single" w:color="AAAAAA" w:sz="6" w:space="0"/>
                <w:right w:val="single" w:color="AAAAAA" w:sz="6" w:space="0"/>
                <w:insideH w:val="none" w:color="auto" w:sz="0" w:space="0"/>
                <w:insideV w:val="none" w:color="auto" w:sz="0" w:space="0"/>
              </w:tblBorders>
              <w:shd w:val="clear" w:color="auto" w:fill="FDFDFD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665"/>
            </w:tblGrid>
            <w:tr w14:paraId="1A10F1F2">
              <w:tblPrEx>
                <w:tblBorders>
                  <w:top w:val="single" w:color="AAAAAA" w:sz="6" w:space="0"/>
                  <w:left w:val="single" w:color="AAAAAA" w:sz="6" w:space="0"/>
                  <w:bottom w:val="single" w:color="AAAAAA" w:sz="6" w:space="0"/>
                  <w:right w:val="single" w:color="AAAAAA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FDFDFD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tbl>
                  <w:tblPr>
                    <w:tblStyle w:val="2"/>
                    <w:tblW w:w="5000" w:type="pct"/>
                    <w:jc w:val="center"/>
                    <w:tblCellSpacing w:w="0" w:type="dxa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2528"/>
                    <w:gridCol w:w="3047"/>
                  </w:tblGrid>
                  <w:tr w14:paraId="2DC9B963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wBefore w:w="0" w:type="dxa"/>
                      <w:tblCellSpacing w:w="0" w:type="dxa"/>
                      <w:jc w:val="center"/>
                      <w:hidden/>
                    </w:trPr>
                    <w:tc>
                      <w:tcPr>
                        <w:tcW w:w="0" w:type="auto"/>
                        <w:gridSpan w:val="2"/>
                        <w:shd w:val="clear" w:color="auto" w:fill="CCCCFF"/>
                        <w:noWrap w:val="0"/>
                        <w:tcMar>
                          <w:top w:w="15" w:type="dxa"/>
                          <w:left w:w="240" w:type="dxa"/>
                          <w:bottom w:w="15" w:type="dxa"/>
                          <w:right w:w="240" w:type="dxa"/>
                        </w:tcMar>
                        <w:vAlign w:val="center"/>
                      </w:tcPr>
                      <w:p w14:paraId="197B7A25">
                        <w:pPr>
                          <w:widowControl/>
                          <w:spacing w:line="400" w:lineRule="auto"/>
                          <w:rPr>
                            <w:rFonts w:ascii="宋体" w:hAnsi="宋体" w:cs="宋体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v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 xml:space="preserve"> ·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 xml:space="preserve"> ·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Consumer Products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0000FF"/>
                            <w:kern w:val="0"/>
                            <w:sz w:val="24"/>
                            <w:u w:val="single"/>
                          </w:rPr>
                          <w:t>v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·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0000FF"/>
                            <w:kern w:val="0"/>
                            <w:sz w:val="24"/>
                            <w:u w:val="single"/>
                          </w:rPr>
                          <w:t>ð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·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0000FF"/>
                            <w:kern w:val="0"/>
                            <w:sz w:val="24"/>
                            <w:u w:val="single"/>
                          </w:rPr>
                          <w:t>é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0000FF"/>
                            <w:kern w:val="0"/>
                            <w:sz w:val="24"/>
                            <w:u w:val="single"/>
                          </w:rPr>
                          <w:t>迪斯尼消费产品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</w:t>
                        </w:r>
                      </w:p>
                    </w:tc>
                  </w:tr>
                  <w:tr w14:paraId="481CDB8B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wBefore w:w="0" w:type="dxa"/>
                      <w:trHeight w:val="30" w:hRule="atLeast"/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auto"/>
                        <w:noWrap w:val="0"/>
                        <w:vAlign w:val="center"/>
                      </w:tcPr>
                      <w:p w14:paraId="143EBC51">
                        <w:pPr>
                          <w:widowControl/>
                          <w:spacing w:line="400" w:lineRule="auto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noWrap w:val="0"/>
                        <w:vAlign w:val="center"/>
                      </w:tcPr>
                      <w:p w14:paraId="7037586A">
                        <w:pPr>
                          <w:widowControl/>
                          <w:spacing w:line="400" w:lineRule="auto"/>
                          <w:jc w:val="left"/>
                          <w:rPr>
                            <w:kern w:val="0"/>
                            <w:sz w:val="24"/>
                          </w:rPr>
                        </w:pPr>
                      </w:p>
                    </w:tc>
                  </w:tr>
                  <w:tr w14:paraId="0CE6AF79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wBefore w:w="0" w:type="dxa"/>
                      <w:tblCellSpacing w:w="0" w:type="dxa"/>
                      <w:jc w:val="center"/>
                      <w:hidden/>
                    </w:trPr>
                    <w:tc>
                      <w:tcPr>
                        <w:tcW w:w="0" w:type="auto"/>
                        <w:shd w:val="clear" w:color="auto" w:fill="DDDDFF"/>
                        <w:noWrap/>
                        <w:tcMar>
                          <w:top w:w="15" w:type="dxa"/>
                          <w:left w:w="240" w:type="dxa"/>
                          <w:bottom w:w="15" w:type="dxa"/>
                          <w:right w:w="240" w:type="dxa"/>
                        </w:tcMar>
                        <w:vAlign w:val="center"/>
                      </w:tcPr>
                      <w:p w14:paraId="04DFFD09">
                        <w:pPr>
                          <w:widowControl/>
                          <w:spacing w:line="400" w:lineRule="auto"/>
                          <w:jc w:val="right"/>
                          <w:rPr>
                            <w:rFonts w:ascii="宋体" w:hAnsi="宋体" w:cs="宋体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Publishing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0000FF"/>
                            <w:kern w:val="0"/>
                            <w:sz w:val="24"/>
                            <w:u w:val="single"/>
                          </w:rPr>
                          <w:t>迪斯尼出版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0000FF"/>
                            <w:kern w:val="0"/>
                            <w:sz w:val="24"/>
                            <w:u w:val="single"/>
                          </w:rPr>
                          <w:cr/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Worldwide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0000FF"/>
                            <w:kern w:val="0"/>
                            <w:sz w:val="24"/>
                            <w:u w:val="single"/>
                          </w:rPr>
                          <w:t>全球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000" w:type="pct"/>
                        <w:tcBorders>
                          <w:left w:val="single" w:color="auto" w:sz="12" w:space="0"/>
                        </w:tcBorders>
                        <w:shd w:val="clear" w:color="auto" w:fill="auto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5DBBC11">
                        <w:pPr>
                          <w:widowControl/>
                          <w:spacing w:line="400" w:lineRule="auto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Press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Hyperion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Miramax Books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(defunct)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迪斯尼新闻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迪斯尼海波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米拉麦克斯图书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（解散） </w:t>
                        </w:r>
                      </w:p>
                    </w:tc>
                  </w:tr>
                  <w:tr w14:paraId="172F467D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wBefore w:w="0" w:type="dxa"/>
                      <w:trHeight w:val="30" w:hRule="atLeast"/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auto"/>
                        <w:noWrap w:val="0"/>
                        <w:vAlign w:val="center"/>
                      </w:tcPr>
                      <w:p w14:paraId="32D5B2DF">
                        <w:pPr>
                          <w:widowControl/>
                          <w:spacing w:line="400" w:lineRule="auto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noWrap w:val="0"/>
                        <w:vAlign w:val="center"/>
                      </w:tcPr>
                      <w:p w14:paraId="0A31D0CC">
                        <w:pPr>
                          <w:widowControl/>
                          <w:spacing w:line="400" w:lineRule="auto"/>
                          <w:jc w:val="left"/>
                          <w:rPr>
                            <w:kern w:val="0"/>
                            <w:sz w:val="24"/>
                          </w:rPr>
                        </w:pPr>
                      </w:p>
                    </w:tc>
                  </w:tr>
                  <w:tr w14:paraId="4E263B8D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wBefore w:w="0" w:type="dxa"/>
                      <w:tblCellSpacing w:w="0" w:type="dxa"/>
                      <w:jc w:val="center"/>
                      <w:hidden/>
                    </w:trPr>
                    <w:tc>
                      <w:tcPr>
                        <w:tcW w:w="0" w:type="auto"/>
                        <w:shd w:val="clear" w:color="auto" w:fill="DDDDFF"/>
                        <w:noWrap/>
                        <w:tcMar>
                          <w:top w:w="15" w:type="dxa"/>
                          <w:left w:w="240" w:type="dxa"/>
                          <w:bottom w:w="15" w:type="dxa"/>
                          <w:right w:w="240" w:type="dxa"/>
                        </w:tcMar>
                        <w:vAlign w:val="center"/>
                      </w:tcPr>
                      <w:p w14:paraId="6473EB34">
                        <w:pPr>
                          <w:widowControl/>
                          <w:spacing w:line="400" w:lineRule="auto"/>
                          <w:jc w:val="right"/>
                          <w:rPr>
                            <w:rFonts w:ascii="宋体" w:hAnsi="宋体" w:cs="宋体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Franchises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特许经营 </w:t>
                        </w:r>
                      </w:p>
                    </w:tc>
                    <w:tc>
                      <w:tcPr>
                        <w:tcW w:w="5000" w:type="pct"/>
                        <w:tcBorders>
                          <w:left w:val="single" w:color="auto" w:sz="12" w:space="0"/>
                        </w:tcBorders>
                        <w:shd w:val="clear" w:color="auto" w:fill="auto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5E903222">
                        <w:pPr>
                          <w:widowControl/>
                          <w:spacing w:line="400" w:lineRule="auto"/>
                          <w:jc w:val="left"/>
                          <w:rPr>
                            <w:rFonts w:hint="eastAsia" w:ascii="宋体" w:hAnsi="宋体" w:cs="宋体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i/>
                            <w:i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Baby Einstein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Channel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&amp;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XD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Donald Duck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Fairies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Interactive Studios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Mickey Mouse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The Muppets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Pirates of the Caribbean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Pixar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Princess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Tron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Villains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Winnie the Pooh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color w:val="0000FF"/>
                            <w:kern w:val="0"/>
                            <w:sz w:val="24"/>
                            <w:u w:val="single"/>
                          </w:rPr>
                          <w:t>小小爱因斯坦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迪斯尼频道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>和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迪斯尼的Xd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唐老鸭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</w:p>
                      <w:p w14:paraId="40BCA826">
                        <w:pPr>
                          <w:widowControl/>
                          <w:spacing w:line="400" w:lineRule="auto"/>
                          <w:jc w:val="left"/>
                          <w:rPr>
                            <w:rFonts w:hint="eastAsia" w:ascii="宋体" w:hAnsi="宋体" w:cs="宋体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迪士尼仙子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迪斯尼互动工作室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米老鼠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color w:val="0000FF"/>
                            <w:kern w:val="0"/>
                            <w:sz w:val="24"/>
                            <w:u w:val="single"/>
                          </w:rPr>
                          <w:t>布偶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</w:p>
                      <w:p w14:paraId="26F9F760">
                        <w:pPr>
                          <w:widowControl/>
                          <w:spacing w:line="400" w:lineRule="auto"/>
                          <w:jc w:val="left"/>
                          <w:rPr>
                            <w:rFonts w:hint="eastAsia" w:ascii="宋体" w:hAnsi="宋体" w:cs="宋体"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color w:val="0000FF"/>
                            <w:kern w:val="0"/>
                            <w:sz w:val="24"/>
                            <w:u w:val="single"/>
                          </w:rPr>
                          <w:t>加勒比海盗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皮克斯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迪斯尼公主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color w:val="0000FF"/>
                            <w:kern w:val="0"/>
                            <w:sz w:val="24"/>
                            <w:u w:val="single"/>
                          </w:rPr>
                          <w:t>特隆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</w:p>
                      <w:p w14:paraId="112073DF">
                        <w:pPr>
                          <w:widowControl/>
                          <w:spacing w:line="400" w:lineRule="auto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迪士尼坏蛋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i/>
                            <w:iCs/>
                            <w:color w:val="0000FF"/>
                            <w:kern w:val="0"/>
                            <w:sz w:val="24"/>
                            <w:u w:val="single"/>
                          </w:rPr>
                          <w:t>小熊维尼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</w:p>
                    </w:tc>
                  </w:tr>
                  <w:tr w14:paraId="442A14C8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wBefore w:w="0" w:type="dxa"/>
                      <w:trHeight w:val="30" w:hRule="atLeast"/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auto"/>
                        <w:noWrap w:val="0"/>
                        <w:vAlign w:val="center"/>
                      </w:tcPr>
                      <w:p w14:paraId="59968A4F">
                        <w:pPr>
                          <w:widowControl/>
                          <w:spacing w:line="400" w:lineRule="auto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noWrap w:val="0"/>
                        <w:vAlign w:val="center"/>
                      </w:tcPr>
                      <w:p w14:paraId="3F97CD5D">
                        <w:pPr>
                          <w:widowControl/>
                          <w:spacing w:line="400" w:lineRule="auto"/>
                          <w:jc w:val="left"/>
                          <w:rPr>
                            <w:kern w:val="0"/>
                            <w:sz w:val="24"/>
                          </w:rPr>
                        </w:pPr>
                      </w:p>
                    </w:tc>
                  </w:tr>
                  <w:tr w14:paraId="4F68DB71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wBefore w:w="0" w:type="dxa"/>
                      <w:tblCellSpacing w:w="0" w:type="dxa"/>
                      <w:jc w:val="center"/>
                      <w:hidden/>
                    </w:trPr>
                    <w:tc>
                      <w:tcPr>
                        <w:tcW w:w="0" w:type="auto"/>
                        <w:shd w:val="clear" w:color="auto" w:fill="DDDDFF"/>
                        <w:noWrap/>
                        <w:tcMar>
                          <w:top w:w="15" w:type="dxa"/>
                          <w:left w:w="240" w:type="dxa"/>
                          <w:bottom w:w="15" w:type="dxa"/>
                          <w:right w:w="240" w:type="dxa"/>
                        </w:tcMar>
                        <w:vAlign w:val="center"/>
                      </w:tcPr>
                      <w:p w14:paraId="13B5A3D8">
                        <w:pPr>
                          <w:widowControl/>
                          <w:spacing w:line="400" w:lineRule="auto"/>
                          <w:jc w:val="right"/>
                          <w:rPr>
                            <w:rFonts w:ascii="宋体" w:hAnsi="宋体" w:cs="宋体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Other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 xml:space="preserve">其他 </w:t>
                        </w:r>
                      </w:p>
                    </w:tc>
                    <w:tc>
                      <w:tcPr>
                        <w:tcW w:w="5000" w:type="pct"/>
                        <w:tcBorders>
                          <w:left w:val="single" w:color="auto" w:sz="12" w:space="0"/>
                        </w:tcBorders>
                        <w:shd w:val="clear" w:color="auto" w:fill="auto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38E3372D">
                        <w:pPr>
                          <w:widowControl/>
                          <w:spacing w:line="400" w:lineRule="auto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D23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Store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Auctions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vanish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vanish/>
                            <w:color w:val="0000FF"/>
                            <w:kern w:val="0"/>
                            <w:sz w:val="24"/>
                            <w:u w:val="single"/>
                          </w:rPr>
                          <w:t>Disney Vault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格D23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迪斯尼商店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迪斯尼拍卖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kern w:val="0"/>
                            <w:sz w:val="24"/>
                          </w:rPr>
                          <w:t>·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00FF"/>
                            <w:kern w:val="0"/>
                            <w:sz w:val="24"/>
                            <w:u w:val="single"/>
                          </w:rPr>
                          <w:t>迪斯尼跳马</w:t>
                        </w:r>
                        <w:r>
                          <w:rPr>
                            <w:rFonts w:ascii="黑体" w:hAnsi="黑体" w:eastAsia="黑体" w:cs="黑体"/>
                            <w:kern w:val="0"/>
                            <w:sz w:val="24"/>
                          </w:rPr>
                          <w:t xml:space="preserve"> </w:t>
                        </w:r>
                      </w:p>
                    </w:tc>
                  </w:tr>
                </w:tbl>
                <w:p w14:paraId="60097E03">
                  <w:pPr>
                    <w:widowControl/>
                    <w:spacing w:line="400" w:lineRule="auto"/>
                    <w:jc w:val="center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</w:tr>
          </w:tbl>
          <w:p w14:paraId="75C6C95A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3E0F0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5E566D5D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6CC16552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5DE0A0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00621235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Disney Interactive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迪斯尼互动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cr/>
            </w: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Media Group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传媒集团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2"/>
              <w:tblW w:w="5000" w:type="pct"/>
              <w:tblCellSpacing w:w="0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48"/>
              <w:gridCol w:w="3632"/>
            </w:tblGrid>
            <w:tr w14:paraId="7A60870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01E80CA4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Disney Interactive Studios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迪斯尼互动工作室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5000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93C2FC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Avalanche Software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Black Rock Studio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Disney Online Studios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Fall Line Studios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Junction Point Studios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Playdom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Tapulous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Wideload Games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雪崩软件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黑岩工作室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迪斯尼在线工作室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18A0C79B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秋季行工作室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结点工作室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Playdom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Tapulous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1351D754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Wideload游戏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144E5D9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2CDEBFE8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A9709B2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7A53BFE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749838DA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Walt Disney Internet Group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迪士尼互联网集团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5000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220AF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ABC News Now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Club Penguin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Online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D23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Disney Auctions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ESPNsoccernet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Disney Family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Togetherville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111B08B7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ABC新闻现在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04F7D0A6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企鹅俱乐部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迪士尼在线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格D23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迪斯尼拍卖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10CCBCA9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ESPNsoccernet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迪斯尼家族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（）·</w:t>
                  </w:r>
                </w:p>
                <w:p w14:paraId="3C004142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转到。com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4FAD720C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2BFEF2E4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Togetherville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</w:p>
                <w:p w14:paraId="73E9260C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 </w:t>
                  </w:r>
                </w:p>
              </w:tc>
            </w:tr>
            <w:tr w14:paraId="06AE8B6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rHeight w:val="30" w:hRule="atLeast"/>
                <w:tblCellSpacing w:w="0" w:type="dxa"/>
              </w:trPr>
              <w:tc>
                <w:tcPr>
                  <w:tcW w:w="0" w:type="auto"/>
                  <w:noWrap w:val="0"/>
                  <w:vAlign w:val="center"/>
                </w:tcPr>
                <w:p w14:paraId="670B7137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598092A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6FAFFA4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tblCellSpacing w:w="0" w:type="dxa"/>
                <w:hidden/>
              </w:trPr>
              <w:tc>
                <w:tcPr>
                  <w:tcW w:w="0" w:type="auto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34ADF092">
                  <w:pPr>
                    <w:widowControl/>
                    <w:spacing w:line="400" w:lineRule="auto"/>
                    <w:jc w:val="right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Disney Mobile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迪斯尼移动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5000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64B443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Disney Mobile Studios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Enorbus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Living Mobile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Minds Eye Productions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mobile2win China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Starwave Mobile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迪斯尼移动工作室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Enorbus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生活移动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09D197D1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>心灵之眼制作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mobile2win中国移动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达威 </w:t>
                  </w:r>
                </w:p>
              </w:tc>
            </w:tr>
          </w:tbl>
          <w:p w14:paraId="4512F088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28B7B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3E9B6A92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44F5E09E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4DEB04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253605D2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TV/Radio Stations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电视/广播电台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2"/>
              <w:tblW w:w="5000" w:type="pct"/>
              <w:tblCellSpacing w:w="0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58"/>
              <w:gridCol w:w="3822"/>
            </w:tblGrid>
            <w:tr w14:paraId="683C423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384" w:type="pct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2077B65D">
                  <w:pPr>
                    <w:widowControl/>
                    <w:spacing w:line="400" w:lineRule="auto"/>
                    <w:ind w:right="360"/>
                    <w:jc w:val="center"/>
                    <w:rPr>
                      <w:rFonts w:hint="eastAsia" w:ascii="宋体" w:hAnsi="宋体" w:cs="宋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ABC-owned TV stations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美国广播公</w:t>
                  </w:r>
                  <w:bookmarkStart w:id="6" w:name="_Hlt293847709"/>
                  <w:bookmarkEnd w:id="6"/>
                  <w:bookmarkStart w:id="7" w:name="_Hlt293847710"/>
                  <w:bookmarkEnd w:id="7"/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司</w:t>
                  </w:r>
                  <w:bookmarkStart w:id="8" w:name="_Hlt293847711"/>
                  <w:bookmarkEnd w:id="8"/>
                  <w:bookmarkStart w:id="9" w:name="_Hlt293847712"/>
                  <w:bookmarkEnd w:id="9"/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所属</w:t>
                  </w:r>
                </w:p>
                <w:p w14:paraId="1F1A9A24">
                  <w:pPr>
                    <w:widowControl/>
                    <w:spacing w:line="400" w:lineRule="auto"/>
                    <w:ind w:right="360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电视台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4616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EB0EAB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KABC-TV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KFSN-TV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KGO-TV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KTRK-TV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WABC-TV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WLS-TV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WPVI-TV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WTVD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KABC电视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KFSN电视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KGO电视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KTRK电视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6552F712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WABC的电视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冬季恋歌电视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WPVI电视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WTVD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66A16D9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420" w:type="pct"/>
                  <w:noWrap w:val="0"/>
                  <w:vAlign w:val="center"/>
                </w:tcPr>
                <w:p w14:paraId="43B6BA4E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4580" w:type="pct"/>
                  <w:noWrap w:val="0"/>
                  <w:vAlign w:val="center"/>
                </w:tcPr>
                <w:p w14:paraId="287EDD6B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4A183D0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420" w:type="pct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79DC06FC">
                  <w:pPr>
                    <w:widowControl/>
                    <w:spacing w:line="400" w:lineRule="auto"/>
                    <w:ind w:right="360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Radio Disney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迪斯尼电台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4580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523BD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KDDZ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KDIS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KDIS-FM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KDIZ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KDZR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KIID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KKDZ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KMIC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KMIK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KMKI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KMKY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KMUS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KPHN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KRDY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KWDZ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WBYU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WBZS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WDDY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WDDZ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WDWD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WDZY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WDYZ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WFDF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WGFY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WKSH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WMKI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WMYM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WQEW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WRDZ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WRDZ-FM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WSDZ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WWMI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WWMK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KDDZ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KDIS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KDIS调频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KDIZ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KDZR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72ACE893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KIID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KKDZ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KMIC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KMIK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KMKI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1B5C7315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KMKY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KMUS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KPHN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KRDY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6F374427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KWDZ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WBYU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WBZS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WDDY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76B58D02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WDDZ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WDWD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WDZY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WDYZ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39E596C6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WFDF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WGFY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WKSH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WMKI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</w:p>
                <w:p w14:paraId="357C2B59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WMYM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WQEW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WRDZ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WRDZ调频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  <w:p w14:paraId="720819AA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WSDZ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WWMI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WWMK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  <w:tr w14:paraId="2728D6E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30" w:hRule="atLeast"/>
                <w:tblCellSpacing w:w="0" w:type="dxa"/>
              </w:trPr>
              <w:tc>
                <w:tcPr>
                  <w:tcW w:w="420" w:type="pct"/>
                  <w:noWrap w:val="0"/>
                  <w:vAlign w:val="center"/>
                </w:tcPr>
                <w:p w14:paraId="285B662A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  <w:tc>
                <w:tcPr>
                  <w:tcW w:w="4580" w:type="pct"/>
                  <w:noWrap w:val="0"/>
                  <w:vAlign w:val="center"/>
                </w:tcPr>
                <w:p w14:paraId="7D2FC40A">
                  <w:pPr>
                    <w:widowControl/>
                    <w:spacing w:line="400" w:lineRule="auto"/>
                    <w:jc w:val="left"/>
                    <w:rPr>
                      <w:kern w:val="0"/>
                      <w:sz w:val="24"/>
                    </w:rPr>
                  </w:pPr>
                </w:p>
              </w:tc>
            </w:tr>
            <w:tr w14:paraId="440796E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blCellSpacing w:w="0" w:type="dxa"/>
                <w:hidden/>
              </w:trPr>
              <w:tc>
                <w:tcPr>
                  <w:tcW w:w="420" w:type="pct"/>
                  <w:shd w:val="clear" w:color="auto" w:fill="DDDDFF"/>
                  <w:noWrap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  <w:vAlign w:val="center"/>
                </w:tcPr>
                <w:p w14:paraId="720C9C96">
                  <w:pPr>
                    <w:widowControl/>
                    <w:spacing w:line="400" w:lineRule="auto"/>
                    <w:ind w:right="360"/>
                    <w:rPr>
                      <w:rFonts w:hint="eastAsia"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ESPN Radio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 xml:space="preserve"> /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color w:val="0000FF"/>
                      <w:kern w:val="0"/>
                      <w:sz w:val="24"/>
                      <w:u w:val="single"/>
                    </w:rPr>
                    <w:t>Deportes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ESPN电台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/ </w:t>
                  </w:r>
                </w:p>
                <w:p w14:paraId="6E4ACAA3">
                  <w:pPr>
                    <w:widowControl/>
                    <w:spacing w:line="400" w:lineRule="auto"/>
                    <w:ind w:right="360" w:firstLine="236" w:firstLineChars="98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0000FF"/>
                      <w:kern w:val="0"/>
                      <w:sz w:val="24"/>
                      <w:u w:val="single"/>
                    </w:rPr>
                    <w:t>Deportes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 xml:space="preserve"> </w:t>
                  </w:r>
                </w:p>
              </w:tc>
              <w:tc>
                <w:tcPr>
                  <w:tcW w:w="4580" w:type="pct"/>
                  <w:tcBorders>
                    <w:left w:val="single" w:color="auto" w:sz="12" w:space="0"/>
                  </w:tcBorders>
                  <w:shd w:val="clear" w:color="auto" w:fill="auto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CE3AE6">
                  <w:pPr>
                    <w:widowControl/>
                    <w:spacing w:line="400" w:lineRule="auto"/>
                    <w:jc w:val="left"/>
                    <w:rPr>
                      <w:rFonts w:hint="eastAsia" w:ascii="宋体" w:hAnsi="宋体" w:cs="宋体"/>
                      <w:kern w:val="0"/>
                      <w:sz w:val="24"/>
                      <w:vertAlign w:val="superscript"/>
                    </w:rPr>
                  </w:pP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KESN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KNIT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  <w:vertAlign w:val="superscript"/>
                    </w:rPr>
                    <w:t>[1]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KSPN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KZMP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  <w:vertAlign w:val="superscript"/>
                    </w:rPr>
                    <w:t>[2]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WEPN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vanish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vanish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vanish/>
                      <w:color w:val="0000FF"/>
                      <w:kern w:val="0"/>
                      <w:sz w:val="24"/>
                      <w:u w:val="single"/>
                    </w:rPr>
                    <w:t>WMVP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KESN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针织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  <w:vertAlign w:val="superscript"/>
                    </w:rPr>
                    <w:t>[1]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  <w:vertAlign w:val="superscript"/>
                    </w:rPr>
                    <w:t xml:space="preserve"> 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KSPN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KZMP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  <w:vertAlign w:val="superscript"/>
                    </w:rPr>
                    <w:t>[2]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  <w:vertAlign w:val="superscript"/>
                    </w:rPr>
                    <w:t xml:space="preserve"> ·</w:t>
                  </w:r>
                </w:p>
                <w:p w14:paraId="7E4F377A">
                  <w:pPr>
                    <w:widowControl/>
                    <w:spacing w:line="40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WEPN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kern w:val="0"/>
                      <w:sz w:val="24"/>
                    </w:rPr>
                    <w:t>·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00FF"/>
                      <w:kern w:val="0"/>
                      <w:sz w:val="24"/>
                      <w:u w:val="single"/>
                    </w:rPr>
                    <w:t>WMVP</w:t>
                  </w:r>
                  <w:r>
                    <w:rPr>
                      <w:rFonts w:ascii="黑体" w:hAnsi="黑体" w:eastAsia="黑体" w:cs="黑体"/>
                      <w:kern w:val="0"/>
                      <w:sz w:val="24"/>
                    </w:rPr>
                    <w:t xml:space="preserve"> </w:t>
                  </w:r>
                </w:p>
              </w:tc>
            </w:tr>
          </w:tbl>
          <w:p w14:paraId="54628009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47C055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5D7D4ADD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3B27BAED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4E7220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4AD7A9A9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color w:val="0000FF"/>
                <w:kern w:val="0"/>
                <w:sz w:val="24"/>
                <w:u w:val="single"/>
              </w:rPr>
              <w:t>Marvel Entertainment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color w:val="0000FF"/>
                <w:kern w:val="0"/>
                <w:sz w:val="24"/>
                <w:u w:val="single"/>
              </w:rPr>
              <w:t>惊奇娱乐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477BC">
            <w:pPr>
              <w:widowControl/>
              <w:spacing w:line="400" w:lineRule="auto"/>
              <w:jc w:val="lef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Marvel Comics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Marvel Animation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Marvel Characters, Inc.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Marvel Studios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Marvel Toys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CrossGen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惊奇漫画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惊奇动画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惊奇的特征，公司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</w:p>
          <w:p w14:paraId="1A02638D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惊奇工作室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惊奇玩具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CrossGen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</w:p>
        </w:tc>
      </w:tr>
      <w:tr w14:paraId="4D0B05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487D38FB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46A0153C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4C0CFA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0" w:type="auto"/>
            <w:shd w:val="clear" w:color="auto" w:fill="DDDDFF"/>
            <w:noWrap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6D9B7F73">
            <w:pPr>
              <w:widowControl/>
              <w:spacing w:line="400" w:lineRule="auto"/>
              <w:jc w:val="righ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Miscellaneous Assets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 xml:space="preserve">杂项资产 </w:t>
            </w:r>
          </w:p>
        </w:tc>
        <w:tc>
          <w:tcPr>
            <w:tcW w:w="4238" w:type="pct"/>
            <w:tcBorders>
              <w:left w:val="single" w:color="auto" w:sz="12" w:space="0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8C7AF">
            <w:pPr>
              <w:widowControl/>
              <w:spacing w:line="400" w:lineRule="auto"/>
              <w:jc w:val="lef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Buena Vista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Buena Vista International India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Golden Oak Ranch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Hulu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(27%)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The Muppets Studio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The Prospect Studios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Reedy Creek Energy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Times Square Studios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怡景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怡景国际印度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戈尔登奥克牧场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</w:p>
          <w:p w14:paraId="1CD59D45">
            <w:pPr>
              <w:widowControl/>
              <w:spacing w:line="40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葫芦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（27％）·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布偶工作室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工作室的前景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</w:p>
          <w:p w14:paraId="0018FBC9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里迪克里克能源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·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时代广场影城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</w:p>
        </w:tc>
      </w:tr>
      <w:tr w14:paraId="464C3C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rHeight w:val="30" w:hRule="atLeast"/>
          <w:tblCellSpacing w:w="0" w:type="dxa"/>
          <w:jc w:val="center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59331C26">
            <w:pPr>
              <w:widowControl/>
              <w:spacing w:line="40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38" w:type="pct"/>
            <w:shd w:val="clear" w:color="auto" w:fill="auto"/>
            <w:noWrap w:val="0"/>
            <w:vAlign w:val="center"/>
          </w:tcPr>
          <w:p w14:paraId="71F5C362">
            <w:pPr>
              <w:widowControl/>
              <w:spacing w:line="400" w:lineRule="auto"/>
              <w:jc w:val="left"/>
              <w:rPr>
                <w:kern w:val="0"/>
                <w:sz w:val="24"/>
              </w:rPr>
            </w:pPr>
          </w:p>
        </w:tc>
      </w:tr>
      <w:tr w14:paraId="0DA8CE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wAfter w:w="0" w:type="dxa"/>
          <w:tblCellSpacing w:w="0" w:type="dxa"/>
          <w:jc w:val="center"/>
          <w:hidden/>
        </w:trPr>
        <w:tc>
          <w:tcPr>
            <w:tcW w:w="5000" w:type="pct"/>
            <w:gridSpan w:val="2"/>
            <w:shd w:val="clear" w:color="auto" w:fill="DDDDFF"/>
            <w:noWrap w:val="0"/>
            <w:tcMar>
              <w:top w:w="15" w:type="dxa"/>
              <w:left w:w="240" w:type="dxa"/>
              <w:bottom w:w="15" w:type="dxa"/>
              <w:right w:w="240" w:type="dxa"/>
            </w:tcMar>
            <w:vAlign w:val="center"/>
          </w:tcPr>
          <w:p w14:paraId="6E8DB951">
            <w:pPr>
              <w:widowControl/>
              <w:spacing w:line="40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黑体" w:hAnsi="黑体" w:eastAsia="黑体" w:cs="黑体"/>
                <w:b/>
                <w:bCs/>
                <w:vanish/>
                <w:kern w:val="0"/>
                <w:sz w:val="24"/>
              </w:rPr>
              <w:t>Notes: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AaBbCc = Station currently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stunting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.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kern w:val="0"/>
                <w:sz w:val="24"/>
              </w:rPr>
              <w:t>注：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kern w:val="0"/>
                <w:sz w:val="24"/>
                <w:shd w:val="clear" w:color="auto" w:fill="C0C0C0"/>
              </w:rPr>
              <w:t>为aabbcc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=站目前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发育迟缓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。 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>Sale to Radio Las Americas pending.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出售给美洲电台拉斯维加斯等候。 </w:t>
            </w:r>
            <w:r>
              <w:rPr>
                <w:rFonts w:ascii="黑体" w:hAnsi="黑体" w:eastAsia="黑体" w:cs="黑体"/>
                <w:kern w:val="0"/>
                <w:sz w:val="24"/>
              </w:rPr>
              <w:cr/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>AaBbCc = Station currently silent.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kern w:val="0"/>
                <w:sz w:val="24"/>
                <w:shd w:val="clear" w:color="auto" w:fill="BFBFFF"/>
              </w:rPr>
              <w:t>为aabbcc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=站目前保持沉默。 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Sale to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Salem Communications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pending.</w:t>
            </w:r>
            <w:r>
              <w:rPr>
                <w:rFonts w:ascii="黑体" w:hAnsi="黑体" w:eastAsia="黑体" w:cs="黑体"/>
                <w:kern w:val="0"/>
                <w:sz w:val="24"/>
              </w:rPr>
              <w:t>出售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塞勒姆通信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悬而未决。 </w:t>
            </w:r>
            <w:r>
              <w:rPr>
                <w:rFonts w:ascii="黑体" w:hAnsi="黑体" w:eastAsia="黑体" w:cs="黑体"/>
                <w:kern w:val="0"/>
                <w:sz w:val="24"/>
              </w:rPr>
              <w:cr/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>1.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1。 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Disney manages and operates this station owned by James Crystal Radio under an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LMA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.</w:t>
            </w:r>
            <w:r>
              <w:rPr>
                <w:rFonts w:ascii="黑体" w:hAnsi="黑体" w:eastAsia="黑体" w:cs="黑体"/>
                <w:kern w:val="0"/>
                <w:sz w:val="24"/>
              </w:rPr>
              <w:t>迪斯尼的管理和经营下詹姆斯这个站拥有水晶电台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罩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。 </w:t>
            </w:r>
            <w:r>
              <w:rPr>
                <w:rFonts w:ascii="黑体" w:hAnsi="黑体" w:eastAsia="黑体" w:cs="黑体"/>
                <w:kern w:val="0"/>
                <w:sz w:val="24"/>
              </w:rPr>
              <w:cr/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>2.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 2。 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Disney manages and operates this station owned by </w:t>
            </w:r>
            <w:r>
              <w:rPr>
                <w:rFonts w:ascii="黑体" w:hAnsi="黑体" w:eastAsia="黑体" w:cs="黑体"/>
                <w:vanish/>
                <w:color w:val="0000FF"/>
                <w:kern w:val="0"/>
                <w:sz w:val="24"/>
                <w:u w:val="single"/>
              </w:rPr>
              <w:t>Liberman Broadcasting</w:t>
            </w:r>
            <w:r>
              <w:rPr>
                <w:rFonts w:ascii="黑体" w:hAnsi="黑体" w:eastAsia="黑体" w:cs="黑体"/>
                <w:vanish/>
                <w:kern w:val="0"/>
                <w:sz w:val="24"/>
              </w:rPr>
              <w:t xml:space="preserve"> under an LMA.</w:t>
            </w:r>
            <w:r>
              <w:rPr>
                <w:rFonts w:ascii="黑体" w:hAnsi="黑体" w:eastAsia="黑体" w:cs="黑体"/>
                <w:kern w:val="0"/>
                <w:sz w:val="24"/>
              </w:rPr>
              <w:t>迪斯尼拥有管理和经营这个站</w:t>
            </w:r>
            <w:r>
              <w:rPr>
                <w:rFonts w:ascii="黑体" w:hAnsi="黑体" w:eastAsia="黑体" w:cs="黑体"/>
                <w:color w:val="0000FF"/>
                <w:kern w:val="0"/>
                <w:sz w:val="24"/>
                <w:u w:val="single"/>
              </w:rPr>
              <w:t>利伯曼广播</w:t>
            </w:r>
            <w:r>
              <w:rPr>
                <w:rFonts w:ascii="黑体" w:hAnsi="黑体" w:eastAsia="黑体" w:cs="黑体"/>
                <w:kern w:val="0"/>
                <w:sz w:val="24"/>
              </w:rPr>
              <w:t xml:space="preserve">罩下。 </w:t>
            </w:r>
          </w:p>
        </w:tc>
      </w:tr>
    </w:tbl>
    <w:p w14:paraId="37CAE6B2">
      <w:pPr>
        <w:rPr>
          <w:sz w:val="24"/>
        </w:rPr>
      </w:pP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CB4"/>
    <w:rsid w:val="00435CB4"/>
    <w:rsid w:val="0AFF02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2020年6月</Manager>
  <Company>2020年6月</Company>
  <Pages>7</Pages>
  <Words>1441</Words>
  <Characters>1931</Characters>
  <Lines>1095</Lines>
  <Paragraphs>308</Paragraphs>
  <TotalTime>0</TotalTime>
  <ScaleCrop>false</ScaleCrop>
  <LinksUpToDate>false</LinksUpToDate>
  <CharactersWithSpaces>2493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2020年6月</cp:category>
  <dcterms:created xsi:type="dcterms:W3CDTF">2011-05-22T09:07:00Z</dcterms:created>
  <dc:creator>ad</dc:creator>
  <cp:keywords>精选管理</cp:keywords>
  <cp:lastModifiedBy>小麦穗</cp:lastModifiedBy>
  <dcterms:modified xsi:type="dcterms:W3CDTF">2026-02-01T03:51:02Z</dcterms:modified>
  <dc:subject>2020年6月</dc:subject>
  <dc:title>迪士尼公司结构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235F70A5CE5A434D8957DB8CD1246619_13</vt:lpwstr>
  </property>
</Properties>
</file>