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6E1F" w:rsidRPr="005A6E1F" w:rsidRDefault="005A6E1F" w:rsidP="005A6E1F">
      <w:pPr>
        <w:spacing w:after="120" w:line="240" w:lineRule="auto"/>
        <w:jc w:val="center"/>
        <w:rPr>
          <w:rFonts w:asciiTheme="majorHAnsi" w:hAnsiTheme="majorHAnsi"/>
          <w:b/>
          <w:sz w:val="24"/>
          <w:szCs w:val="24"/>
        </w:rPr>
      </w:pPr>
      <w:r w:rsidRPr="005A6E1F">
        <w:rPr>
          <w:rFonts w:asciiTheme="majorHAnsi" w:hAnsiTheme="majorHAnsi"/>
          <w:b/>
          <w:sz w:val="24"/>
          <w:szCs w:val="24"/>
        </w:rPr>
        <w:t>PHÉP CHỌN VÀ PHÉP CHIẾU</w:t>
      </w:r>
    </w:p>
    <w:p w:rsidR="00132B49" w:rsidRPr="005A6E1F" w:rsidRDefault="00132B49" w:rsidP="00132B49">
      <w:pPr>
        <w:spacing w:after="120" w:line="240" w:lineRule="auto"/>
        <w:jc w:val="both"/>
        <w:rPr>
          <w:rFonts w:asciiTheme="majorHAnsi" w:hAnsiTheme="majorHAnsi"/>
          <w:b/>
          <w:sz w:val="24"/>
          <w:szCs w:val="24"/>
        </w:rPr>
      </w:pPr>
      <w:r w:rsidRPr="005A6E1F">
        <w:rPr>
          <w:rFonts w:asciiTheme="majorHAnsi" w:hAnsiTheme="majorHAnsi"/>
          <w:b/>
          <w:sz w:val="24"/>
          <w:szCs w:val="24"/>
        </w:rPr>
        <w:t xml:space="preserve">Bài 1: </w:t>
      </w:r>
    </w:p>
    <w:p w:rsidR="00132B49" w:rsidRPr="00132B49" w:rsidRDefault="00132B49" w:rsidP="00132B49">
      <w:pPr>
        <w:spacing w:after="120" w:line="240" w:lineRule="auto"/>
        <w:jc w:val="both"/>
        <w:rPr>
          <w:rFonts w:asciiTheme="majorHAnsi" w:hAnsiTheme="majorHAnsi"/>
          <w:b/>
          <w:sz w:val="24"/>
          <w:szCs w:val="24"/>
        </w:rPr>
      </w:pPr>
      <w:r w:rsidRPr="00132B49">
        <w:rPr>
          <w:rFonts w:asciiTheme="majorHAnsi" w:hAnsiTheme="majorHAnsi"/>
          <w:b/>
          <w:sz w:val="24"/>
          <w:szCs w:val="24"/>
        </w:rPr>
        <w:t xml:space="preserve">NHANVIEN (MaNV, HoNV, tenNV, NgaySinh, DiaChi, Phai, Luong, MaNQL, Phong) </w:t>
      </w:r>
    </w:p>
    <w:p w:rsidR="00132B49" w:rsidRPr="00132B49" w:rsidRDefault="00132B49" w:rsidP="00132B49">
      <w:pPr>
        <w:spacing w:after="120" w:line="240" w:lineRule="auto"/>
        <w:ind w:left="284"/>
        <w:jc w:val="both"/>
        <w:rPr>
          <w:rFonts w:asciiTheme="majorHAnsi" w:hAnsiTheme="majorHAnsi"/>
          <w:i/>
          <w:sz w:val="24"/>
          <w:szCs w:val="24"/>
        </w:rPr>
      </w:pPr>
      <w:r w:rsidRPr="00132B49">
        <w:rPr>
          <w:rFonts w:asciiTheme="majorHAnsi" w:hAnsiTheme="majorHAnsi"/>
          <w:i/>
          <w:sz w:val="24"/>
          <w:szCs w:val="24"/>
        </w:rPr>
        <w:t>Tân từ: Mỗi nhân viên có Mã nhân viên (MaNV) duy nhất để phân biệt với các nhân viên khác, có họ tên (HoNV, TenNV), ngày sinh (NgaySinh), địa chỉ (DiaChi), phái Nam hoặc Nữ (Phai), mức lương (Luong), người quản lý trực tiếp (MaNQL) và thuộc về một phòng ban (Phong)</w:t>
      </w:r>
      <w:r>
        <w:rPr>
          <w:rFonts w:asciiTheme="majorHAnsi" w:hAnsiTheme="majorHAnsi"/>
          <w:i/>
          <w:sz w:val="24"/>
          <w:szCs w:val="24"/>
        </w:rPr>
        <w:t>.</w:t>
      </w:r>
      <w:r w:rsidRPr="00132B49">
        <w:rPr>
          <w:rFonts w:asciiTheme="majorHAnsi" w:hAnsiTheme="majorHAnsi"/>
          <w:i/>
          <w:sz w:val="24"/>
          <w:szCs w:val="24"/>
        </w:rPr>
        <w:t xml:space="preserve"> </w:t>
      </w:r>
    </w:p>
    <w:p w:rsidR="00132B49" w:rsidRPr="00132B49" w:rsidRDefault="00132B49" w:rsidP="00132B49">
      <w:pPr>
        <w:spacing w:after="120" w:line="240" w:lineRule="auto"/>
        <w:jc w:val="both"/>
        <w:rPr>
          <w:rFonts w:asciiTheme="majorHAnsi" w:hAnsiTheme="majorHAnsi"/>
          <w:b/>
          <w:sz w:val="24"/>
          <w:szCs w:val="24"/>
        </w:rPr>
      </w:pPr>
      <w:r w:rsidRPr="00132B49">
        <w:rPr>
          <w:rFonts w:asciiTheme="majorHAnsi" w:hAnsiTheme="majorHAnsi"/>
          <w:b/>
          <w:sz w:val="24"/>
          <w:szCs w:val="24"/>
        </w:rPr>
        <w:t xml:space="preserve">PHONGBAN (MaPhong, TenPhong, TruongPhong, NgayNhanChuc) </w:t>
      </w:r>
    </w:p>
    <w:p w:rsidR="00132B49" w:rsidRPr="00681FD2" w:rsidRDefault="00132B49" w:rsidP="00681FD2">
      <w:pPr>
        <w:spacing w:after="120" w:line="240" w:lineRule="auto"/>
        <w:ind w:left="284"/>
        <w:jc w:val="both"/>
        <w:rPr>
          <w:rFonts w:asciiTheme="majorHAnsi" w:hAnsiTheme="majorHAnsi"/>
          <w:i/>
          <w:sz w:val="24"/>
          <w:szCs w:val="24"/>
        </w:rPr>
      </w:pPr>
      <w:r w:rsidRPr="00681FD2">
        <w:rPr>
          <w:rFonts w:asciiTheme="majorHAnsi" w:hAnsiTheme="majorHAnsi"/>
          <w:i/>
          <w:sz w:val="24"/>
          <w:szCs w:val="24"/>
        </w:rPr>
        <w:t xml:space="preserve">Tân từ: Mỗi một phòng ban có một mã phòng duy nhất (MaPhong) để phân biệt với các phòng ban khác, có tên phòng (TenPhong), người trưởng phòng (TruongPhong), và ngày nhận chức của trưởng phòng (NgayNhanChuc). </w:t>
      </w:r>
    </w:p>
    <w:p w:rsidR="00132B49" w:rsidRPr="00132B49" w:rsidRDefault="00132B49" w:rsidP="00132B49">
      <w:pPr>
        <w:spacing w:after="120" w:line="240" w:lineRule="auto"/>
        <w:jc w:val="both"/>
        <w:rPr>
          <w:rFonts w:asciiTheme="majorHAnsi" w:hAnsiTheme="majorHAnsi"/>
          <w:b/>
          <w:sz w:val="24"/>
          <w:szCs w:val="24"/>
        </w:rPr>
      </w:pPr>
      <w:r w:rsidRPr="00132B49">
        <w:rPr>
          <w:rFonts w:asciiTheme="majorHAnsi" w:hAnsiTheme="majorHAnsi"/>
          <w:b/>
          <w:sz w:val="24"/>
          <w:szCs w:val="24"/>
        </w:rPr>
        <w:t xml:space="preserve">DIADIEMPHONG (MaPhong, DiaDiem) </w:t>
      </w:r>
    </w:p>
    <w:p w:rsidR="00132B49" w:rsidRPr="00132B49" w:rsidRDefault="00132B49" w:rsidP="00132B49">
      <w:pPr>
        <w:spacing w:after="120" w:line="240" w:lineRule="auto"/>
        <w:ind w:left="284"/>
        <w:jc w:val="both"/>
        <w:rPr>
          <w:rFonts w:asciiTheme="majorHAnsi" w:hAnsiTheme="majorHAnsi"/>
          <w:i/>
          <w:sz w:val="24"/>
          <w:szCs w:val="24"/>
        </w:rPr>
      </w:pPr>
      <w:r w:rsidRPr="00132B49">
        <w:rPr>
          <w:rFonts w:asciiTheme="majorHAnsi" w:hAnsiTheme="majorHAnsi"/>
          <w:i/>
          <w:sz w:val="24"/>
          <w:szCs w:val="24"/>
        </w:rPr>
        <w:t>Tân từ: Mỗi một phòng ban (MaPhong) có thể có nhiều  địa  điểm làm việc khác nhau (DiaDiem)</w:t>
      </w:r>
      <w:r w:rsidR="00681FD2">
        <w:rPr>
          <w:rFonts w:asciiTheme="majorHAnsi" w:hAnsiTheme="majorHAnsi"/>
          <w:i/>
          <w:sz w:val="24"/>
          <w:szCs w:val="24"/>
        </w:rPr>
        <w:t>.</w:t>
      </w:r>
      <w:r w:rsidRPr="00132B49">
        <w:rPr>
          <w:rFonts w:asciiTheme="majorHAnsi" w:hAnsiTheme="majorHAnsi"/>
          <w:i/>
          <w:sz w:val="24"/>
          <w:szCs w:val="24"/>
        </w:rPr>
        <w:t xml:space="preserve"> </w:t>
      </w:r>
    </w:p>
    <w:p w:rsidR="00132B49" w:rsidRPr="00681FD2" w:rsidRDefault="00132B49" w:rsidP="00132B49">
      <w:pPr>
        <w:spacing w:after="120" w:line="240" w:lineRule="auto"/>
        <w:jc w:val="both"/>
        <w:rPr>
          <w:rFonts w:asciiTheme="majorHAnsi" w:hAnsiTheme="majorHAnsi"/>
          <w:b/>
          <w:sz w:val="24"/>
          <w:szCs w:val="24"/>
        </w:rPr>
      </w:pPr>
      <w:r w:rsidRPr="00681FD2">
        <w:rPr>
          <w:rFonts w:asciiTheme="majorHAnsi" w:hAnsiTheme="majorHAnsi"/>
          <w:b/>
          <w:sz w:val="24"/>
          <w:szCs w:val="24"/>
        </w:rPr>
        <w:t xml:space="preserve">DEAN (MaDA, TenDA, DdiemDA, Phong) </w:t>
      </w:r>
    </w:p>
    <w:p w:rsidR="00057E04" w:rsidRDefault="00132B49" w:rsidP="00681FD2">
      <w:pPr>
        <w:spacing w:after="120" w:line="240" w:lineRule="auto"/>
        <w:ind w:left="284"/>
        <w:jc w:val="both"/>
        <w:rPr>
          <w:rFonts w:asciiTheme="majorHAnsi" w:hAnsiTheme="majorHAnsi"/>
          <w:i/>
          <w:sz w:val="24"/>
          <w:szCs w:val="24"/>
        </w:rPr>
      </w:pPr>
      <w:r w:rsidRPr="00681FD2">
        <w:rPr>
          <w:rFonts w:asciiTheme="majorHAnsi" w:hAnsiTheme="majorHAnsi"/>
          <w:i/>
          <w:sz w:val="24"/>
          <w:szCs w:val="24"/>
        </w:rPr>
        <w:t>Tân từ: Mỗi một  đề án có một mã  đề án duy nhất (MaDA)  để phân biệt với các  đề án khác, có tên đề án (TenDA), địa điểm thực hiện (DdiemDA),  và do một phòng ban chủ trì đề án đó (Phong)</w:t>
      </w:r>
      <w:r w:rsidR="00681FD2" w:rsidRPr="00681FD2">
        <w:rPr>
          <w:rFonts w:asciiTheme="majorHAnsi" w:hAnsiTheme="majorHAnsi"/>
          <w:i/>
          <w:sz w:val="24"/>
          <w:szCs w:val="24"/>
        </w:rPr>
        <w:t>.</w:t>
      </w:r>
      <w:r w:rsidR="00681FD2">
        <w:rPr>
          <w:rFonts w:asciiTheme="majorHAnsi" w:hAnsiTheme="majorHAnsi"/>
          <w:i/>
          <w:sz w:val="24"/>
          <w:szCs w:val="24"/>
        </w:rPr>
        <w:t xml:space="preserve">  </w:t>
      </w:r>
    </w:p>
    <w:p w:rsidR="00681FD2" w:rsidRPr="00681FD2" w:rsidRDefault="00681FD2" w:rsidP="00681FD2">
      <w:pPr>
        <w:spacing w:after="120" w:line="240" w:lineRule="auto"/>
        <w:jc w:val="both"/>
        <w:rPr>
          <w:rFonts w:asciiTheme="majorHAnsi" w:hAnsiTheme="majorHAnsi"/>
          <w:b/>
          <w:sz w:val="24"/>
          <w:szCs w:val="24"/>
        </w:rPr>
      </w:pPr>
      <w:r w:rsidRPr="00681FD2">
        <w:rPr>
          <w:rFonts w:asciiTheme="majorHAnsi" w:hAnsiTheme="majorHAnsi"/>
          <w:b/>
          <w:sz w:val="24"/>
          <w:szCs w:val="24"/>
        </w:rPr>
        <w:t xml:space="preserve">PHANCONG (MaNV, MaDA, ThoiGian) </w:t>
      </w:r>
    </w:p>
    <w:p w:rsidR="00681FD2" w:rsidRPr="00681FD2" w:rsidRDefault="00681FD2" w:rsidP="00681FD2">
      <w:pPr>
        <w:spacing w:after="120" w:line="240" w:lineRule="auto"/>
        <w:ind w:left="284"/>
        <w:jc w:val="both"/>
        <w:rPr>
          <w:rFonts w:asciiTheme="majorHAnsi" w:hAnsiTheme="majorHAnsi"/>
          <w:i/>
          <w:sz w:val="24"/>
          <w:szCs w:val="24"/>
        </w:rPr>
      </w:pPr>
      <w:r w:rsidRPr="00681FD2">
        <w:rPr>
          <w:rFonts w:asciiTheme="majorHAnsi" w:hAnsiTheme="majorHAnsi"/>
          <w:i/>
          <w:sz w:val="24"/>
          <w:szCs w:val="24"/>
        </w:rPr>
        <w:t xml:space="preserve">Tân từ: Mỗi một nhân viên (MaNV) được phân công tham gia đề án (MaDA) dưới dạng tham gia số giờ trên 1 tuần (ThoiGian) </w:t>
      </w:r>
    </w:p>
    <w:p w:rsidR="00681FD2" w:rsidRPr="00681FD2" w:rsidRDefault="00681FD2" w:rsidP="00681FD2">
      <w:pPr>
        <w:spacing w:after="120" w:line="240" w:lineRule="auto"/>
        <w:jc w:val="both"/>
        <w:rPr>
          <w:rFonts w:asciiTheme="majorHAnsi" w:hAnsiTheme="majorHAnsi"/>
          <w:b/>
          <w:sz w:val="24"/>
          <w:szCs w:val="24"/>
        </w:rPr>
      </w:pPr>
      <w:r w:rsidRPr="00681FD2">
        <w:rPr>
          <w:rFonts w:asciiTheme="majorHAnsi" w:hAnsiTheme="majorHAnsi"/>
          <w:b/>
          <w:sz w:val="24"/>
          <w:szCs w:val="24"/>
        </w:rPr>
        <w:t xml:space="preserve">THANNHAN(MaTN, HoTN, TenTN, Phai, NgaySinh) </w:t>
      </w:r>
    </w:p>
    <w:p w:rsidR="00681FD2" w:rsidRPr="00681FD2" w:rsidRDefault="00681FD2" w:rsidP="00681FD2">
      <w:pPr>
        <w:spacing w:after="120" w:line="240" w:lineRule="auto"/>
        <w:ind w:left="284"/>
        <w:jc w:val="both"/>
        <w:rPr>
          <w:rFonts w:asciiTheme="majorHAnsi" w:hAnsiTheme="majorHAnsi"/>
          <w:i/>
          <w:sz w:val="24"/>
          <w:szCs w:val="24"/>
        </w:rPr>
      </w:pPr>
      <w:r w:rsidRPr="00681FD2">
        <w:rPr>
          <w:rFonts w:asciiTheme="majorHAnsi" w:hAnsiTheme="majorHAnsi"/>
          <w:i/>
          <w:sz w:val="24"/>
          <w:szCs w:val="24"/>
        </w:rPr>
        <w:t xml:space="preserve">Tân từ: Mỗi thân nhân có Mã thân nhân (MaTN) duy nhất để phân biệt với các thân nhân khác, có họ tên (HoTN, TenTN), phái (Phai) ngày sinh (NgaySinh) </w:t>
      </w:r>
    </w:p>
    <w:p w:rsidR="00681FD2" w:rsidRPr="00681FD2" w:rsidRDefault="00681FD2" w:rsidP="00681FD2">
      <w:pPr>
        <w:spacing w:after="120" w:line="240" w:lineRule="auto"/>
        <w:jc w:val="both"/>
        <w:rPr>
          <w:rFonts w:asciiTheme="majorHAnsi" w:hAnsiTheme="majorHAnsi"/>
          <w:b/>
          <w:sz w:val="24"/>
          <w:szCs w:val="24"/>
        </w:rPr>
      </w:pPr>
      <w:r w:rsidRPr="00681FD2">
        <w:rPr>
          <w:rFonts w:asciiTheme="majorHAnsi" w:hAnsiTheme="majorHAnsi"/>
          <w:b/>
          <w:sz w:val="24"/>
          <w:szCs w:val="24"/>
        </w:rPr>
        <w:t xml:space="preserve">NVIEN_TNHAN(MaNV, MaTN, QuanHe) </w:t>
      </w:r>
    </w:p>
    <w:p w:rsidR="00681FD2" w:rsidRPr="00681FD2" w:rsidRDefault="00681FD2" w:rsidP="00681FD2">
      <w:pPr>
        <w:spacing w:after="120" w:line="240" w:lineRule="auto"/>
        <w:ind w:left="284"/>
        <w:jc w:val="both"/>
        <w:rPr>
          <w:rFonts w:asciiTheme="majorHAnsi" w:hAnsiTheme="majorHAnsi"/>
          <w:i/>
          <w:sz w:val="24"/>
          <w:szCs w:val="24"/>
        </w:rPr>
      </w:pPr>
      <w:r w:rsidRPr="00681FD2">
        <w:rPr>
          <w:rFonts w:asciiTheme="majorHAnsi" w:hAnsiTheme="majorHAnsi"/>
          <w:i/>
          <w:sz w:val="24"/>
          <w:szCs w:val="24"/>
        </w:rPr>
        <w:t>Tân từ:  Mỗi nhân viên (MaNV) có thể có nhiều thân nhân (MaTN), được diễn giải bởi quan hệ (QuanHe) như vợ, chồng, con, anh em…</w:t>
      </w:r>
    </w:p>
    <w:p w:rsidR="00681FD2" w:rsidRPr="00681FD2" w:rsidRDefault="00681FD2" w:rsidP="00681FD2">
      <w:pPr>
        <w:spacing w:after="120" w:line="240" w:lineRule="auto"/>
        <w:jc w:val="both"/>
        <w:rPr>
          <w:rFonts w:asciiTheme="majorHAnsi" w:hAnsiTheme="majorHAnsi"/>
          <w:b/>
          <w:i/>
          <w:sz w:val="24"/>
          <w:szCs w:val="24"/>
        </w:rPr>
      </w:pPr>
      <w:r w:rsidRPr="00681FD2">
        <w:rPr>
          <w:rFonts w:asciiTheme="majorHAnsi" w:hAnsiTheme="majorHAnsi"/>
          <w:b/>
          <w:i/>
          <w:sz w:val="24"/>
          <w:szCs w:val="24"/>
        </w:rPr>
        <w:t>Câu hỏi:</w:t>
      </w:r>
    </w:p>
    <w:p w:rsidR="00681FD2" w:rsidRPr="00A352FF" w:rsidRDefault="00A352FF" w:rsidP="00A352FF">
      <w:pPr>
        <w:spacing w:after="120" w:line="240" w:lineRule="auto"/>
        <w:ind w:left="360"/>
        <w:jc w:val="both"/>
        <w:rPr>
          <w:rFonts w:asciiTheme="majorHAnsi" w:hAnsiTheme="majorHAnsi"/>
          <w:sz w:val="24"/>
          <w:szCs w:val="24"/>
        </w:rPr>
      </w:pPr>
      <w:r>
        <w:rPr>
          <w:rFonts w:asciiTheme="majorHAnsi" w:hAnsiTheme="majorHAnsi"/>
          <w:sz w:val="24"/>
          <w:szCs w:val="24"/>
        </w:rPr>
        <w:t xml:space="preserve">1. </w:t>
      </w:r>
      <w:r w:rsidR="00681FD2" w:rsidRPr="00A352FF">
        <w:rPr>
          <w:rFonts w:asciiTheme="majorHAnsi" w:hAnsiTheme="majorHAnsi"/>
          <w:sz w:val="24"/>
          <w:szCs w:val="24"/>
        </w:rPr>
        <w:t xml:space="preserve">Chọn những nhân viên có lương &gt;= 500000 </w:t>
      </w:r>
    </w:p>
    <w:p w:rsidR="00681FD2" w:rsidRDefault="00A352FF" w:rsidP="00681FD2">
      <w:pPr>
        <w:pStyle w:val="ListParagraph"/>
        <w:spacing w:after="120" w:line="240" w:lineRule="auto"/>
        <w:jc w:val="both"/>
        <w:rPr>
          <w:rFonts w:asciiTheme="majorHAnsi" w:hAnsiTheme="majorHAnsi"/>
          <w:sz w:val="24"/>
          <w:szCs w:val="24"/>
        </w:rPr>
      </w:pPr>
      <w:r>
        <w:rPr>
          <w:rFonts w:asciiTheme="majorHAnsi" w:hAnsiTheme="majorHAnsi"/>
          <w:noProof/>
          <w:sz w:val="24"/>
          <w:szCs w:val="24"/>
        </w:rPr>
        <w:drawing>
          <wp:anchor distT="0" distB="0" distL="114300" distR="114300" simplePos="0" relativeHeight="251658240" behindDoc="0" locked="0" layoutInCell="1" allowOverlap="1">
            <wp:simplePos x="0" y="0"/>
            <wp:positionH relativeFrom="column">
              <wp:posOffset>1899285</wp:posOffset>
            </wp:positionH>
            <wp:positionV relativeFrom="paragraph">
              <wp:posOffset>27940</wp:posOffset>
            </wp:positionV>
            <wp:extent cx="1876425" cy="314325"/>
            <wp:effectExtent l="1905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1876425" cy="314325"/>
                    </a:xfrm>
                    <a:prstGeom prst="rect">
                      <a:avLst/>
                    </a:prstGeom>
                    <a:noFill/>
                    <a:ln w="9525">
                      <a:noFill/>
                      <a:miter lim="800000"/>
                      <a:headEnd/>
                      <a:tailEnd/>
                    </a:ln>
                  </pic:spPr>
                </pic:pic>
              </a:graphicData>
            </a:graphic>
          </wp:anchor>
        </w:drawing>
      </w:r>
    </w:p>
    <w:p w:rsidR="00681FD2" w:rsidRPr="00681FD2" w:rsidRDefault="00681FD2" w:rsidP="00681FD2">
      <w:pPr>
        <w:pStyle w:val="ListParagraph"/>
        <w:spacing w:after="120" w:line="240" w:lineRule="auto"/>
        <w:jc w:val="both"/>
        <w:rPr>
          <w:rFonts w:asciiTheme="majorHAnsi" w:hAnsiTheme="majorHAnsi"/>
          <w:sz w:val="24"/>
          <w:szCs w:val="24"/>
        </w:rPr>
      </w:pPr>
    </w:p>
    <w:p w:rsidR="00681FD2" w:rsidRPr="00A352FF" w:rsidRDefault="00A352FF" w:rsidP="00A352FF">
      <w:pPr>
        <w:spacing w:after="120" w:line="240" w:lineRule="auto"/>
        <w:ind w:left="360"/>
        <w:jc w:val="both"/>
        <w:rPr>
          <w:rFonts w:asciiTheme="majorHAnsi" w:hAnsiTheme="majorHAnsi"/>
          <w:sz w:val="24"/>
          <w:szCs w:val="24"/>
        </w:rPr>
      </w:pPr>
      <w:r>
        <w:rPr>
          <w:rFonts w:asciiTheme="majorHAnsi" w:hAnsiTheme="majorHAnsi"/>
          <w:sz w:val="24"/>
          <w:szCs w:val="24"/>
        </w:rPr>
        <w:t xml:space="preserve">2. </w:t>
      </w:r>
      <w:r w:rsidR="00681FD2" w:rsidRPr="00A352FF">
        <w:rPr>
          <w:rFonts w:asciiTheme="majorHAnsi" w:hAnsiTheme="majorHAnsi"/>
          <w:sz w:val="24"/>
          <w:szCs w:val="24"/>
        </w:rPr>
        <w:t xml:space="preserve">Cho biết những nhân viên thuộc phòng số 5 và có lương &gt;= 500000 </w:t>
      </w:r>
    </w:p>
    <w:p w:rsidR="00681FD2" w:rsidRDefault="00A352FF" w:rsidP="00681FD2">
      <w:pPr>
        <w:spacing w:after="120" w:line="240" w:lineRule="auto"/>
        <w:jc w:val="both"/>
        <w:rPr>
          <w:rFonts w:asciiTheme="majorHAnsi" w:hAnsiTheme="majorHAnsi"/>
          <w:sz w:val="24"/>
          <w:szCs w:val="24"/>
        </w:rPr>
      </w:pPr>
      <w:r>
        <w:rPr>
          <w:rFonts w:asciiTheme="majorHAnsi" w:hAnsiTheme="majorHAnsi"/>
          <w:noProof/>
          <w:sz w:val="24"/>
          <w:szCs w:val="24"/>
        </w:rPr>
        <w:drawing>
          <wp:anchor distT="0" distB="0" distL="114300" distR="114300" simplePos="0" relativeHeight="251659264" behindDoc="0" locked="0" layoutInCell="1" allowOverlap="1">
            <wp:simplePos x="0" y="0"/>
            <wp:positionH relativeFrom="column">
              <wp:posOffset>1946910</wp:posOffset>
            </wp:positionH>
            <wp:positionV relativeFrom="paragraph">
              <wp:posOffset>-3175</wp:posOffset>
            </wp:positionV>
            <wp:extent cx="1876425" cy="276225"/>
            <wp:effectExtent l="19050" t="0" r="952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1876425" cy="276225"/>
                    </a:xfrm>
                    <a:prstGeom prst="rect">
                      <a:avLst/>
                    </a:prstGeom>
                    <a:noFill/>
                    <a:ln w="9525">
                      <a:noFill/>
                      <a:miter lim="800000"/>
                      <a:headEnd/>
                      <a:tailEnd/>
                    </a:ln>
                  </pic:spPr>
                </pic:pic>
              </a:graphicData>
            </a:graphic>
          </wp:anchor>
        </w:drawing>
      </w:r>
    </w:p>
    <w:p w:rsidR="00A352FF" w:rsidRDefault="00A352FF" w:rsidP="00681FD2">
      <w:pPr>
        <w:spacing w:after="120" w:line="240" w:lineRule="auto"/>
        <w:jc w:val="both"/>
        <w:rPr>
          <w:rFonts w:asciiTheme="majorHAnsi" w:hAnsiTheme="majorHAnsi"/>
          <w:sz w:val="24"/>
          <w:szCs w:val="24"/>
        </w:rPr>
      </w:pPr>
      <w:r>
        <w:rPr>
          <w:rFonts w:asciiTheme="majorHAnsi" w:hAnsiTheme="majorHAnsi"/>
          <w:sz w:val="24"/>
          <w:szCs w:val="24"/>
        </w:rPr>
        <w:t xml:space="preserve">      </w:t>
      </w:r>
    </w:p>
    <w:p w:rsidR="00A352FF" w:rsidRDefault="00A352FF" w:rsidP="00681FD2">
      <w:pPr>
        <w:spacing w:after="120" w:line="240" w:lineRule="auto"/>
        <w:jc w:val="both"/>
        <w:rPr>
          <w:rFonts w:asciiTheme="majorHAnsi" w:hAnsiTheme="majorHAnsi"/>
          <w:sz w:val="24"/>
          <w:szCs w:val="24"/>
        </w:rPr>
      </w:pPr>
      <w:r>
        <w:rPr>
          <w:rFonts w:asciiTheme="majorHAnsi" w:hAnsiTheme="majorHAnsi"/>
          <w:sz w:val="24"/>
          <w:szCs w:val="24"/>
        </w:rPr>
        <w:t xml:space="preserve">      3. </w:t>
      </w:r>
      <w:r w:rsidRPr="00A352FF">
        <w:rPr>
          <w:rFonts w:asciiTheme="majorHAnsi" w:hAnsiTheme="majorHAnsi"/>
          <w:sz w:val="24"/>
          <w:szCs w:val="24"/>
        </w:rPr>
        <w:t>Cho biết mã nhân viên, họ tên của tất cả các nhân viên</w:t>
      </w:r>
    </w:p>
    <w:p w:rsidR="00A352FF" w:rsidRDefault="00A352FF" w:rsidP="00681FD2">
      <w:pPr>
        <w:spacing w:after="120" w:line="240" w:lineRule="auto"/>
        <w:jc w:val="both"/>
        <w:rPr>
          <w:rFonts w:asciiTheme="majorHAnsi" w:hAnsiTheme="majorHAnsi"/>
          <w:sz w:val="24"/>
          <w:szCs w:val="24"/>
        </w:rPr>
      </w:pPr>
      <w:r>
        <w:rPr>
          <w:rFonts w:asciiTheme="majorHAnsi" w:hAnsiTheme="majorHAnsi"/>
          <w:noProof/>
          <w:sz w:val="24"/>
          <w:szCs w:val="24"/>
        </w:rPr>
        <w:drawing>
          <wp:anchor distT="0" distB="0" distL="114300" distR="114300" simplePos="0" relativeHeight="251660288" behindDoc="0" locked="0" layoutInCell="1" allowOverlap="1">
            <wp:simplePos x="0" y="0"/>
            <wp:positionH relativeFrom="column">
              <wp:posOffset>2032635</wp:posOffset>
            </wp:positionH>
            <wp:positionV relativeFrom="paragraph">
              <wp:posOffset>3810</wp:posOffset>
            </wp:positionV>
            <wp:extent cx="1615440" cy="266700"/>
            <wp:effectExtent l="19050" t="0" r="381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1615440" cy="266700"/>
                    </a:xfrm>
                    <a:prstGeom prst="rect">
                      <a:avLst/>
                    </a:prstGeom>
                    <a:noFill/>
                    <a:ln w="9525">
                      <a:noFill/>
                      <a:miter lim="800000"/>
                      <a:headEnd/>
                      <a:tailEnd/>
                    </a:ln>
                  </pic:spPr>
                </pic:pic>
              </a:graphicData>
            </a:graphic>
          </wp:anchor>
        </w:drawing>
      </w:r>
    </w:p>
    <w:p w:rsidR="00A352FF" w:rsidRDefault="00A352FF" w:rsidP="00A352FF">
      <w:pPr>
        <w:spacing w:after="120" w:line="240" w:lineRule="auto"/>
        <w:jc w:val="both"/>
        <w:rPr>
          <w:rFonts w:asciiTheme="majorHAnsi" w:hAnsiTheme="majorHAnsi"/>
          <w:sz w:val="24"/>
          <w:szCs w:val="24"/>
        </w:rPr>
      </w:pPr>
      <w:r>
        <w:rPr>
          <w:rFonts w:asciiTheme="majorHAnsi" w:hAnsiTheme="majorHAnsi"/>
          <w:noProof/>
          <w:sz w:val="24"/>
          <w:szCs w:val="24"/>
        </w:rPr>
        <w:drawing>
          <wp:anchor distT="0" distB="0" distL="114300" distR="114300" simplePos="0" relativeHeight="251661312" behindDoc="0" locked="0" layoutInCell="1" allowOverlap="1">
            <wp:simplePos x="0" y="0"/>
            <wp:positionH relativeFrom="column">
              <wp:posOffset>1946910</wp:posOffset>
            </wp:positionH>
            <wp:positionV relativeFrom="paragraph">
              <wp:posOffset>177800</wp:posOffset>
            </wp:positionV>
            <wp:extent cx="2339340" cy="209550"/>
            <wp:effectExtent l="19050" t="0" r="381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a:stretch>
                      <a:fillRect/>
                    </a:stretch>
                  </pic:blipFill>
                  <pic:spPr bwMode="auto">
                    <a:xfrm>
                      <a:off x="0" y="0"/>
                      <a:ext cx="2339340" cy="209550"/>
                    </a:xfrm>
                    <a:prstGeom prst="rect">
                      <a:avLst/>
                    </a:prstGeom>
                    <a:noFill/>
                    <a:ln w="9525">
                      <a:noFill/>
                      <a:miter lim="800000"/>
                      <a:headEnd/>
                      <a:tailEnd/>
                    </a:ln>
                  </pic:spPr>
                </pic:pic>
              </a:graphicData>
            </a:graphic>
          </wp:anchor>
        </w:drawing>
      </w:r>
      <w:r>
        <w:rPr>
          <w:rFonts w:asciiTheme="majorHAnsi" w:hAnsiTheme="majorHAnsi"/>
          <w:sz w:val="24"/>
          <w:szCs w:val="24"/>
        </w:rPr>
        <w:t xml:space="preserve">      4. </w:t>
      </w:r>
      <w:r w:rsidRPr="00A352FF">
        <w:rPr>
          <w:rFonts w:asciiTheme="majorHAnsi" w:hAnsiTheme="majorHAnsi"/>
          <w:sz w:val="24"/>
          <w:szCs w:val="24"/>
        </w:rPr>
        <w:t>Cho biết mã nhân viên, họ tên, phòng làm việc và mức lương của tất cả các nhân viên</w:t>
      </w:r>
    </w:p>
    <w:p w:rsidR="00A352FF" w:rsidRDefault="00A352FF" w:rsidP="00681FD2">
      <w:pPr>
        <w:spacing w:after="120" w:line="240" w:lineRule="auto"/>
        <w:jc w:val="both"/>
        <w:rPr>
          <w:rFonts w:asciiTheme="majorHAnsi" w:hAnsiTheme="majorHAnsi"/>
          <w:sz w:val="24"/>
          <w:szCs w:val="24"/>
        </w:rPr>
      </w:pPr>
    </w:p>
    <w:p w:rsidR="00A352FF" w:rsidRDefault="00A352FF" w:rsidP="00681FD2">
      <w:pPr>
        <w:spacing w:after="120" w:line="240" w:lineRule="auto"/>
        <w:jc w:val="both"/>
        <w:rPr>
          <w:rFonts w:asciiTheme="majorHAnsi" w:hAnsiTheme="majorHAnsi"/>
          <w:sz w:val="24"/>
          <w:szCs w:val="24"/>
        </w:rPr>
      </w:pPr>
      <w:r>
        <w:rPr>
          <w:rFonts w:asciiTheme="majorHAnsi" w:hAnsiTheme="majorHAnsi"/>
          <w:noProof/>
          <w:sz w:val="24"/>
          <w:szCs w:val="24"/>
        </w:rPr>
        <w:drawing>
          <wp:anchor distT="0" distB="0" distL="114300" distR="114300" simplePos="0" relativeHeight="251662336" behindDoc="0" locked="0" layoutInCell="1" allowOverlap="1">
            <wp:simplePos x="0" y="0"/>
            <wp:positionH relativeFrom="column">
              <wp:posOffset>2213610</wp:posOffset>
            </wp:positionH>
            <wp:positionV relativeFrom="paragraph">
              <wp:posOffset>229870</wp:posOffset>
            </wp:positionV>
            <wp:extent cx="1343025" cy="228600"/>
            <wp:effectExtent l="19050" t="0" r="9525"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srcRect/>
                    <a:stretch>
                      <a:fillRect/>
                    </a:stretch>
                  </pic:blipFill>
                  <pic:spPr bwMode="auto">
                    <a:xfrm>
                      <a:off x="0" y="0"/>
                      <a:ext cx="1343025" cy="228600"/>
                    </a:xfrm>
                    <a:prstGeom prst="rect">
                      <a:avLst/>
                    </a:prstGeom>
                    <a:noFill/>
                    <a:ln w="9525">
                      <a:noFill/>
                      <a:miter lim="800000"/>
                      <a:headEnd/>
                      <a:tailEnd/>
                    </a:ln>
                  </pic:spPr>
                </pic:pic>
              </a:graphicData>
            </a:graphic>
          </wp:anchor>
        </w:drawing>
      </w:r>
      <w:r>
        <w:rPr>
          <w:rFonts w:asciiTheme="majorHAnsi" w:hAnsiTheme="majorHAnsi"/>
          <w:sz w:val="24"/>
          <w:szCs w:val="24"/>
        </w:rPr>
        <w:t xml:space="preserve">      5. </w:t>
      </w:r>
      <w:r w:rsidRPr="00A352FF">
        <w:rPr>
          <w:rFonts w:asciiTheme="majorHAnsi" w:hAnsiTheme="majorHAnsi"/>
          <w:sz w:val="24"/>
          <w:szCs w:val="24"/>
        </w:rPr>
        <w:t>Cho biết các đề án cùng với các phòng phụ trách đề án đó</w:t>
      </w:r>
    </w:p>
    <w:p w:rsidR="00A352FF" w:rsidRDefault="00A352FF" w:rsidP="00681FD2">
      <w:pPr>
        <w:spacing w:after="120" w:line="240" w:lineRule="auto"/>
        <w:jc w:val="both"/>
        <w:rPr>
          <w:rFonts w:asciiTheme="majorHAnsi" w:hAnsiTheme="majorHAnsi"/>
          <w:sz w:val="24"/>
          <w:szCs w:val="24"/>
        </w:rPr>
      </w:pPr>
    </w:p>
    <w:p w:rsidR="00A352FF" w:rsidRDefault="00C53776" w:rsidP="00681FD2">
      <w:pPr>
        <w:spacing w:after="120" w:line="240" w:lineRule="auto"/>
        <w:jc w:val="both"/>
        <w:rPr>
          <w:rFonts w:asciiTheme="majorHAnsi" w:hAnsiTheme="majorHAnsi"/>
          <w:sz w:val="24"/>
          <w:szCs w:val="24"/>
        </w:rPr>
      </w:pPr>
      <w:r>
        <w:rPr>
          <w:rFonts w:asciiTheme="majorHAnsi" w:hAnsiTheme="majorHAnsi"/>
          <w:sz w:val="24"/>
          <w:szCs w:val="24"/>
        </w:rPr>
        <w:lastRenderedPageBreak/>
        <w:t xml:space="preserve">     6. Chọn những nhân viên làm việc trong phòng số 4.</w:t>
      </w:r>
    </w:p>
    <w:p w:rsidR="00C53776" w:rsidRDefault="00C53776" w:rsidP="00681FD2">
      <w:pPr>
        <w:spacing w:after="120" w:line="240" w:lineRule="auto"/>
        <w:jc w:val="both"/>
        <w:rPr>
          <w:rFonts w:asciiTheme="majorHAnsi" w:hAnsiTheme="majorHAnsi"/>
          <w:sz w:val="24"/>
          <w:szCs w:val="24"/>
        </w:rPr>
      </w:pPr>
      <w:r>
        <w:rPr>
          <w:rFonts w:asciiTheme="majorHAnsi" w:hAnsiTheme="majorHAnsi"/>
          <w:sz w:val="24"/>
          <w:szCs w:val="24"/>
        </w:rPr>
        <w:t xml:space="preserve">     7. Chọn những nhân viên làm việc trong phòng số 4 và có mức lương từ 2 tr đến 3 tr.</w:t>
      </w:r>
    </w:p>
    <w:p w:rsidR="00C53776" w:rsidRDefault="00C53776" w:rsidP="00681FD2">
      <w:pPr>
        <w:spacing w:after="120" w:line="240" w:lineRule="auto"/>
        <w:jc w:val="both"/>
        <w:rPr>
          <w:rFonts w:asciiTheme="majorHAnsi" w:hAnsiTheme="majorHAnsi"/>
          <w:sz w:val="24"/>
          <w:szCs w:val="24"/>
        </w:rPr>
      </w:pPr>
      <w:r>
        <w:rPr>
          <w:rFonts w:asciiTheme="majorHAnsi" w:hAnsiTheme="majorHAnsi"/>
          <w:sz w:val="24"/>
          <w:szCs w:val="24"/>
        </w:rPr>
        <w:t xml:space="preserve">     8. </w:t>
      </w:r>
      <w:r w:rsidRPr="00C53776">
        <w:rPr>
          <w:rFonts w:asciiTheme="majorHAnsi" w:hAnsiTheme="majorHAnsi"/>
          <w:sz w:val="24"/>
          <w:szCs w:val="24"/>
        </w:rPr>
        <w:t>Cho biết mã nhân viên, họ tên cùng lương của nhân viên làm việc trong phòng số 4</w:t>
      </w:r>
      <w:r>
        <w:rPr>
          <w:rFonts w:asciiTheme="majorHAnsi" w:hAnsiTheme="majorHAnsi"/>
          <w:sz w:val="24"/>
          <w:szCs w:val="24"/>
        </w:rPr>
        <w:t>.</w:t>
      </w:r>
    </w:p>
    <w:p w:rsidR="00C53776" w:rsidRDefault="00C53776" w:rsidP="00681FD2">
      <w:pPr>
        <w:spacing w:after="120" w:line="240" w:lineRule="auto"/>
        <w:jc w:val="both"/>
        <w:rPr>
          <w:rFonts w:asciiTheme="majorHAnsi" w:hAnsiTheme="majorHAnsi"/>
          <w:sz w:val="24"/>
          <w:szCs w:val="24"/>
        </w:rPr>
      </w:pPr>
      <w:r>
        <w:rPr>
          <w:rFonts w:asciiTheme="majorHAnsi" w:hAnsiTheme="majorHAnsi"/>
          <w:noProof/>
          <w:sz w:val="24"/>
          <w:szCs w:val="24"/>
        </w:rPr>
        <w:drawing>
          <wp:anchor distT="0" distB="0" distL="114300" distR="114300" simplePos="0" relativeHeight="251663360" behindDoc="0" locked="0" layoutInCell="1" allowOverlap="1">
            <wp:simplePos x="0" y="0"/>
            <wp:positionH relativeFrom="column">
              <wp:posOffset>870585</wp:posOffset>
            </wp:positionH>
            <wp:positionV relativeFrom="paragraph">
              <wp:posOffset>130175</wp:posOffset>
            </wp:positionV>
            <wp:extent cx="4448175" cy="2066925"/>
            <wp:effectExtent l="19050" t="0" r="9525"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srcRect/>
                    <a:stretch>
                      <a:fillRect/>
                    </a:stretch>
                  </pic:blipFill>
                  <pic:spPr bwMode="auto">
                    <a:xfrm>
                      <a:off x="0" y="0"/>
                      <a:ext cx="4448175" cy="2066925"/>
                    </a:xfrm>
                    <a:prstGeom prst="rect">
                      <a:avLst/>
                    </a:prstGeom>
                    <a:noFill/>
                    <a:ln w="9525">
                      <a:noFill/>
                      <a:miter lim="800000"/>
                      <a:headEnd/>
                      <a:tailEnd/>
                    </a:ln>
                  </pic:spPr>
                </pic:pic>
              </a:graphicData>
            </a:graphic>
          </wp:anchor>
        </w:drawing>
      </w:r>
    </w:p>
    <w:p w:rsidR="00C53776" w:rsidRDefault="00C53776" w:rsidP="00681FD2">
      <w:pPr>
        <w:spacing w:after="120" w:line="240" w:lineRule="auto"/>
        <w:jc w:val="both"/>
        <w:rPr>
          <w:rFonts w:asciiTheme="majorHAnsi" w:hAnsiTheme="majorHAnsi"/>
          <w:sz w:val="24"/>
          <w:szCs w:val="24"/>
        </w:rPr>
      </w:pPr>
    </w:p>
    <w:p w:rsidR="00C53776" w:rsidRDefault="00C53776" w:rsidP="00681FD2">
      <w:pPr>
        <w:spacing w:after="120" w:line="240" w:lineRule="auto"/>
        <w:jc w:val="both"/>
        <w:rPr>
          <w:rFonts w:asciiTheme="majorHAnsi" w:hAnsiTheme="majorHAnsi"/>
          <w:sz w:val="24"/>
          <w:szCs w:val="24"/>
        </w:rPr>
      </w:pPr>
    </w:p>
    <w:p w:rsidR="00C53776" w:rsidRDefault="00C53776" w:rsidP="00681FD2">
      <w:pPr>
        <w:spacing w:after="120" w:line="240" w:lineRule="auto"/>
        <w:jc w:val="both"/>
        <w:rPr>
          <w:rFonts w:asciiTheme="majorHAnsi" w:hAnsiTheme="majorHAnsi"/>
          <w:sz w:val="24"/>
          <w:szCs w:val="24"/>
        </w:rPr>
      </w:pPr>
    </w:p>
    <w:p w:rsidR="00C53776" w:rsidRDefault="00C53776" w:rsidP="00681FD2">
      <w:pPr>
        <w:spacing w:after="120" w:line="240" w:lineRule="auto"/>
        <w:jc w:val="both"/>
        <w:rPr>
          <w:rFonts w:asciiTheme="majorHAnsi" w:hAnsiTheme="majorHAnsi"/>
          <w:sz w:val="24"/>
          <w:szCs w:val="24"/>
        </w:rPr>
      </w:pPr>
    </w:p>
    <w:p w:rsidR="00C53776" w:rsidRDefault="00C53776" w:rsidP="00681FD2">
      <w:pPr>
        <w:spacing w:after="120" w:line="240" w:lineRule="auto"/>
        <w:jc w:val="both"/>
        <w:rPr>
          <w:rFonts w:asciiTheme="majorHAnsi" w:hAnsiTheme="majorHAnsi"/>
          <w:sz w:val="24"/>
          <w:szCs w:val="24"/>
        </w:rPr>
      </w:pPr>
    </w:p>
    <w:p w:rsidR="00C53776" w:rsidRDefault="00C53776" w:rsidP="00681FD2">
      <w:pPr>
        <w:spacing w:after="120" w:line="240" w:lineRule="auto"/>
        <w:jc w:val="both"/>
        <w:rPr>
          <w:rFonts w:asciiTheme="majorHAnsi" w:hAnsiTheme="majorHAnsi"/>
          <w:sz w:val="24"/>
          <w:szCs w:val="24"/>
        </w:rPr>
      </w:pPr>
    </w:p>
    <w:p w:rsidR="00C53776" w:rsidRDefault="00C53776" w:rsidP="00681FD2">
      <w:pPr>
        <w:spacing w:after="120" w:line="240" w:lineRule="auto"/>
        <w:jc w:val="both"/>
        <w:rPr>
          <w:rFonts w:asciiTheme="majorHAnsi" w:hAnsiTheme="majorHAnsi"/>
          <w:sz w:val="24"/>
          <w:szCs w:val="24"/>
        </w:rPr>
      </w:pPr>
    </w:p>
    <w:p w:rsidR="00C53776" w:rsidRDefault="00C53776" w:rsidP="00681FD2">
      <w:pPr>
        <w:spacing w:after="120" w:line="240" w:lineRule="auto"/>
        <w:jc w:val="both"/>
        <w:rPr>
          <w:rFonts w:asciiTheme="majorHAnsi" w:hAnsiTheme="majorHAnsi"/>
          <w:sz w:val="24"/>
          <w:szCs w:val="24"/>
        </w:rPr>
      </w:pPr>
    </w:p>
    <w:p w:rsidR="00090B95" w:rsidRDefault="00090B95" w:rsidP="00090B95">
      <w:pPr>
        <w:spacing w:after="120" w:line="240" w:lineRule="auto"/>
        <w:jc w:val="both"/>
        <w:rPr>
          <w:rFonts w:asciiTheme="majorHAnsi" w:hAnsiTheme="majorHAnsi"/>
          <w:sz w:val="24"/>
          <w:szCs w:val="24"/>
        </w:rPr>
      </w:pPr>
      <w:r w:rsidRPr="005A6E1F">
        <w:rPr>
          <w:rFonts w:asciiTheme="majorHAnsi" w:hAnsiTheme="majorHAnsi"/>
          <w:b/>
          <w:sz w:val="24"/>
          <w:szCs w:val="24"/>
        </w:rPr>
        <w:t>Bài 2</w:t>
      </w:r>
      <w:r>
        <w:rPr>
          <w:rFonts w:asciiTheme="majorHAnsi" w:hAnsiTheme="majorHAnsi"/>
          <w:sz w:val="24"/>
          <w:szCs w:val="24"/>
        </w:rPr>
        <w:t>: Cho CSDL sau:</w:t>
      </w:r>
    </w:p>
    <w:p w:rsidR="00090B95" w:rsidRDefault="00090B95" w:rsidP="00090B95">
      <w:pPr>
        <w:spacing w:after="120" w:line="240" w:lineRule="auto"/>
        <w:jc w:val="both"/>
        <w:rPr>
          <w:rFonts w:asciiTheme="majorHAnsi" w:hAnsiTheme="majorHAnsi"/>
          <w:sz w:val="24"/>
          <w:szCs w:val="24"/>
        </w:rPr>
      </w:pPr>
      <w:r>
        <w:rPr>
          <w:rFonts w:asciiTheme="majorHAnsi" w:hAnsiTheme="majorHAnsi"/>
          <w:noProof/>
          <w:sz w:val="24"/>
          <w:szCs w:val="24"/>
        </w:rPr>
        <w:drawing>
          <wp:anchor distT="0" distB="0" distL="114300" distR="114300" simplePos="0" relativeHeight="251669504" behindDoc="0" locked="0" layoutInCell="1" allowOverlap="1">
            <wp:simplePos x="0" y="0"/>
            <wp:positionH relativeFrom="column">
              <wp:posOffset>1375410</wp:posOffset>
            </wp:positionH>
            <wp:positionV relativeFrom="paragraph">
              <wp:posOffset>4445</wp:posOffset>
            </wp:positionV>
            <wp:extent cx="3829050" cy="923925"/>
            <wp:effectExtent l="57150" t="19050" r="114300" b="104775"/>
            <wp:wrapNone/>
            <wp:docPr id="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a:srcRect/>
                    <a:stretch>
                      <a:fillRect/>
                    </a:stretch>
                  </pic:blipFill>
                  <pic:spPr bwMode="auto">
                    <a:xfrm>
                      <a:off x="0" y="0"/>
                      <a:ext cx="3829050" cy="923925"/>
                    </a:xfrm>
                    <a:prstGeom prst="rect">
                      <a:avLst/>
                    </a:prstGeom>
                    <a:ln w="3175" cap="sq">
                      <a:solidFill>
                        <a:srgbClr val="000000"/>
                      </a:solidFill>
                      <a:miter lim="800000"/>
                    </a:ln>
                    <a:effectLst>
                      <a:outerShdw blurRad="57150" dist="50800" dir="2700000" algn="tl" rotWithShape="0">
                        <a:srgbClr val="000000">
                          <a:alpha val="40000"/>
                        </a:srgbClr>
                      </a:outerShdw>
                    </a:effectLst>
                  </pic:spPr>
                </pic:pic>
              </a:graphicData>
            </a:graphic>
          </wp:anchor>
        </w:drawing>
      </w:r>
    </w:p>
    <w:p w:rsidR="00090B95" w:rsidRDefault="00090B95" w:rsidP="00090B95">
      <w:pPr>
        <w:spacing w:after="120" w:line="240" w:lineRule="auto"/>
        <w:jc w:val="both"/>
        <w:rPr>
          <w:rFonts w:asciiTheme="majorHAnsi" w:hAnsiTheme="majorHAnsi"/>
          <w:sz w:val="24"/>
          <w:szCs w:val="24"/>
        </w:rPr>
      </w:pPr>
    </w:p>
    <w:p w:rsidR="00090B95" w:rsidRDefault="00090B95" w:rsidP="00090B95">
      <w:pPr>
        <w:spacing w:after="120" w:line="240" w:lineRule="auto"/>
        <w:jc w:val="both"/>
        <w:rPr>
          <w:rFonts w:asciiTheme="majorHAnsi" w:hAnsiTheme="majorHAnsi"/>
          <w:sz w:val="24"/>
          <w:szCs w:val="24"/>
        </w:rPr>
      </w:pPr>
    </w:p>
    <w:p w:rsidR="00090B95" w:rsidRDefault="00090B95" w:rsidP="00090B95">
      <w:pPr>
        <w:spacing w:after="120" w:line="240" w:lineRule="auto"/>
        <w:jc w:val="both"/>
        <w:rPr>
          <w:rFonts w:asciiTheme="majorHAnsi" w:hAnsiTheme="majorHAnsi"/>
          <w:sz w:val="24"/>
          <w:szCs w:val="24"/>
        </w:rPr>
      </w:pPr>
    </w:p>
    <w:p w:rsidR="00090B95" w:rsidRDefault="00090B95" w:rsidP="00090B95">
      <w:pPr>
        <w:spacing w:after="120" w:line="240" w:lineRule="auto"/>
        <w:jc w:val="both"/>
        <w:rPr>
          <w:rFonts w:asciiTheme="majorHAnsi" w:hAnsiTheme="majorHAnsi"/>
          <w:sz w:val="24"/>
          <w:szCs w:val="24"/>
        </w:rPr>
      </w:pPr>
      <w:r>
        <w:rPr>
          <w:rFonts w:asciiTheme="majorHAnsi" w:hAnsiTheme="majorHAnsi"/>
          <w:sz w:val="24"/>
          <w:szCs w:val="24"/>
        </w:rPr>
        <w:t>Hãy viết câu truy vấn bằng đại số quan hệ và vẽ ra kết quả đạt được:</w:t>
      </w:r>
    </w:p>
    <w:p w:rsidR="00090B95" w:rsidRDefault="00090B95" w:rsidP="005A6E1F">
      <w:pPr>
        <w:spacing w:after="120"/>
        <w:ind w:firstLine="567"/>
        <w:rPr>
          <w:rFonts w:asciiTheme="majorHAnsi" w:hAnsiTheme="majorHAnsi"/>
          <w:sz w:val="24"/>
          <w:szCs w:val="24"/>
        </w:rPr>
      </w:pPr>
      <w:r>
        <w:rPr>
          <w:rFonts w:asciiTheme="majorHAnsi" w:hAnsiTheme="majorHAnsi"/>
          <w:sz w:val="24"/>
          <w:szCs w:val="24"/>
        </w:rPr>
        <w:t xml:space="preserve">1. </w:t>
      </w:r>
      <w:r w:rsidRPr="00D5563A">
        <w:rPr>
          <w:rFonts w:asciiTheme="majorHAnsi" w:hAnsiTheme="majorHAnsi"/>
          <w:sz w:val="24"/>
          <w:szCs w:val="24"/>
        </w:rPr>
        <w:t>Cho biết các nhân viên ở phòng số 4</w:t>
      </w:r>
      <w:r>
        <w:rPr>
          <w:rFonts w:asciiTheme="majorHAnsi" w:hAnsiTheme="majorHAnsi"/>
          <w:sz w:val="24"/>
          <w:szCs w:val="24"/>
        </w:rPr>
        <w:t>.</w:t>
      </w:r>
    </w:p>
    <w:p w:rsidR="00090B95" w:rsidRDefault="00090B95" w:rsidP="005A6E1F">
      <w:pPr>
        <w:spacing w:after="120"/>
        <w:ind w:firstLine="567"/>
        <w:rPr>
          <w:rFonts w:asciiTheme="majorHAnsi" w:hAnsiTheme="majorHAnsi"/>
          <w:sz w:val="24"/>
          <w:szCs w:val="24"/>
        </w:rPr>
      </w:pPr>
      <w:r>
        <w:rPr>
          <w:rFonts w:asciiTheme="majorHAnsi" w:hAnsiTheme="majorHAnsi"/>
          <w:sz w:val="24"/>
          <w:szCs w:val="24"/>
        </w:rPr>
        <w:t xml:space="preserve">2. </w:t>
      </w:r>
      <w:r w:rsidRPr="00D5563A">
        <w:rPr>
          <w:rFonts w:asciiTheme="majorHAnsi" w:hAnsiTheme="majorHAnsi"/>
          <w:sz w:val="24"/>
          <w:szCs w:val="24"/>
        </w:rPr>
        <w:t>Tìm các nhân viên có lương trên 25000 ở phòng 4 hoặc các nhân viên có lương trên 30000 ở phòng 5</w:t>
      </w:r>
      <w:r>
        <w:rPr>
          <w:rFonts w:asciiTheme="majorHAnsi" w:hAnsiTheme="majorHAnsi"/>
          <w:sz w:val="24"/>
          <w:szCs w:val="24"/>
        </w:rPr>
        <w:t>.</w:t>
      </w:r>
    </w:p>
    <w:p w:rsidR="00090B95" w:rsidRDefault="00090B95" w:rsidP="005A6E1F">
      <w:pPr>
        <w:spacing w:after="120"/>
        <w:ind w:firstLine="567"/>
        <w:rPr>
          <w:rFonts w:asciiTheme="majorHAnsi" w:hAnsiTheme="majorHAnsi"/>
          <w:sz w:val="24"/>
          <w:szCs w:val="24"/>
        </w:rPr>
      </w:pPr>
      <w:r>
        <w:rPr>
          <w:rFonts w:asciiTheme="majorHAnsi" w:hAnsiTheme="majorHAnsi"/>
          <w:sz w:val="24"/>
          <w:szCs w:val="24"/>
        </w:rPr>
        <w:t xml:space="preserve">3. </w:t>
      </w:r>
      <w:r w:rsidRPr="00D5563A">
        <w:rPr>
          <w:rFonts w:asciiTheme="majorHAnsi" w:hAnsiTheme="majorHAnsi"/>
          <w:sz w:val="24"/>
          <w:szCs w:val="24"/>
        </w:rPr>
        <w:t>Cho biết họ tên và lương của các nhân viên</w:t>
      </w:r>
      <w:r>
        <w:rPr>
          <w:rFonts w:asciiTheme="majorHAnsi" w:hAnsiTheme="majorHAnsi"/>
          <w:sz w:val="24"/>
          <w:szCs w:val="24"/>
        </w:rPr>
        <w:t>.</w:t>
      </w:r>
    </w:p>
    <w:p w:rsidR="00C53776" w:rsidRDefault="00C53776" w:rsidP="00681FD2">
      <w:pPr>
        <w:spacing w:after="120" w:line="240" w:lineRule="auto"/>
        <w:jc w:val="both"/>
        <w:rPr>
          <w:rFonts w:asciiTheme="majorHAnsi" w:hAnsiTheme="majorHAnsi"/>
          <w:sz w:val="24"/>
          <w:szCs w:val="24"/>
        </w:rPr>
      </w:pPr>
      <w:r w:rsidRPr="005A6E1F">
        <w:rPr>
          <w:rFonts w:asciiTheme="majorHAnsi" w:hAnsiTheme="majorHAnsi"/>
          <w:b/>
          <w:sz w:val="24"/>
          <w:szCs w:val="24"/>
        </w:rPr>
        <w:t xml:space="preserve">Bài </w:t>
      </w:r>
      <w:r w:rsidR="00090B95" w:rsidRPr="005A6E1F">
        <w:rPr>
          <w:rFonts w:asciiTheme="majorHAnsi" w:hAnsiTheme="majorHAnsi"/>
          <w:b/>
          <w:sz w:val="24"/>
          <w:szCs w:val="24"/>
        </w:rPr>
        <w:t>3</w:t>
      </w:r>
      <w:r w:rsidRPr="005A6E1F">
        <w:rPr>
          <w:rFonts w:asciiTheme="majorHAnsi" w:hAnsiTheme="majorHAnsi"/>
          <w:b/>
          <w:sz w:val="24"/>
          <w:szCs w:val="24"/>
        </w:rPr>
        <w:t>:</w:t>
      </w:r>
      <w:r>
        <w:rPr>
          <w:rFonts w:asciiTheme="majorHAnsi" w:hAnsiTheme="majorHAnsi"/>
          <w:sz w:val="24"/>
          <w:szCs w:val="24"/>
        </w:rPr>
        <w:t xml:space="preserve"> Cho lược đồ quan hệ sau</w:t>
      </w:r>
    </w:p>
    <w:p w:rsidR="00C53776" w:rsidRPr="00C53776" w:rsidRDefault="00C53776" w:rsidP="00681FD2">
      <w:pPr>
        <w:spacing w:after="120" w:line="240" w:lineRule="auto"/>
        <w:jc w:val="both"/>
        <w:rPr>
          <w:rFonts w:asciiTheme="majorHAnsi" w:hAnsiTheme="majorHAnsi"/>
          <w:b/>
          <w:sz w:val="24"/>
          <w:szCs w:val="24"/>
        </w:rPr>
      </w:pPr>
      <w:r w:rsidRPr="00C53776">
        <w:rPr>
          <w:rFonts w:asciiTheme="majorHAnsi" w:hAnsiTheme="majorHAnsi"/>
          <w:b/>
          <w:sz w:val="24"/>
          <w:szCs w:val="24"/>
        </w:rPr>
        <w:t>SINHVIEN (MASV, HOTEN, PHAI, NGAYSINH, MANGANH)</w:t>
      </w:r>
    </w:p>
    <w:p w:rsidR="00C53776" w:rsidRDefault="00291F4F" w:rsidP="00681FD2">
      <w:pPr>
        <w:spacing w:after="120" w:line="240" w:lineRule="auto"/>
        <w:jc w:val="both"/>
        <w:rPr>
          <w:rFonts w:asciiTheme="majorHAnsi" w:hAnsiTheme="majorHAnsi"/>
          <w:sz w:val="24"/>
          <w:szCs w:val="24"/>
        </w:rPr>
      </w:pPr>
      <w:r>
        <w:rPr>
          <w:rFonts w:asciiTheme="majorHAnsi" w:hAnsiTheme="majorHAnsi"/>
          <w:noProof/>
          <w:sz w:val="24"/>
          <w:szCs w:val="24"/>
        </w:rPr>
        <w:drawing>
          <wp:anchor distT="0" distB="0" distL="114300" distR="114300" simplePos="0" relativeHeight="251664384" behindDoc="0" locked="0" layoutInCell="1" allowOverlap="1">
            <wp:simplePos x="0" y="0"/>
            <wp:positionH relativeFrom="column">
              <wp:posOffset>1108710</wp:posOffset>
            </wp:positionH>
            <wp:positionV relativeFrom="paragraph">
              <wp:posOffset>92710</wp:posOffset>
            </wp:positionV>
            <wp:extent cx="3514725" cy="1533525"/>
            <wp:effectExtent l="19050" t="0" r="9525"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srcRect/>
                    <a:stretch>
                      <a:fillRect/>
                    </a:stretch>
                  </pic:blipFill>
                  <pic:spPr bwMode="auto">
                    <a:xfrm>
                      <a:off x="0" y="0"/>
                      <a:ext cx="3514725" cy="1533525"/>
                    </a:xfrm>
                    <a:prstGeom prst="rect">
                      <a:avLst/>
                    </a:prstGeom>
                    <a:noFill/>
                    <a:ln w="9525">
                      <a:noFill/>
                      <a:miter lim="800000"/>
                      <a:headEnd/>
                      <a:tailEnd/>
                    </a:ln>
                  </pic:spPr>
                </pic:pic>
              </a:graphicData>
            </a:graphic>
          </wp:anchor>
        </w:drawing>
      </w:r>
      <w:r w:rsidR="00C53776">
        <w:rPr>
          <w:rFonts w:asciiTheme="majorHAnsi" w:hAnsiTheme="majorHAnsi"/>
          <w:sz w:val="24"/>
          <w:szCs w:val="24"/>
        </w:rPr>
        <w:t>CSDL:</w:t>
      </w:r>
    </w:p>
    <w:p w:rsidR="00291F4F" w:rsidRDefault="00291F4F" w:rsidP="00681FD2">
      <w:pPr>
        <w:spacing w:after="120" w:line="240" w:lineRule="auto"/>
        <w:jc w:val="both"/>
        <w:rPr>
          <w:rFonts w:asciiTheme="majorHAnsi" w:hAnsiTheme="majorHAnsi"/>
          <w:sz w:val="24"/>
          <w:szCs w:val="24"/>
        </w:rPr>
      </w:pPr>
    </w:p>
    <w:p w:rsidR="00291F4F" w:rsidRDefault="00291F4F" w:rsidP="00681FD2">
      <w:pPr>
        <w:spacing w:after="120" w:line="240" w:lineRule="auto"/>
        <w:jc w:val="both"/>
        <w:rPr>
          <w:rFonts w:asciiTheme="majorHAnsi" w:hAnsiTheme="majorHAnsi"/>
          <w:sz w:val="24"/>
          <w:szCs w:val="24"/>
        </w:rPr>
      </w:pPr>
    </w:p>
    <w:p w:rsidR="00291F4F" w:rsidRDefault="00291F4F" w:rsidP="00681FD2">
      <w:pPr>
        <w:spacing w:after="120" w:line="240" w:lineRule="auto"/>
        <w:jc w:val="both"/>
        <w:rPr>
          <w:rFonts w:asciiTheme="majorHAnsi" w:hAnsiTheme="majorHAnsi"/>
          <w:sz w:val="24"/>
          <w:szCs w:val="24"/>
        </w:rPr>
      </w:pPr>
    </w:p>
    <w:p w:rsidR="00291F4F" w:rsidRDefault="00291F4F" w:rsidP="00681FD2">
      <w:pPr>
        <w:spacing w:after="120" w:line="240" w:lineRule="auto"/>
        <w:jc w:val="both"/>
        <w:rPr>
          <w:rFonts w:asciiTheme="majorHAnsi" w:hAnsiTheme="majorHAnsi"/>
          <w:sz w:val="24"/>
          <w:szCs w:val="24"/>
        </w:rPr>
      </w:pPr>
    </w:p>
    <w:p w:rsidR="00291F4F" w:rsidRDefault="00291F4F" w:rsidP="00681FD2">
      <w:pPr>
        <w:spacing w:after="120" w:line="240" w:lineRule="auto"/>
        <w:jc w:val="both"/>
        <w:rPr>
          <w:rFonts w:asciiTheme="majorHAnsi" w:hAnsiTheme="majorHAnsi"/>
          <w:sz w:val="24"/>
          <w:szCs w:val="24"/>
        </w:rPr>
      </w:pPr>
    </w:p>
    <w:p w:rsidR="00291F4F" w:rsidRDefault="00291F4F" w:rsidP="00681FD2">
      <w:pPr>
        <w:spacing w:after="120" w:line="240" w:lineRule="auto"/>
        <w:jc w:val="both"/>
        <w:rPr>
          <w:rFonts w:asciiTheme="majorHAnsi" w:hAnsiTheme="majorHAnsi"/>
          <w:sz w:val="24"/>
          <w:szCs w:val="24"/>
        </w:rPr>
      </w:pPr>
    </w:p>
    <w:p w:rsidR="00C53776" w:rsidRDefault="00291F4F" w:rsidP="00681FD2">
      <w:pPr>
        <w:spacing w:after="120" w:line="240" w:lineRule="auto"/>
        <w:jc w:val="both"/>
        <w:rPr>
          <w:rFonts w:asciiTheme="majorHAnsi" w:hAnsiTheme="majorHAnsi"/>
          <w:sz w:val="24"/>
          <w:szCs w:val="24"/>
        </w:rPr>
      </w:pPr>
      <w:r>
        <w:rPr>
          <w:rFonts w:asciiTheme="majorHAnsi" w:hAnsiTheme="majorHAnsi"/>
          <w:sz w:val="24"/>
          <w:szCs w:val="24"/>
        </w:rPr>
        <w:t>Xác định các phép toán đại số được sử dụng thông qua các kết quả sau:</w:t>
      </w:r>
    </w:p>
    <w:p w:rsidR="00291F4F" w:rsidRDefault="00291F4F" w:rsidP="00681FD2">
      <w:pPr>
        <w:spacing w:after="120" w:line="240" w:lineRule="auto"/>
        <w:jc w:val="both"/>
        <w:rPr>
          <w:rFonts w:asciiTheme="majorHAnsi" w:hAnsiTheme="majorHAnsi"/>
          <w:sz w:val="24"/>
          <w:szCs w:val="24"/>
        </w:rPr>
      </w:pPr>
      <w:r>
        <w:rPr>
          <w:rFonts w:asciiTheme="majorHAnsi" w:hAnsiTheme="majorHAnsi"/>
          <w:noProof/>
          <w:sz w:val="24"/>
          <w:szCs w:val="24"/>
        </w:rPr>
        <w:drawing>
          <wp:anchor distT="0" distB="0" distL="114300" distR="114300" simplePos="0" relativeHeight="251665408" behindDoc="0" locked="0" layoutInCell="1" allowOverlap="1">
            <wp:simplePos x="0" y="0"/>
            <wp:positionH relativeFrom="column">
              <wp:posOffset>822960</wp:posOffset>
            </wp:positionH>
            <wp:positionV relativeFrom="paragraph">
              <wp:posOffset>27940</wp:posOffset>
            </wp:positionV>
            <wp:extent cx="4267200" cy="742950"/>
            <wp:effectExtent l="19050" t="0" r="0" b="0"/>
            <wp:wrapNone/>
            <wp:docPr id="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a:srcRect/>
                    <a:stretch>
                      <a:fillRect/>
                    </a:stretch>
                  </pic:blipFill>
                  <pic:spPr bwMode="auto">
                    <a:xfrm>
                      <a:off x="0" y="0"/>
                      <a:ext cx="4267200" cy="742950"/>
                    </a:xfrm>
                    <a:prstGeom prst="rect">
                      <a:avLst/>
                    </a:prstGeom>
                    <a:noFill/>
                    <a:ln w="9525">
                      <a:noFill/>
                      <a:miter lim="800000"/>
                      <a:headEnd/>
                      <a:tailEnd/>
                    </a:ln>
                  </pic:spPr>
                </pic:pic>
              </a:graphicData>
            </a:graphic>
          </wp:anchor>
        </w:drawing>
      </w:r>
    </w:p>
    <w:p w:rsidR="00291F4F" w:rsidRDefault="00291F4F" w:rsidP="00681FD2">
      <w:pPr>
        <w:spacing w:after="120" w:line="240" w:lineRule="auto"/>
        <w:jc w:val="both"/>
        <w:rPr>
          <w:rFonts w:asciiTheme="majorHAnsi" w:hAnsiTheme="majorHAnsi"/>
          <w:sz w:val="24"/>
          <w:szCs w:val="24"/>
        </w:rPr>
      </w:pPr>
    </w:p>
    <w:p w:rsidR="00291F4F" w:rsidRDefault="00291F4F" w:rsidP="00681FD2">
      <w:pPr>
        <w:spacing w:after="120" w:line="240" w:lineRule="auto"/>
        <w:jc w:val="both"/>
        <w:rPr>
          <w:rFonts w:asciiTheme="majorHAnsi" w:hAnsiTheme="majorHAnsi"/>
          <w:sz w:val="24"/>
          <w:szCs w:val="24"/>
        </w:rPr>
      </w:pPr>
    </w:p>
    <w:p w:rsidR="00291F4F" w:rsidRDefault="00291F4F" w:rsidP="00681FD2">
      <w:pPr>
        <w:spacing w:after="120" w:line="240" w:lineRule="auto"/>
        <w:jc w:val="both"/>
        <w:rPr>
          <w:rFonts w:asciiTheme="majorHAnsi" w:hAnsiTheme="majorHAnsi"/>
          <w:sz w:val="24"/>
          <w:szCs w:val="24"/>
        </w:rPr>
      </w:pPr>
      <w:r>
        <w:rPr>
          <w:rFonts w:asciiTheme="majorHAnsi" w:hAnsiTheme="majorHAnsi"/>
          <w:sz w:val="24"/>
          <w:szCs w:val="24"/>
        </w:rPr>
        <w:t>……………………………………………………………………………………………………………………………………</w:t>
      </w:r>
    </w:p>
    <w:p w:rsidR="00291F4F" w:rsidRDefault="00291F4F" w:rsidP="00681FD2">
      <w:pPr>
        <w:spacing w:after="120" w:line="240" w:lineRule="auto"/>
        <w:jc w:val="both"/>
        <w:rPr>
          <w:rFonts w:asciiTheme="majorHAnsi" w:hAnsiTheme="majorHAnsi"/>
          <w:sz w:val="24"/>
          <w:szCs w:val="24"/>
        </w:rPr>
      </w:pPr>
      <w:r>
        <w:rPr>
          <w:rFonts w:asciiTheme="majorHAnsi" w:hAnsiTheme="majorHAnsi"/>
          <w:noProof/>
          <w:sz w:val="24"/>
          <w:szCs w:val="24"/>
        </w:rPr>
        <w:lastRenderedPageBreak/>
        <w:drawing>
          <wp:anchor distT="0" distB="0" distL="114300" distR="114300" simplePos="0" relativeHeight="251666432" behindDoc="0" locked="0" layoutInCell="1" allowOverlap="1">
            <wp:simplePos x="0" y="0"/>
            <wp:positionH relativeFrom="column">
              <wp:posOffset>927735</wp:posOffset>
            </wp:positionH>
            <wp:positionV relativeFrom="paragraph">
              <wp:posOffset>130810</wp:posOffset>
            </wp:positionV>
            <wp:extent cx="4276725" cy="514350"/>
            <wp:effectExtent l="19050" t="0" r="9525"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a:srcRect/>
                    <a:stretch>
                      <a:fillRect/>
                    </a:stretch>
                  </pic:blipFill>
                  <pic:spPr bwMode="auto">
                    <a:xfrm>
                      <a:off x="0" y="0"/>
                      <a:ext cx="4276725" cy="514350"/>
                    </a:xfrm>
                    <a:prstGeom prst="rect">
                      <a:avLst/>
                    </a:prstGeom>
                    <a:noFill/>
                    <a:ln w="9525">
                      <a:noFill/>
                      <a:miter lim="800000"/>
                      <a:headEnd/>
                      <a:tailEnd/>
                    </a:ln>
                  </pic:spPr>
                </pic:pic>
              </a:graphicData>
            </a:graphic>
          </wp:anchor>
        </w:drawing>
      </w:r>
    </w:p>
    <w:p w:rsidR="00291F4F" w:rsidRDefault="00291F4F" w:rsidP="00681FD2">
      <w:pPr>
        <w:spacing w:after="120" w:line="240" w:lineRule="auto"/>
        <w:jc w:val="both"/>
        <w:rPr>
          <w:rFonts w:asciiTheme="majorHAnsi" w:hAnsiTheme="majorHAnsi"/>
          <w:sz w:val="24"/>
          <w:szCs w:val="24"/>
        </w:rPr>
      </w:pPr>
    </w:p>
    <w:p w:rsidR="00291F4F" w:rsidRDefault="00291F4F" w:rsidP="00681FD2">
      <w:pPr>
        <w:spacing w:after="120" w:line="240" w:lineRule="auto"/>
        <w:jc w:val="both"/>
        <w:rPr>
          <w:rFonts w:asciiTheme="majorHAnsi" w:hAnsiTheme="majorHAnsi"/>
          <w:sz w:val="24"/>
          <w:szCs w:val="24"/>
        </w:rPr>
      </w:pPr>
    </w:p>
    <w:p w:rsidR="00291F4F" w:rsidRDefault="00291F4F" w:rsidP="00681FD2">
      <w:pPr>
        <w:spacing w:after="120" w:line="240" w:lineRule="auto"/>
        <w:jc w:val="both"/>
        <w:rPr>
          <w:rFonts w:asciiTheme="majorHAnsi" w:hAnsiTheme="majorHAnsi"/>
          <w:sz w:val="24"/>
          <w:szCs w:val="24"/>
        </w:rPr>
      </w:pPr>
      <w:r>
        <w:rPr>
          <w:rFonts w:asciiTheme="majorHAnsi" w:hAnsiTheme="majorHAnsi"/>
          <w:sz w:val="24"/>
          <w:szCs w:val="24"/>
        </w:rPr>
        <w:t>………………………………………………………………………………………………………………………………………</w:t>
      </w:r>
    </w:p>
    <w:p w:rsidR="00291F4F" w:rsidRDefault="00291F4F" w:rsidP="00681FD2">
      <w:pPr>
        <w:spacing w:after="120" w:line="240" w:lineRule="auto"/>
        <w:jc w:val="both"/>
        <w:rPr>
          <w:rFonts w:asciiTheme="majorHAnsi" w:hAnsiTheme="majorHAnsi"/>
          <w:sz w:val="24"/>
          <w:szCs w:val="24"/>
        </w:rPr>
      </w:pPr>
      <w:r>
        <w:rPr>
          <w:rFonts w:asciiTheme="majorHAnsi" w:hAnsiTheme="majorHAnsi"/>
          <w:noProof/>
          <w:sz w:val="24"/>
          <w:szCs w:val="24"/>
        </w:rPr>
        <w:drawing>
          <wp:anchor distT="0" distB="0" distL="114300" distR="114300" simplePos="0" relativeHeight="251667456" behindDoc="0" locked="0" layoutInCell="1" allowOverlap="1">
            <wp:simplePos x="0" y="0"/>
            <wp:positionH relativeFrom="column">
              <wp:posOffset>1642110</wp:posOffset>
            </wp:positionH>
            <wp:positionV relativeFrom="paragraph">
              <wp:posOffset>38735</wp:posOffset>
            </wp:positionV>
            <wp:extent cx="2857500" cy="1695450"/>
            <wp:effectExtent l="1905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a:srcRect/>
                    <a:stretch>
                      <a:fillRect/>
                    </a:stretch>
                  </pic:blipFill>
                  <pic:spPr bwMode="auto">
                    <a:xfrm>
                      <a:off x="0" y="0"/>
                      <a:ext cx="2857500" cy="1695450"/>
                    </a:xfrm>
                    <a:prstGeom prst="rect">
                      <a:avLst/>
                    </a:prstGeom>
                    <a:noFill/>
                    <a:ln w="9525">
                      <a:noFill/>
                      <a:miter lim="800000"/>
                      <a:headEnd/>
                      <a:tailEnd/>
                    </a:ln>
                  </pic:spPr>
                </pic:pic>
              </a:graphicData>
            </a:graphic>
          </wp:anchor>
        </w:drawing>
      </w:r>
    </w:p>
    <w:p w:rsidR="00291F4F" w:rsidRDefault="00291F4F" w:rsidP="00681FD2">
      <w:pPr>
        <w:spacing w:after="120" w:line="240" w:lineRule="auto"/>
        <w:jc w:val="both"/>
        <w:rPr>
          <w:rFonts w:asciiTheme="majorHAnsi" w:hAnsiTheme="majorHAnsi"/>
          <w:sz w:val="24"/>
          <w:szCs w:val="24"/>
        </w:rPr>
      </w:pPr>
    </w:p>
    <w:p w:rsidR="00291F4F" w:rsidRDefault="00291F4F" w:rsidP="00681FD2">
      <w:pPr>
        <w:spacing w:after="120" w:line="240" w:lineRule="auto"/>
        <w:jc w:val="both"/>
        <w:rPr>
          <w:rFonts w:asciiTheme="majorHAnsi" w:hAnsiTheme="majorHAnsi"/>
          <w:sz w:val="24"/>
          <w:szCs w:val="24"/>
        </w:rPr>
      </w:pPr>
    </w:p>
    <w:p w:rsidR="00291F4F" w:rsidRDefault="00291F4F" w:rsidP="00681FD2">
      <w:pPr>
        <w:spacing w:after="120" w:line="240" w:lineRule="auto"/>
        <w:jc w:val="both"/>
        <w:rPr>
          <w:rFonts w:asciiTheme="majorHAnsi" w:hAnsiTheme="majorHAnsi"/>
          <w:sz w:val="24"/>
          <w:szCs w:val="24"/>
        </w:rPr>
      </w:pPr>
    </w:p>
    <w:p w:rsidR="00291F4F" w:rsidRDefault="00291F4F" w:rsidP="00681FD2">
      <w:pPr>
        <w:spacing w:after="120" w:line="240" w:lineRule="auto"/>
        <w:jc w:val="both"/>
        <w:rPr>
          <w:rFonts w:asciiTheme="majorHAnsi" w:hAnsiTheme="majorHAnsi"/>
          <w:sz w:val="24"/>
          <w:szCs w:val="24"/>
        </w:rPr>
      </w:pPr>
    </w:p>
    <w:p w:rsidR="00291F4F" w:rsidRDefault="00291F4F" w:rsidP="00681FD2">
      <w:pPr>
        <w:spacing w:after="120" w:line="240" w:lineRule="auto"/>
        <w:jc w:val="both"/>
        <w:rPr>
          <w:rFonts w:asciiTheme="majorHAnsi" w:hAnsiTheme="majorHAnsi"/>
          <w:sz w:val="24"/>
          <w:szCs w:val="24"/>
        </w:rPr>
      </w:pPr>
    </w:p>
    <w:p w:rsidR="00291F4F" w:rsidRDefault="00291F4F" w:rsidP="00681FD2">
      <w:pPr>
        <w:spacing w:after="120" w:line="240" w:lineRule="auto"/>
        <w:jc w:val="both"/>
        <w:rPr>
          <w:rFonts w:asciiTheme="majorHAnsi" w:hAnsiTheme="majorHAnsi"/>
          <w:sz w:val="24"/>
          <w:szCs w:val="24"/>
        </w:rPr>
      </w:pPr>
    </w:p>
    <w:p w:rsidR="00291F4F" w:rsidRDefault="00291F4F" w:rsidP="00681FD2">
      <w:pPr>
        <w:spacing w:after="120" w:line="240" w:lineRule="auto"/>
        <w:jc w:val="both"/>
        <w:rPr>
          <w:rFonts w:asciiTheme="majorHAnsi" w:hAnsiTheme="majorHAnsi"/>
          <w:sz w:val="24"/>
          <w:szCs w:val="24"/>
        </w:rPr>
      </w:pPr>
      <w:r>
        <w:rPr>
          <w:rFonts w:asciiTheme="majorHAnsi" w:hAnsiTheme="majorHAnsi"/>
          <w:sz w:val="24"/>
          <w:szCs w:val="24"/>
        </w:rPr>
        <w:t>……………………………………………………………………………………………………………………………………….</w:t>
      </w:r>
    </w:p>
    <w:p w:rsidR="005A6E1F" w:rsidRPr="005A6E1F" w:rsidRDefault="005A6E1F" w:rsidP="005A6E1F">
      <w:pPr>
        <w:jc w:val="center"/>
        <w:rPr>
          <w:rFonts w:asciiTheme="majorHAnsi" w:hAnsiTheme="majorHAnsi"/>
          <w:b/>
          <w:sz w:val="24"/>
          <w:szCs w:val="24"/>
        </w:rPr>
      </w:pPr>
      <w:r w:rsidRPr="005A6E1F">
        <w:rPr>
          <w:rFonts w:asciiTheme="majorHAnsi" w:hAnsiTheme="majorHAnsi"/>
          <w:b/>
          <w:sz w:val="24"/>
          <w:szCs w:val="24"/>
        </w:rPr>
        <w:t>PHÉP TÍCH Descartes</w:t>
      </w:r>
    </w:p>
    <w:p w:rsidR="005A7A49" w:rsidRDefault="00090B95" w:rsidP="005A6E1F">
      <w:pPr>
        <w:rPr>
          <w:rFonts w:asciiTheme="majorHAnsi" w:hAnsiTheme="majorHAnsi"/>
          <w:sz w:val="24"/>
          <w:szCs w:val="24"/>
        </w:rPr>
      </w:pPr>
      <w:r>
        <w:rPr>
          <w:rFonts w:asciiTheme="majorHAnsi" w:hAnsiTheme="majorHAnsi"/>
          <w:sz w:val="24"/>
          <w:szCs w:val="24"/>
        </w:rPr>
        <w:t xml:space="preserve"> </w:t>
      </w:r>
      <w:r w:rsidRPr="005A6E1F">
        <w:rPr>
          <w:rFonts w:asciiTheme="majorHAnsi" w:hAnsiTheme="majorHAnsi"/>
          <w:b/>
          <w:sz w:val="24"/>
          <w:szCs w:val="24"/>
        </w:rPr>
        <w:t xml:space="preserve">Bài 4: </w:t>
      </w:r>
      <w:r w:rsidR="005A7A49">
        <w:rPr>
          <w:rFonts w:asciiTheme="majorHAnsi" w:hAnsiTheme="majorHAnsi"/>
          <w:sz w:val="24"/>
          <w:szCs w:val="24"/>
        </w:rPr>
        <w:t>Dựa vào câu truy vấn bằng đại số quan hệ,  hãy vẽ ra kết quả đạt được:</w:t>
      </w:r>
    </w:p>
    <w:p w:rsidR="00363B5D" w:rsidRPr="005A7A49" w:rsidRDefault="00090B95" w:rsidP="00090B95">
      <w:pPr>
        <w:spacing w:after="120"/>
        <w:rPr>
          <w:rFonts w:asciiTheme="majorHAnsi" w:hAnsiTheme="majorHAnsi"/>
          <w:b/>
          <w:sz w:val="24"/>
          <w:szCs w:val="24"/>
        </w:rPr>
      </w:pPr>
      <w:r w:rsidRPr="005A7A49">
        <w:rPr>
          <w:rFonts w:asciiTheme="majorHAnsi" w:hAnsiTheme="majorHAnsi"/>
          <w:b/>
          <w:sz w:val="24"/>
          <w:szCs w:val="24"/>
        </w:rPr>
        <w:t xml:space="preserve">1. </w:t>
      </w:r>
      <w:r w:rsidR="00185163" w:rsidRPr="005A7A49">
        <w:rPr>
          <w:rFonts w:asciiTheme="majorHAnsi" w:hAnsiTheme="majorHAnsi"/>
          <w:b/>
          <w:sz w:val="24"/>
          <w:szCs w:val="24"/>
        </w:rPr>
        <w:t>Với mỗi phòng ban, cho biết thông tin của người trưởng phòng</w:t>
      </w:r>
    </w:p>
    <w:p w:rsidR="00090B95" w:rsidRPr="00D5563A" w:rsidRDefault="00090B95" w:rsidP="00D5563A">
      <w:pPr>
        <w:spacing w:after="120"/>
        <w:rPr>
          <w:rFonts w:asciiTheme="majorHAnsi" w:hAnsiTheme="majorHAnsi"/>
          <w:sz w:val="24"/>
          <w:szCs w:val="24"/>
        </w:rPr>
      </w:pPr>
      <w:r>
        <w:rPr>
          <w:rFonts w:asciiTheme="majorHAnsi" w:hAnsiTheme="majorHAnsi"/>
          <w:noProof/>
          <w:sz w:val="24"/>
          <w:szCs w:val="24"/>
        </w:rPr>
        <w:drawing>
          <wp:anchor distT="0" distB="0" distL="114300" distR="114300" simplePos="0" relativeHeight="251670528" behindDoc="0" locked="0" layoutInCell="1" allowOverlap="1">
            <wp:simplePos x="0" y="0"/>
            <wp:positionH relativeFrom="column">
              <wp:posOffset>1022985</wp:posOffset>
            </wp:positionH>
            <wp:positionV relativeFrom="paragraph">
              <wp:posOffset>20095</wp:posOffset>
            </wp:positionV>
            <wp:extent cx="3781425" cy="744220"/>
            <wp:effectExtent l="57150" t="19050" r="123825" b="9398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9"/>
                    <a:srcRect/>
                    <a:stretch>
                      <a:fillRect/>
                    </a:stretch>
                  </pic:blipFill>
                  <pic:spPr bwMode="auto">
                    <a:xfrm>
                      <a:off x="0" y="0"/>
                      <a:ext cx="3781425" cy="744220"/>
                    </a:xfrm>
                    <a:prstGeom prst="rect">
                      <a:avLst/>
                    </a:prstGeom>
                    <a:ln w="3175" cap="sq">
                      <a:solidFill>
                        <a:srgbClr val="000000"/>
                      </a:solidFill>
                      <a:miter lim="800000"/>
                    </a:ln>
                    <a:effectLst>
                      <a:outerShdw blurRad="57150" dist="50800" dir="2700000" algn="tl" rotWithShape="0">
                        <a:srgbClr val="000000">
                          <a:alpha val="40000"/>
                        </a:srgbClr>
                      </a:outerShdw>
                    </a:effectLst>
                  </pic:spPr>
                </pic:pic>
              </a:graphicData>
            </a:graphic>
          </wp:anchor>
        </w:drawing>
      </w:r>
    </w:p>
    <w:p w:rsidR="00D5563A" w:rsidRPr="00D5563A" w:rsidRDefault="00D5563A" w:rsidP="00D5563A">
      <w:pPr>
        <w:spacing w:after="120"/>
        <w:rPr>
          <w:rFonts w:asciiTheme="majorHAnsi" w:hAnsiTheme="majorHAnsi"/>
          <w:sz w:val="24"/>
          <w:szCs w:val="24"/>
        </w:rPr>
      </w:pPr>
    </w:p>
    <w:p w:rsidR="00090B95" w:rsidRDefault="00090B95" w:rsidP="00681FD2">
      <w:pPr>
        <w:spacing w:after="120" w:line="240" w:lineRule="auto"/>
        <w:jc w:val="both"/>
        <w:rPr>
          <w:rFonts w:asciiTheme="majorHAnsi" w:hAnsiTheme="majorHAnsi"/>
          <w:sz w:val="24"/>
          <w:szCs w:val="24"/>
        </w:rPr>
      </w:pPr>
    </w:p>
    <w:p w:rsidR="00090B95" w:rsidRDefault="00090B95" w:rsidP="00681FD2">
      <w:pPr>
        <w:spacing w:after="120" w:line="240" w:lineRule="auto"/>
        <w:jc w:val="both"/>
        <w:rPr>
          <w:rFonts w:asciiTheme="majorHAnsi" w:hAnsiTheme="majorHAnsi"/>
          <w:sz w:val="24"/>
          <w:szCs w:val="24"/>
        </w:rPr>
      </w:pPr>
      <w:r>
        <w:rPr>
          <w:rFonts w:asciiTheme="majorHAnsi" w:hAnsiTheme="majorHAnsi"/>
          <w:noProof/>
          <w:sz w:val="24"/>
          <w:szCs w:val="24"/>
        </w:rPr>
        <w:drawing>
          <wp:anchor distT="0" distB="0" distL="114300" distR="114300" simplePos="0" relativeHeight="251671552" behindDoc="0" locked="0" layoutInCell="1" allowOverlap="1">
            <wp:simplePos x="0" y="0"/>
            <wp:positionH relativeFrom="column">
              <wp:posOffset>1575435</wp:posOffset>
            </wp:positionH>
            <wp:positionV relativeFrom="paragraph">
              <wp:posOffset>163195</wp:posOffset>
            </wp:positionV>
            <wp:extent cx="2524125" cy="687705"/>
            <wp:effectExtent l="57150" t="19050" r="123825" b="93345"/>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0"/>
                    <a:srcRect/>
                    <a:stretch>
                      <a:fillRect/>
                    </a:stretch>
                  </pic:blipFill>
                  <pic:spPr bwMode="auto">
                    <a:xfrm>
                      <a:off x="0" y="0"/>
                      <a:ext cx="2524125" cy="687705"/>
                    </a:xfrm>
                    <a:prstGeom prst="rect">
                      <a:avLst/>
                    </a:prstGeom>
                    <a:ln w="3175" cap="sq">
                      <a:solidFill>
                        <a:srgbClr val="000000"/>
                      </a:solidFill>
                      <a:miter lim="800000"/>
                    </a:ln>
                    <a:effectLst>
                      <a:outerShdw blurRad="57150" dist="50800" dir="2700000" algn="tl" rotWithShape="0">
                        <a:srgbClr val="000000">
                          <a:alpha val="40000"/>
                        </a:srgbClr>
                      </a:outerShdw>
                    </a:effectLst>
                  </pic:spPr>
                </pic:pic>
              </a:graphicData>
            </a:graphic>
          </wp:anchor>
        </w:drawing>
      </w:r>
    </w:p>
    <w:p w:rsidR="00090B95" w:rsidRDefault="00090B95" w:rsidP="00681FD2">
      <w:pPr>
        <w:spacing w:after="120" w:line="240" w:lineRule="auto"/>
        <w:jc w:val="both"/>
        <w:rPr>
          <w:rFonts w:asciiTheme="majorHAnsi" w:hAnsiTheme="majorHAnsi"/>
          <w:sz w:val="24"/>
          <w:szCs w:val="24"/>
        </w:rPr>
      </w:pPr>
    </w:p>
    <w:p w:rsidR="00090B95" w:rsidRDefault="00090B95" w:rsidP="00681FD2">
      <w:pPr>
        <w:spacing w:after="120" w:line="240" w:lineRule="auto"/>
        <w:jc w:val="both"/>
        <w:rPr>
          <w:rFonts w:asciiTheme="majorHAnsi" w:hAnsiTheme="majorHAnsi"/>
          <w:sz w:val="24"/>
          <w:szCs w:val="24"/>
        </w:rPr>
      </w:pPr>
    </w:p>
    <w:p w:rsidR="00090B95" w:rsidRDefault="00090B95" w:rsidP="00681FD2">
      <w:pPr>
        <w:spacing w:after="120" w:line="240" w:lineRule="auto"/>
        <w:jc w:val="both"/>
        <w:rPr>
          <w:rFonts w:asciiTheme="majorHAnsi" w:hAnsiTheme="majorHAnsi"/>
          <w:sz w:val="24"/>
          <w:szCs w:val="24"/>
        </w:rPr>
      </w:pPr>
    </w:p>
    <w:p w:rsidR="00363B5D" w:rsidRDefault="00090B95" w:rsidP="00090B95">
      <w:pPr>
        <w:spacing w:after="120"/>
        <w:ind w:left="284"/>
        <w:rPr>
          <w:rFonts w:asciiTheme="majorHAnsi" w:hAnsiTheme="majorHAnsi"/>
          <w:sz w:val="24"/>
          <w:szCs w:val="24"/>
        </w:rPr>
      </w:pPr>
      <w:r>
        <w:rPr>
          <w:rFonts w:asciiTheme="majorHAnsi" w:hAnsiTheme="majorHAnsi"/>
          <w:sz w:val="24"/>
          <w:szCs w:val="24"/>
        </w:rPr>
        <w:t xml:space="preserve">Bước 1: </w:t>
      </w:r>
      <w:r w:rsidR="00185163" w:rsidRPr="00090B95">
        <w:rPr>
          <w:rFonts w:asciiTheme="majorHAnsi" w:hAnsiTheme="majorHAnsi"/>
          <w:sz w:val="24"/>
          <w:szCs w:val="24"/>
        </w:rPr>
        <w:t>Tích Cartesian PHONGBAN và NHANVIEN</w:t>
      </w:r>
    </w:p>
    <w:p w:rsidR="00090B95" w:rsidRPr="00090B95" w:rsidRDefault="00090B95" w:rsidP="00E7210C">
      <w:pPr>
        <w:spacing w:after="120"/>
        <w:ind w:left="284" w:firstLine="283"/>
        <w:rPr>
          <w:rFonts w:asciiTheme="majorHAnsi" w:hAnsiTheme="majorHAnsi"/>
          <w:i/>
          <w:sz w:val="24"/>
          <w:szCs w:val="24"/>
          <w:vertAlign w:val="subscript"/>
        </w:rPr>
      </w:pPr>
      <w:r w:rsidRPr="00090B95">
        <w:rPr>
          <w:rFonts w:asciiTheme="majorHAnsi" w:hAnsiTheme="majorHAnsi"/>
          <w:i/>
          <w:sz w:val="24"/>
          <w:szCs w:val="24"/>
        </w:rPr>
        <w:t xml:space="preserve">PB_NV </w:t>
      </w:r>
      <w:r w:rsidRPr="00090B95">
        <w:rPr>
          <w:rFonts w:asciiTheme="majorHAnsi" w:hAnsiTheme="majorHAnsi"/>
          <w:i/>
          <w:sz w:val="24"/>
          <w:szCs w:val="24"/>
        </w:rPr>
        <w:sym w:font="Symbol" w:char="00AC"/>
      </w:r>
      <w:r w:rsidRPr="00090B95">
        <w:rPr>
          <w:rFonts w:asciiTheme="majorHAnsi" w:hAnsiTheme="majorHAnsi"/>
          <w:i/>
          <w:sz w:val="24"/>
          <w:szCs w:val="24"/>
        </w:rPr>
        <w:t xml:space="preserve"> (NHANVIEN </w:t>
      </w:r>
      <w:r w:rsidRPr="00090B95">
        <w:rPr>
          <w:rFonts w:asciiTheme="majorHAnsi" w:hAnsiTheme="majorHAnsi"/>
          <w:b/>
          <w:bCs/>
          <w:i/>
          <w:sz w:val="24"/>
          <w:szCs w:val="24"/>
        </w:rPr>
        <w:sym w:font="Symbol" w:char="00B4"/>
      </w:r>
      <w:r w:rsidRPr="00090B95">
        <w:rPr>
          <w:rFonts w:asciiTheme="majorHAnsi" w:hAnsiTheme="majorHAnsi"/>
          <w:i/>
          <w:sz w:val="24"/>
          <w:szCs w:val="24"/>
        </w:rPr>
        <w:t xml:space="preserve"> PHONGBAN)</w:t>
      </w:r>
      <w:r w:rsidRPr="00090B95">
        <w:rPr>
          <w:rFonts w:asciiTheme="majorHAnsi" w:hAnsiTheme="majorHAnsi"/>
          <w:i/>
          <w:sz w:val="24"/>
          <w:szCs w:val="24"/>
          <w:vertAlign w:val="subscript"/>
        </w:rPr>
        <w:t xml:space="preserve"> </w:t>
      </w:r>
    </w:p>
    <w:p w:rsidR="00363B5D" w:rsidRDefault="00090B95" w:rsidP="00090B95">
      <w:pPr>
        <w:spacing w:after="120" w:line="240" w:lineRule="auto"/>
        <w:ind w:left="284"/>
        <w:jc w:val="both"/>
        <w:rPr>
          <w:rFonts w:asciiTheme="majorHAnsi" w:hAnsiTheme="majorHAnsi"/>
          <w:sz w:val="24"/>
          <w:szCs w:val="24"/>
        </w:rPr>
      </w:pPr>
      <w:r>
        <w:rPr>
          <w:rFonts w:asciiTheme="majorHAnsi" w:hAnsiTheme="majorHAnsi"/>
          <w:sz w:val="24"/>
          <w:szCs w:val="24"/>
        </w:rPr>
        <w:t>Bước 2:</w:t>
      </w:r>
      <w:r w:rsidR="00185163" w:rsidRPr="00090B95">
        <w:rPr>
          <w:rFonts w:asciiTheme="majorHAnsi" w:hAnsiTheme="majorHAnsi"/>
          <w:sz w:val="24"/>
          <w:szCs w:val="24"/>
        </w:rPr>
        <w:t xml:space="preserve"> Chọn ra những bộ thỏa TRPHG=MANV</w:t>
      </w:r>
    </w:p>
    <w:p w:rsidR="00090B95" w:rsidRPr="00090B95" w:rsidRDefault="005A6E1F" w:rsidP="00E7210C">
      <w:pPr>
        <w:spacing w:after="120" w:line="240" w:lineRule="auto"/>
        <w:ind w:left="284" w:firstLine="283"/>
        <w:jc w:val="both"/>
        <w:rPr>
          <w:rFonts w:asciiTheme="majorHAnsi" w:hAnsiTheme="majorHAnsi"/>
          <w:i/>
          <w:sz w:val="24"/>
          <w:szCs w:val="24"/>
        </w:rPr>
      </w:pPr>
      <w:r>
        <w:rPr>
          <w:rFonts w:asciiTheme="majorHAnsi" w:hAnsiTheme="majorHAnsi"/>
          <w:i/>
          <w:noProof/>
          <w:sz w:val="24"/>
          <w:szCs w:val="24"/>
        </w:rPr>
        <w:drawing>
          <wp:anchor distT="0" distB="0" distL="114300" distR="114300" simplePos="0" relativeHeight="251672576" behindDoc="0" locked="0" layoutInCell="1" allowOverlap="1">
            <wp:simplePos x="0" y="0"/>
            <wp:positionH relativeFrom="column">
              <wp:posOffset>1194435</wp:posOffset>
            </wp:positionH>
            <wp:positionV relativeFrom="paragraph">
              <wp:posOffset>255905</wp:posOffset>
            </wp:positionV>
            <wp:extent cx="3442970" cy="571500"/>
            <wp:effectExtent l="57150" t="19050" r="119380" b="9525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1"/>
                    <a:srcRect/>
                    <a:stretch>
                      <a:fillRect/>
                    </a:stretch>
                  </pic:blipFill>
                  <pic:spPr bwMode="auto">
                    <a:xfrm>
                      <a:off x="0" y="0"/>
                      <a:ext cx="3442970" cy="571500"/>
                    </a:xfrm>
                    <a:prstGeom prst="rect">
                      <a:avLst/>
                    </a:prstGeom>
                    <a:ln w="3175" cap="sq">
                      <a:solidFill>
                        <a:srgbClr val="000000"/>
                      </a:solidFill>
                      <a:miter lim="800000"/>
                    </a:ln>
                    <a:effectLst>
                      <a:outerShdw blurRad="57150" dist="50800" dir="2700000" algn="tl" rotWithShape="0">
                        <a:srgbClr val="000000">
                          <a:alpha val="40000"/>
                        </a:srgbClr>
                      </a:outerShdw>
                    </a:effectLst>
                  </pic:spPr>
                </pic:pic>
              </a:graphicData>
            </a:graphic>
          </wp:anchor>
        </w:drawing>
      </w:r>
      <w:r w:rsidR="00090B95" w:rsidRPr="00090B95">
        <w:rPr>
          <w:rFonts w:asciiTheme="majorHAnsi" w:hAnsiTheme="majorHAnsi"/>
          <w:i/>
          <w:sz w:val="24"/>
          <w:szCs w:val="24"/>
        </w:rPr>
        <w:t xml:space="preserve">KQ </w:t>
      </w:r>
      <w:r w:rsidR="00090B95" w:rsidRPr="00090B95">
        <w:rPr>
          <w:rFonts w:asciiTheme="majorHAnsi" w:hAnsiTheme="majorHAnsi"/>
          <w:i/>
          <w:sz w:val="24"/>
          <w:szCs w:val="24"/>
        </w:rPr>
        <w:sym w:font="Symbol" w:char="00AC"/>
      </w:r>
      <w:r w:rsidR="00090B95" w:rsidRPr="00090B95">
        <w:rPr>
          <w:rFonts w:asciiTheme="majorHAnsi" w:hAnsiTheme="majorHAnsi"/>
          <w:i/>
          <w:sz w:val="24"/>
          <w:szCs w:val="24"/>
        </w:rPr>
        <w:t xml:space="preserve"> </w:t>
      </w:r>
      <w:r w:rsidR="00090B95" w:rsidRPr="00090B95">
        <w:rPr>
          <w:rFonts w:asciiTheme="majorHAnsi" w:hAnsiTheme="majorHAnsi"/>
          <w:i/>
          <w:sz w:val="24"/>
          <w:szCs w:val="24"/>
        </w:rPr>
        <w:sym w:font="Symbol" w:char="0073"/>
      </w:r>
      <w:r w:rsidR="00090B95" w:rsidRPr="00090B95">
        <w:rPr>
          <w:rFonts w:asciiTheme="majorHAnsi" w:hAnsiTheme="majorHAnsi"/>
          <w:i/>
          <w:sz w:val="24"/>
          <w:szCs w:val="24"/>
          <w:vertAlign w:val="subscript"/>
        </w:rPr>
        <w:t>TRPHG=MANV</w:t>
      </w:r>
      <w:r w:rsidR="00090B95" w:rsidRPr="00090B95">
        <w:rPr>
          <w:rFonts w:asciiTheme="majorHAnsi" w:hAnsiTheme="majorHAnsi"/>
          <w:i/>
          <w:sz w:val="24"/>
          <w:szCs w:val="24"/>
        </w:rPr>
        <w:t>(PB_NV)</w:t>
      </w:r>
      <w:r w:rsidR="00090B95" w:rsidRPr="00090B95">
        <w:rPr>
          <w:rFonts w:asciiTheme="majorHAnsi" w:hAnsiTheme="majorHAnsi"/>
          <w:i/>
          <w:sz w:val="24"/>
          <w:szCs w:val="24"/>
          <w:vertAlign w:val="subscript"/>
        </w:rPr>
        <w:t xml:space="preserve"> </w:t>
      </w:r>
    </w:p>
    <w:p w:rsidR="00090B95" w:rsidRPr="00090B95" w:rsidRDefault="00090B95" w:rsidP="00090B95">
      <w:pPr>
        <w:spacing w:after="120" w:line="240" w:lineRule="auto"/>
        <w:jc w:val="both"/>
        <w:rPr>
          <w:rFonts w:asciiTheme="majorHAnsi" w:hAnsiTheme="majorHAnsi"/>
          <w:sz w:val="24"/>
          <w:szCs w:val="24"/>
        </w:rPr>
      </w:pPr>
    </w:p>
    <w:p w:rsidR="00090B95" w:rsidRDefault="00090B95" w:rsidP="00681FD2">
      <w:pPr>
        <w:spacing w:after="120" w:line="240" w:lineRule="auto"/>
        <w:jc w:val="both"/>
        <w:rPr>
          <w:rFonts w:asciiTheme="majorHAnsi" w:hAnsiTheme="majorHAnsi"/>
          <w:sz w:val="24"/>
          <w:szCs w:val="24"/>
        </w:rPr>
      </w:pPr>
    </w:p>
    <w:p w:rsidR="00090B95" w:rsidRDefault="00090B95" w:rsidP="00681FD2">
      <w:pPr>
        <w:spacing w:after="120" w:line="240" w:lineRule="auto"/>
        <w:jc w:val="both"/>
        <w:rPr>
          <w:rFonts w:asciiTheme="majorHAnsi" w:hAnsiTheme="majorHAnsi"/>
          <w:sz w:val="24"/>
          <w:szCs w:val="24"/>
        </w:rPr>
      </w:pPr>
    </w:p>
    <w:p w:rsidR="00090B95" w:rsidRPr="005A7A49" w:rsidRDefault="005A7A49" w:rsidP="00681FD2">
      <w:pPr>
        <w:spacing w:after="120" w:line="240" w:lineRule="auto"/>
        <w:jc w:val="both"/>
        <w:rPr>
          <w:rFonts w:asciiTheme="majorHAnsi" w:hAnsiTheme="majorHAnsi"/>
          <w:b/>
          <w:sz w:val="24"/>
          <w:szCs w:val="24"/>
        </w:rPr>
      </w:pPr>
      <w:r w:rsidRPr="005A7A49">
        <w:rPr>
          <w:rFonts w:asciiTheme="majorHAnsi" w:hAnsiTheme="majorHAnsi"/>
          <w:b/>
          <w:sz w:val="24"/>
          <w:szCs w:val="24"/>
        </w:rPr>
        <w:t>2. Cho biết mức lương cao nhất trong công ty:</w:t>
      </w:r>
    </w:p>
    <w:p w:rsidR="00291F4F" w:rsidRPr="00E7210C" w:rsidRDefault="005A7A49" w:rsidP="00681FD2">
      <w:pPr>
        <w:spacing w:after="120" w:line="240" w:lineRule="auto"/>
        <w:jc w:val="both"/>
        <w:rPr>
          <w:rFonts w:asciiTheme="majorHAnsi" w:hAnsiTheme="majorHAnsi"/>
          <w:i/>
          <w:sz w:val="24"/>
          <w:szCs w:val="24"/>
        </w:rPr>
      </w:pPr>
      <w:r w:rsidRPr="00E7210C">
        <w:rPr>
          <w:rFonts w:asciiTheme="majorHAnsi" w:hAnsiTheme="majorHAnsi"/>
          <w:i/>
          <w:sz w:val="24"/>
          <w:szCs w:val="24"/>
        </w:rPr>
        <w:t>Bước 1: Chọn ra những mức lương không phải là lớn nhất.</w:t>
      </w:r>
    </w:p>
    <w:p w:rsidR="005A7A49" w:rsidRDefault="005A7A49" w:rsidP="00E7210C">
      <w:pPr>
        <w:spacing w:after="120" w:line="240" w:lineRule="auto"/>
        <w:ind w:firstLine="567"/>
        <w:jc w:val="both"/>
        <w:rPr>
          <w:rFonts w:asciiTheme="majorHAnsi" w:hAnsiTheme="majorHAnsi"/>
          <w:sz w:val="24"/>
          <w:szCs w:val="24"/>
        </w:rPr>
      </w:pPr>
      <w:r w:rsidRPr="005A7A49">
        <w:rPr>
          <w:rFonts w:asciiTheme="majorHAnsi" w:hAnsiTheme="majorHAnsi"/>
          <w:sz w:val="24"/>
          <w:szCs w:val="24"/>
        </w:rPr>
        <w:t xml:space="preserve">R1 </w:t>
      </w:r>
      <w:r w:rsidRPr="005A7A49">
        <w:rPr>
          <w:rFonts w:asciiTheme="majorHAnsi" w:hAnsiTheme="majorHAnsi"/>
          <w:sz w:val="24"/>
          <w:szCs w:val="24"/>
        </w:rPr>
        <w:sym w:font="Symbol" w:char="00AC"/>
      </w:r>
      <w:r w:rsidRPr="005A7A49">
        <w:rPr>
          <w:rFonts w:asciiTheme="majorHAnsi" w:hAnsiTheme="majorHAnsi"/>
          <w:sz w:val="24"/>
          <w:szCs w:val="24"/>
        </w:rPr>
        <w:t xml:space="preserve"> (</w:t>
      </w:r>
      <w:r w:rsidRPr="005A7A49">
        <w:rPr>
          <w:rFonts w:asciiTheme="majorHAnsi" w:hAnsiTheme="majorHAnsi"/>
          <w:sz w:val="24"/>
          <w:szCs w:val="24"/>
        </w:rPr>
        <w:sym w:font="Symbol" w:char="0070"/>
      </w:r>
      <w:r w:rsidRPr="005A7A49">
        <w:rPr>
          <w:rFonts w:asciiTheme="majorHAnsi" w:hAnsiTheme="majorHAnsi"/>
          <w:sz w:val="24"/>
          <w:szCs w:val="24"/>
          <w:vertAlign w:val="subscript"/>
        </w:rPr>
        <w:t>LUONG</w:t>
      </w:r>
      <w:r w:rsidRPr="005A7A49">
        <w:rPr>
          <w:rFonts w:asciiTheme="majorHAnsi" w:hAnsiTheme="majorHAnsi"/>
          <w:sz w:val="24"/>
          <w:szCs w:val="24"/>
        </w:rPr>
        <w:t xml:space="preserve"> (NHANVIEN))</w:t>
      </w:r>
    </w:p>
    <w:p w:rsidR="005A7A49" w:rsidRPr="005A7A49" w:rsidRDefault="005A7A49" w:rsidP="00E7210C">
      <w:pPr>
        <w:spacing w:after="120" w:line="240" w:lineRule="auto"/>
        <w:ind w:firstLine="567"/>
        <w:jc w:val="both"/>
        <w:rPr>
          <w:rFonts w:asciiTheme="majorHAnsi" w:hAnsiTheme="majorHAnsi"/>
          <w:sz w:val="24"/>
          <w:szCs w:val="24"/>
        </w:rPr>
      </w:pPr>
      <w:r w:rsidRPr="005A7A49">
        <w:rPr>
          <w:rFonts w:asciiTheme="majorHAnsi" w:hAnsiTheme="majorHAnsi"/>
          <w:sz w:val="24"/>
          <w:szCs w:val="24"/>
        </w:rPr>
        <w:t xml:space="preserve">R2 </w:t>
      </w:r>
      <w:r w:rsidRPr="005A7A49">
        <w:rPr>
          <w:rFonts w:asciiTheme="majorHAnsi" w:hAnsiTheme="majorHAnsi"/>
          <w:sz w:val="24"/>
          <w:szCs w:val="24"/>
        </w:rPr>
        <w:sym w:font="Symbol" w:char="00AC"/>
      </w:r>
      <w:r w:rsidRPr="005A7A49">
        <w:rPr>
          <w:rFonts w:asciiTheme="majorHAnsi" w:hAnsiTheme="majorHAnsi"/>
          <w:sz w:val="24"/>
          <w:szCs w:val="24"/>
        </w:rPr>
        <w:t xml:space="preserve"> </w:t>
      </w:r>
      <w:r w:rsidRPr="005A7A49">
        <w:rPr>
          <w:rFonts w:asciiTheme="majorHAnsi" w:hAnsiTheme="majorHAnsi"/>
          <w:sz w:val="24"/>
          <w:szCs w:val="24"/>
        </w:rPr>
        <w:sym w:font="Symbol" w:char="0073"/>
      </w:r>
      <w:r w:rsidRPr="005A7A49">
        <w:rPr>
          <w:rFonts w:asciiTheme="majorHAnsi" w:hAnsiTheme="majorHAnsi"/>
          <w:sz w:val="24"/>
          <w:szCs w:val="24"/>
          <w:vertAlign w:val="subscript"/>
        </w:rPr>
        <w:t>NHAN_VIEN.LUONG &lt; R1.LUONG</w:t>
      </w:r>
      <w:r w:rsidRPr="005A7A49">
        <w:rPr>
          <w:rFonts w:asciiTheme="majorHAnsi" w:hAnsiTheme="majorHAnsi"/>
          <w:sz w:val="24"/>
          <w:szCs w:val="24"/>
        </w:rPr>
        <w:t xml:space="preserve">(NHANVIEN </w:t>
      </w:r>
      <w:r w:rsidRPr="005A7A49">
        <w:rPr>
          <w:rFonts w:asciiTheme="majorHAnsi" w:hAnsiTheme="majorHAnsi"/>
          <w:b/>
          <w:bCs/>
          <w:sz w:val="24"/>
          <w:szCs w:val="24"/>
        </w:rPr>
        <w:sym w:font="Symbol" w:char="00B4"/>
      </w:r>
      <w:r w:rsidRPr="005A7A49">
        <w:rPr>
          <w:rFonts w:asciiTheme="majorHAnsi" w:hAnsiTheme="majorHAnsi"/>
          <w:sz w:val="24"/>
          <w:szCs w:val="24"/>
        </w:rPr>
        <w:t xml:space="preserve"> R1)</w:t>
      </w:r>
    </w:p>
    <w:p w:rsidR="005A7A49" w:rsidRPr="005A7A49" w:rsidRDefault="005A7A49" w:rsidP="00E7210C">
      <w:pPr>
        <w:spacing w:after="120" w:line="240" w:lineRule="auto"/>
        <w:ind w:firstLine="567"/>
        <w:jc w:val="both"/>
        <w:rPr>
          <w:rFonts w:asciiTheme="majorHAnsi" w:hAnsiTheme="majorHAnsi"/>
          <w:sz w:val="24"/>
          <w:szCs w:val="24"/>
        </w:rPr>
      </w:pPr>
      <w:r w:rsidRPr="005A7A49">
        <w:rPr>
          <w:rFonts w:asciiTheme="majorHAnsi" w:hAnsiTheme="majorHAnsi"/>
          <w:sz w:val="24"/>
          <w:szCs w:val="24"/>
        </w:rPr>
        <w:t xml:space="preserve">R3 </w:t>
      </w:r>
      <w:r w:rsidRPr="005A7A49">
        <w:rPr>
          <w:rFonts w:asciiTheme="majorHAnsi" w:hAnsiTheme="majorHAnsi"/>
          <w:sz w:val="24"/>
          <w:szCs w:val="24"/>
        </w:rPr>
        <w:sym w:font="Symbol" w:char="00AC"/>
      </w:r>
      <w:r w:rsidRPr="005A7A49">
        <w:rPr>
          <w:rFonts w:asciiTheme="majorHAnsi" w:hAnsiTheme="majorHAnsi"/>
          <w:sz w:val="24"/>
          <w:szCs w:val="24"/>
        </w:rPr>
        <w:t xml:space="preserve">  </w:t>
      </w:r>
      <w:r w:rsidRPr="005A7A49">
        <w:rPr>
          <w:rFonts w:asciiTheme="majorHAnsi" w:hAnsiTheme="majorHAnsi"/>
          <w:sz w:val="24"/>
          <w:szCs w:val="24"/>
        </w:rPr>
        <w:sym w:font="Symbol" w:char="0070"/>
      </w:r>
      <w:r w:rsidRPr="005A7A49">
        <w:rPr>
          <w:rFonts w:asciiTheme="majorHAnsi" w:hAnsiTheme="majorHAnsi"/>
          <w:sz w:val="24"/>
          <w:szCs w:val="24"/>
          <w:vertAlign w:val="subscript"/>
        </w:rPr>
        <w:t>NHAN_VIEN.LUONG</w:t>
      </w:r>
      <w:r w:rsidRPr="005A7A49">
        <w:rPr>
          <w:rFonts w:asciiTheme="majorHAnsi" w:hAnsiTheme="majorHAnsi"/>
          <w:sz w:val="24"/>
          <w:szCs w:val="24"/>
        </w:rPr>
        <w:t xml:space="preserve"> (R2)</w:t>
      </w:r>
    </w:p>
    <w:p w:rsidR="005A7A49" w:rsidRPr="00E7210C" w:rsidRDefault="005A7A49" w:rsidP="005A7A49">
      <w:pPr>
        <w:spacing w:after="120" w:line="240" w:lineRule="auto"/>
        <w:jc w:val="both"/>
        <w:rPr>
          <w:rFonts w:asciiTheme="majorHAnsi" w:hAnsiTheme="majorHAnsi"/>
          <w:i/>
          <w:sz w:val="24"/>
          <w:szCs w:val="24"/>
        </w:rPr>
      </w:pPr>
      <w:r w:rsidRPr="00E7210C">
        <w:rPr>
          <w:rFonts w:asciiTheme="majorHAnsi" w:hAnsiTheme="majorHAnsi"/>
          <w:i/>
          <w:sz w:val="24"/>
          <w:szCs w:val="24"/>
        </w:rPr>
        <w:lastRenderedPageBreak/>
        <w:t>Bước 2: Lấy tập hợp lương trừ đi lương trong</w:t>
      </w:r>
      <w:r w:rsidR="00B33572" w:rsidRPr="00E7210C">
        <w:rPr>
          <w:rFonts w:asciiTheme="majorHAnsi" w:hAnsiTheme="majorHAnsi"/>
          <w:i/>
          <w:sz w:val="24"/>
          <w:szCs w:val="24"/>
        </w:rPr>
        <w:t xml:space="preserve"> R3</w:t>
      </w:r>
    </w:p>
    <w:p w:rsidR="00B33572" w:rsidRPr="00B33572" w:rsidRDefault="00B33572" w:rsidP="00E7210C">
      <w:pPr>
        <w:spacing w:after="120" w:line="240" w:lineRule="auto"/>
        <w:ind w:firstLine="567"/>
        <w:jc w:val="both"/>
        <w:rPr>
          <w:rFonts w:asciiTheme="majorHAnsi" w:hAnsiTheme="majorHAnsi"/>
          <w:sz w:val="24"/>
          <w:szCs w:val="24"/>
        </w:rPr>
      </w:pPr>
      <w:r w:rsidRPr="00B33572">
        <w:rPr>
          <w:rFonts w:asciiTheme="majorHAnsi" w:hAnsiTheme="majorHAnsi"/>
          <w:sz w:val="24"/>
          <w:szCs w:val="24"/>
        </w:rPr>
        <w:t xml:space="preserve">KQ </w:t>
      </w:r>
      <w:r w:rsidRPr="00B33572">
        <w:rPr>
          <w:rFonts w:asciiTheme="majorHAnsi" w:hAnsiTheme="majorHAnsi"/>
          <w:sz w:val="24"/>
          <w:szCs w:val="24"/>
        </w:rPr>
        <w:sym w:font="Symbol" w:char="00AC"/>
      </w:r>
      <w:r w:rsidRPr="00B33572">
        <w:rPr>
          <w:rFonts w:asciiTheme="majorHAnsi" w:hAnsiTheme="majorHAnsi"/>
          <w:sz w:val="24"/>
          <w:szCs w:val="24"/>
        </w:rPr>
        <w:t xml:space="preserve">  </w:t>
      </w:r>
      <w:r w:rsidRPr="00B33572">
        <w:rPr>
          <w:rFonts w:asciiTheme="majorHAnsi" w:hAnsiTheme="majorHAnsi"/>
          <w:sz w:val="24"/>
          <w:szCs w:val="24"/>
        </w:rPr>
        <w:sym w:font="Symbol" w:char="0070"/>
      </w:r>
      <w:r w:rsidRPr="00B33572">
        <w:rPr>
          <w:rFonts w:asciiTheme="majorHAnsi" w:hAnsiTheme="majorHAnsi"/>
          <w:sz w:val="24"/>
          <w:szCs w:val="24"/>
          <w:vertAlign w:val="subscript"/>
        </w:rPr>
        <w:t>LUONG</w:t>
      </w:r>
      <w:r w:rsidRPr="00B33572">
        <w:rPr>
          <w:rFonts w:asciiTheme="majorHAnsi" w:hAnsiTheme="majorHAnsi"/>
          <w:sz w:val="24"/>
          <w:szCs w:val="24"/>
        </w:rPr>
        <w:t xml:space="preserve"> (NHANVIEN) </w:t>
      </w:r>
      <w:r w:rsidRPr="00B33572">
        <w:rPr>
          <w:rFonts w:asciiTheme="majorHAnsi" w:hAnsiTheme="majorHAnsi"/>
          <w:b/>
          <w:bCs/>
          <w:sz w:val="24"/>
          <w:szCs w:val="24"/>
        </w:rPr>
        <w:sym w:font="Symbol" w:char="002D"/>
      </w:r>
      <w:r w:rsidRPr="00B33572">
        <w:rPr>
          <w:rFonts w:asciiTheme="majorHAnsi" w:hAnsiTheme="majorHAnsi"/>
          <w:sz w:val="24"/>
          <w:szCs w:val="24"/>
        </w:rPr>
        <w:t xml:space="preserve"> R3</w:t>
      </w:r>
    </w:p>
    <w:p w:rsidR="00B33572" w:rsidRPr="00E7210C" w:rsidRDefault="00E7210C" w:rsidP="005A7A49">
      <w:pPr>
        <w:spacing w:after="120" w:line="240" w:lineRule="auto"/>
        <w:jc w:val="both"/>
        <w:rPr>
          <w:rFonts w:asciiTheme="majorHAnsi" w:hAnsiTheme="majorHAnsi"/>
          <w:b/>
          <w:sz w:val="24"/>
          <w:szCs w:val="24"/>
        </w:rPr>
      </w:pPr>
      <w:r w:rsidRPr="00E7210C">
        <w:rPr>
          <w:rFonts w:asciiTheme="majorHAnsi" w:hAnsiTheme="majorHAnsi"/>
          <w:b/>
          <w:sz w:val="24"/>
          <w:szCs w:val="24"/>
        </w:rPr>
        <w:t>3. Cho biết các phòng ban có cùng địa điểm với phòng số 5.</w:t>
      </w:r>
    </w:p>
    <w:p w:rsidR="00E7210C" w:rsidRDefault="00E7210C" w:rsidP="005A7A49">
      <w:pPr>
        <w:spacing w:after="120" w:line="240" w:lineRule="auto"/>
        <w:jc w:val="both"/>
        <w:rPr>
          <w:rFonts w:asciiTheme="majorHAnsi" w:hAnsiTheme="majorHAnsi"/>
          <w:sz w:val="24"/>
          <w:szCs w:val="24"/>
        </w:rPr>
      </w:pPr>
      <w:r w:rsidRPr="00E7210C">
        <w:rPr>
          <w:rFonts w:asciiTheme="majorHAnsi" w:hAnsiTheme="majorHAnsi"/>
          <w:noProof/>
          <w:sz w:val="24"/>
          <w:szCs w:val="24"/>
        </w:rPr>
        <w:drawing>
          <wp:anchor distT="0" distB="0" distL="114300" distR="114300" simplePos="0" relativeHeight="251673600" behindDoc="0" locked="0" layoutInCell="1" allowOverlap="1">
            <wp:simplePos x="0" y="0"/>
            <wp:positionH relativeFrom="column">
              <wp:posOffset>1975485</wp:posOffset>
            </wp:positionH>
            <wp:positionV relativeFrom="paragraph">
              <wp:posOffset>-2539</wp:posOffset>
            </wp:positionV>
            <wp:extent cx="1752600" cy="838200"/>
            <wp:effectExtent l="19050" t="0" r="0" b="0"/>
            <wp:wrapNone/>
            <wp:docPr id="5" name="Object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2743200" cy="1981200"/>
                      <a:chOff x="990600" y="4419600"/>
                      <a:chExt cx="2743200" cy="1981200"/>
                    </a:xfrm>
                  </a:grpSpPr>
                  <a:grpSp>
                    <a:nvGrpSpPr>
                      <a:cNvPr id="461891" name="Group 67"/>
                      <a:cNvGrpSpPr>
                        <a:grpSpLocks/>
                      </a:cNvGrpSpPr>
                    </a:nvGrpSpPr>
                    <a:grpSpPr bwMode="auto">
                      <a:xfrm>
                        <a:off x="990600" y="4419600"/>
                        <a:ext cx="2743200" cy="1981200"/>
                        <a:chOff x="624" y="2688"/>
                        <a:chExt cx="1728" cy="1248"/>
                      </a:xfrm>
                    </a:grpSpPr>
                    <a:sp>
                      <a:nvSpPr>
                        <a:cNvPr id="461890" name="Rectangle 66"/>
                        <a:cNvSpPr>
                          <a:spLocks noChangeArrowheads="1"/>
                        </a:cNvSpPr>
                      </a:nvSpPr>
                      <a:spPr bwMode="auto">
                        <a:xfrm>
                          <a:off x="624" y="3312"/>
                          <a:ext cx="1728" cy="576"/>
                        </a:xfrm>
                        <a:prstGeom prst="rect">
                          <a:avLst/>
                        </a:prstGeom>
                        <a:solidFill>
                          <a:srgbClr val="99CCFF">
                            <a:alpha val="80000"/>
                          </a:srgbClr>
                        </a:solidFill>
                        <a:ln w="12700" algn="ctr">
                          <a:solidFill>
                            <a:srgbClr val="99CCFF"/>
                          </a:solidFill>
                          <a:miter lim="800000"/>
                          <a:headEnd/>
                          <a:tailEnd/>
                        </a:ln>
                        <a:effectLst/>
                      </a:spPr>
                      <a:txSp>
                        <a:txBody>
                          <a:bodyPr anchor="ctr">
                            <a:spAutoFit/>
                          </a:bodyPr>
                          <a:lstStyle>
                            <a:defPPr>
                              <a:defRPr lang="en-US"/>
                            </a:defPPr>
                            <a:lvl1pPr algn="ctr" rtl="0" fontAlgn="base">
                              <a:spcBef>
                                <a:spcPct val="50000"/>
                              </a:spcBef>
                              <a:spcAft>
                                <a:spcPct val="0"/>
                              </a:spcAft>
                              <a:defRPr kern="1200">
                                <a:solidFill>
                                  <a:schemeClr val="tx1"/>
                                </a:solidFill>
                                <a:latin typeface="Tahoma" charset="0"/>
                                <a:ea typeface="+mn-ea"/>
                                <a:cs typeface="+mn-cs"/>
                              </a:defRPr>
                            </a:lvl1pPr>
                            <a:lvl2pPr marL="457200" algn="ctr" rtl="0" fontAlgn="base">
                              <a:spcBef>
                                <a:spcPct val="50000"/>
                              </a:spcBef>
                              <a:spcAft>
                                <a:spcPct val="0"/>
                              </a:spcAft>
                              <a:defRPr kern="1200">
                                <a:solidFill>
                                  <a:schemeClr val="tx1"/>
                                </a:solidFill>
                                <a:latin typeface="Tahoma" charset="0"/>
                                <a:ea typeface="+mn-ea"/>
                                <a:cs typeface="+mn-cs"/>
                              </a:defRPr>
                            </a:lvl2pPr>
                            <a:lvl3pPr marL="914400" algn="ctr" rtl="0" fontAlgn="base">
                              <a:spcBef>
                                <a:spcPct val="50000"/>
                              </a:spcBef>
                              <a:spcAft>
                                <a:spcPct val="0"/>
                              </a:spcAft>
                              <a:defRPr kern="1200">
                                <a:solidFill>
                                  <a:schemeClr val="tx1"/>
                                </a:solidFill>
                                <a:latin typeface="Tahoma" charset="0"/>
                                <a:ea typeface="+mn-ea"/>
                                <a:cs typeface="+mn-cs"/>
                              </a:defRPr>
                            </a:lvl3pPr>
                            <a:lvl4pPr marL="1371600" algn="ctr" rtl="0" fontAlgn="base">
                              <a:spcBef>
                                <a:spcPct val="50000"/>
                              </a:spcBef>
                              <a:spcAft>
                                <a:spcPct val="0"/>
                              </a:spcAft>
                              <a:defRPr kern="1200">
                                <a:solidFill>
                                  <a:schemeClr val="tx1"/>
                                </a:solidFill>
                                <a:latin typeface="Tahoma" charset="0"/>
                                <a:ea typeface="+mn-ea"/>
                                <a:cs typeface="+mn-cs"/>
                              </a:defRPr>
                            </a:lvl4pPr>
                            <a:lvl5pPr marL="1828800" algn="ctr" rtl="0" fontAlgn="base">
                              <a:spcBef>
                                <a:spcPct val="50000"/>
                              </a:spcBef>
                              <a:spcAft>
                                <a:spcPct val="0"/>
                              </a:spcAft>
                              <a:defRPr kern="1200">
                                <a:solidFill>
                                  <a:schemeClr val="tx1"/>
                                </a:solidFill>
                                <a:latin typeface="Tahoma" charset="0"/>
                                <a:ea typeface="+mn-ea"/>
                                <a:cs typeface="+mn-cs"/>
                              </a:defRPr>
                            </a:lvl5pPr>
                            <a:lvl6pPr marL="2286000" algn="l" defTabSz="914400" rtl="0" eaLnBrk="1" latinLnBrk="0" hangingPunct="1">
                              <a:defRPr kern="1200">
                                <a:solidFill>
                                  <a:schemeClr val="tx1"/>
                                </a:solidFill>
                                <a:latin typeface="Tahoma" charset="0"/>
                                <a:ea typeface="+mn-ea"/>
                                <a:cs typeface="+mn-cs"/>
                              </a:defRPr>
                            </a:lvl6pPr>
                            <a:lvl7pPr marL="2743200" algn="l" defTabSz="914400" rtl="0" eaLnBrk="1" latinLnBrk="0" hangingPunct="1">
                              <a:defRPr kern="1200">
                                <a:solidFill>
                                  <a:schemeClr val="tx1"/>
                                </a:solidFill>
                                <a:latin typeface="Tahoma" charset="0"/>
                                <a:ea typeface="+mn-ea"/>
                                <a:cs typeface="+mn-cs"/>
                              </a:defRPr>
                            </a:lvl7pPr>
                            <a:lvl8pPr marL="3200400" algn="l" defTabSz="914400" rtl="0" eaLnBrk="1" latinLnBrk="0" hangingPunct="1">
                              <a:defRPr kern="1200">
                                <a:solidFill>
                                  <a:schemeClr val="tx1"/>
                                </a:solidFill>
                                <a:latin typeface="Tahoma" charset="0"/>
                                <a:ea typeface="+mn-ea"/>
                                <a:cs typeface="+mn-cs"/>
                              </a:defRPr>
                            </a:lvl8pPr>
                            <a:lvl9pPr marL="3657600" algn="l" defTabSz="914400" rtl="0" eaLnBrk="1" latinLnBrk="0" hangingPunct="1">
                              <a:defRPr kern="1200">
                                <a:solidFill>
                                  <a:schemeClr val="tx1"/>
                                </a:solidFill>
                                <a:latin typeface="Tahoma" charset="0"/>
                                <a:ea typeface="+mn-ea"/>
                                <a:cs typeface="+mn-cs"/>
                              </a:defRPr>
                            </a:lvl9pPr>
                          </a:lstStyle>
                          <a:p>
                            <a:endParaRPr lang="en-US"/>
                          </a:p>
                        </a:txBody>
                        <a:useSpRect/>
                      </a:txSp>
                    </a:sp>
                    <a:sp>
                      <a:nvSpPr>
                        <a:cNvPr id="461876" name="Line 52"/>
                        <a:cNvSpPr>
                          <a:spLocks noChangeShapeType="1"/>
                        </a:cNvSpPr>
                      </a:nvSpPr>
                      <a:spPr bwMode="auto">
                        <a:xfrm>
                          <a:off x="768" y="2880"/>
                          <a:ext cx="1488" cy="0"/>
                        </a:xfrm>
                        <a:prstGeom prst="line">
                          <a:avLst/>
                        </a:prstGeom>
                        <a:noFill/>
                        <a:ln w="12700">
                          <a:solidFill>
                            <a:schemeClr val="tx1"/>
                          </a:solidFill>
                          <a:round/>
                          <a:headEnd/>
                          <a:tailEnd/>
                        </a:ln>
                        <a:effectLst/>
                      </a:spPr>
                      <a:txSp>
                        <a:txBody>
                          <a:bodyPr anchor="ctr">
                            <a:spAutoFit/>
                          </a:bodyPr>
                          <a:lstStyle>
                            <a:defPPr>
                              <a:defRPr lang="en-US"/>
                            </a:defPPr>
                            <a:lvl1pPr algn="ctr" rtl="0" fontAlgn="base">
                              <a:spcBef>
                                <a:spcPct val="50000"/>
                              </a:spcBef>
                              <a:spcAft>
                                <a:spcPct val="0"/>
                              </a:spcAft>
                              <a:defRPr kern="1200">
                                <a:solidFill>
                                  <a:schemeClr val="tx1"/>
                                </a:solidFill>
                                <a:latin typeface="Tahoma" charset="0"/>
                                <a:ea typeface="+mn-ea"/>
                                <a:cs typeface="+mn-cs"/>
                              </a:defRPr>
                            </a:lvl1pPr>
                            <a:lvl2pPr marL="457200" algn="ctr" rtl="0" fontAlgn="base">
                              <a:spcBef>
                                <a:spcPct val="50000"/>
                              </a:spcBef>
                              <a:spcAft>
                                <a:spcPct val="0"/>
                              </a:spcAft>
                              <a:defRPr kern="1200">
                                <a:solidFill>
                                  <a:schemeClr val="tx1"/>
                                </a:solidFill>
                                <a:latin typeface="Tahoma" charset="0"/>
                                <a:ea typeface="+mn-ea"/>
                                <a:cs typeface="+mn-cs"/>
                              </a:defRPr>
                            </a:lvl2pPr>
                            <a:lvl3pPr marL="914400" algn="ctr" rtl="0" fontAlgn="base">
                              <a:spcBef>
                                <a:spcPct val="50000"/>
                              </a:spcBef>
                              <a:spcAft>
                                <a:spcPct val="0"/>
                              </a:spcAft>
                              <a:defRPr kern="1200">
                                <a:solidFill>
                                  <a:schemeClr val="tx1"/>
                                </a:solidFill>
                                <a:latin typeface="Tahoma" charset="0"/>
                                <a:ea typeface="+mn-ea"/>
                                <a:cs typeface="+mn-cs"/>
                              </a:defRPr>
                            </a:lvl3pPr>
                            <a:lvl4pPr marL="1371600" algn="ctr" rtl="0" fontAlgn="base">
                              <a:spcBef>
                                <a:spcPct val="50000"/>
                              </a:spcBef>
                              <a:spcAft>
                                <a:spcPct val="0"/>
                              </a:spcAft>
                              <a:defRPr kern="1200">
                                <a:solidFill>
                                  <a:schemeClr val="tx1"/>
                                </a:solidFill>
                                <a:latin typeface="Tahoma" charset="0"/>
                                <a:ea typeface="+mn-ea"/>
                                <a:cs typeface="+mn-cs"/>
                              </a:defRPr>
                            </a:lvl4pPr>
                            <a:lvl5pPr marL="1828800" algn="ctr" rtl="0" fontAlgn="base">
                              <a:spcBef>
                                <a:spcPct val="50000"/>
                              </a:spcBef>
                              <a:spcAft>
                                <a:spcPct val="0"/>
                              </a:spcAft>
                              <a:defRPr kern="1200">
                                <a:solidFill>
                                  <a:schemeClr val="tx1"/>
                                </a:solidFill>
                                <a:latin typeface="Tahoma" charset="0"/>
                                <a:ea typeface="+mn-ea"/>
                                <a:cs typeface="+mn-cs"/>
                              </a:defRPr>
                            </a:lvl5pPr>
                            <a:lvl6pPr marL="2286000" algn="l" defTabSz="914400" rtl="0" eaLnBrk="1" latinLnBrk="0" hangingPunct="1">
                              <a:defRPr kern="1200">
                                <a:solidFill>
                                  <a:schemeClr val="tx1"/>
                                </a:solidFill>
                                <a:latin typeface="Tahoma" charset="0"/>
                                <a:ea typeface="+mn-ea"/>
                                <a:cs typeface="+mn-cs"/>
                              </a:defRPr>
                            </a:lvl6pPr>
                            <a:lvl7pPr marL="2743200" algn="l" defTabSz="914400" rtl="0" eaLnBrk="1" latinLnBrk="0" hangingPunct="1">
                              <a:defRPr kern="1200">
                                <a:solidFill>
                                  <a:schemeClr val="tx1"/>
                                </a:solidFill>
                                <a:latin typeface="Tahoma" charset="0"/>
                                <a:ea typeface="+mn-ea"/>
                                <a:cs typeface="+mn-cs"/>
                              </a:defRPr>
                            </a:lvl7pPr>
                            <a:lvl8pPr marL="3200400" algn="l" defTabSz="914400" rtl="0" eaLnBrk="1" latinLnBrk="0" hangingPunct="1">
                              <a:defRPr kern="1200">
                                <a:solidFill>
                                  <a:schemeClr val="tx1"/>
                                </a:solidFill>
                                <a:latin typeface="Tahoma" charset="0"/>
                                <a:ea typeface="+mn-ea"/>
                                <a:cs typeface="+mn-cs"/>
                              </a:defRPr>
                            </a:lvl8pPr>
                            <a:lvl9pPr marL="3657600" algn="l" defTabSz="914400" rtl="0" eaLnBrk="1" latinLnBrk="0" hangingPunct="1">
                              <a:defRPr kern="1200">
                                <a:solidFill>
                                  <a:schemeClr val="tx1"/>
                                </a:solidFill>
                                <a:latin typeface="Tahoma" charset="0"/>
                                <a:ea typeface="+mn-ea"/>
                                <a:cs typeface="+mn-cs"/>
                              </a:defRPr>
                            </a:lvl9pPr>
                          </a:lstStyle>
                          <a:p>
                            <a:endParaRPr lang="en-US"/>
                          </a:p>
                        </a:txBody>
                        <a:useSpRect/>
                      </a:txSp>
                    </a:sp>
                    <a:sp>
                      <a:nvSpPr>
                        <a:cNvPr id="461877" name="Text Box 53"/>
                        <a:cNvSpPr txBox="1">
                          <a:spLocks noChangeArrowheads="1"/>
                        </a:cNvSpPr>
                      </a:nvSpPr>
                      <a:spPr bwMode="auto">
                        <a:xfrm>
                          <a:off x="1392" y="2688"/>
                          <a:ext cx="672" cy="192"/>
                        </a:xfrm>
                        <a:prstGeom prst="rect">
                          <a:avLst/>
                        </a:prstGeom>
                        <a:noFill/>
                        <a:ln w="12700" algn="ctr">
                          <a:noFill/>
                          <a:miter lim="800000"/>
                          <a:headEnd/>
                          <a:tailEnd/>
                        </a:ln>
                        <a:effectLst/>
                      </a:spPr>
                      <a:txSp>
                        <a:txBody>
                          <a:bodyPr>
                            <a:spAutoFit/>
                          </a:bodyPr>
                          <a:lstStyle>
                            <a:defPPr>
                              <a:defRPr lang="en-US"/>
                            </a:defPPr>
                            <a:lvl1pPr algn="ctr" rtl="0" fontAlgn="base">
                              <a:spcBef>
                                <a:spcPct val="50000"/>
                              </a:spcBef>
                              <a:spcAft>
                                <a:spcPct val="0"/>
                              </a:spcAft>
                              <a:defRPr kern="1200">
                                <a:solidFill>
                                  <a:schemeClr val="tx1"/>
                                </a:solidFill>
                                <a:latin typeface="Tahoma" charset="0"/>
                                <a:ea typeface="+mn-ea"/>
                                <a:cs typeface="+mn-cs"/>
                              </a:defRPr>
                            </a:lvl1pPr>
                            <a:lvl2pPr marL="457200" algn="ctr" rtl="0" fontAlgn="base">
                              <a:spcBef>
                                <a:spcPct val="50000"/>
                              </a:spcBef>
                              <a:spcAft>
                                <a:spcPct val="0"/>
                              </a:spcAft>
                              <a:defRPr kern="1200">
                                <a:solidFill>
                                  <a:schemeClr val="tx1"/>
                                </a:solidFill>
                                <a:latin typeface="Tahoma" charset="0"/>
                                <a:ea typeface="+mn-ea"/>
                                <a:cs typeface="+mn-cs"/>
                              </a:defRPr>
                            </a:lvl2pPr>
                            <a:lvl3pPr marL="914400" algn="ctr" rtl="0" fontAlgn="base">
                              <a:spcBef>
                                <a:spcPct val="50000"/>
                              </a:spcBef>
                              <a:spcAft>
                                <a:spcPct val="0"/>
                              </a:spcAft>
                              <a:defRPr kern="1200">
                                <a:solidFill>
                                  <a:schemeClr val="tx1"/>
                                </a:solidFill>
                                <a:latin typeface="Tahoma" charset="0"/>
                                <a:ea typeface="+mn-ea"/>
                                <a:cs typeface="+mn-cs"/>
                              </a:defRPr>
                            </a:lvl3pPr>
                            <a:lvl4pPr marL="1371600" algn="ctr" rtl="0" fontAlgn="base">
                              <a:spcBef>
                                <a:spcPct val="50000"/>
                              </a:spcBef>
                              <a:spcAft>
                                <a:spcPct val="0"/>
                              </a:spcAft>
                              <a:defRPr kern="1200">
                                <a:solidFill>
                                  <a:schemeClr val="tx1"/>
                                </a:solidFill>
                                <a:latin typeface="Tahoma" charset="0"/>
                                <a:ea typeface="+mn-ea"/>
                                <a:cs typeface="+mn-cs"/>
                              </a:defRPr>
                            </a:lvl4pPr>
                            <a:lvl5pPr marL="1828800" algn="ctr" rtl="0" fontAlgn="base">
                              <a:spcBef>
                                <a:spcPct val="50000"/>
                              </a:spcBef>
                              <a:spcAft>
                                <a:spcPct val="0"/>
                              </a:spcAft>
                              <a:defRPr kern="1200">
                                <a:solidFill>
                                  <a:schemeClr val="tx1"/>
                                </a:solidFill>
                                <a:latin typeface="Tahoma" charset="0"/>
                                <a:ea typeface="+mn-ea"/>
                                <a:cs typeface="+mn-cs"/>
                              </a:defRPr>
                            </a:lvl5pPr>
                            <a:lvl6pPr marL="2286000" algn="l" defTabSz="914400" rtl="0" eaLnBrk="1" latinLnBrk="0" hangingPunct="1">
                              <a:defRPr kern="1200">
                                <a:solidFill>
                                  <a:schemeClr val="tx1"/>
                                </a:solidFill>
                                <a:latin typeface="Tahoma" charset="0"/>
                                <a:ea typeface="+mn-ea"/>
                                <a:cs typeface="+mn-cs"/>
                              </a:defRPr>
                            </a:lvl6pPr>
                            <a:lvl7pPr marL="2743200" algn="l" defTabSz="914400" rtl="0" eaLnBrk="1" latinLnBrk="0" hangingPunct="1">
                              <a:defRPr kern="1200">
                                <a:solidFill>
                                  <a:schemeClr val="tx1"/>
                                </a:solidFill>
                                <a:latin typeface="Tahoma" charset="0"/>
                                <a:ea typeface="+mn-ea"/>
                                <a:cs typeface="+mn-cs"/>
                              </a:defRPr>
                            </a:lvl7pPr>
                            <a:lvl8pPr marL="3200400" algn="l" defTabSz="914400" rtl="0" eaLnBrk="1" latinLnBrk="0" hangingPunct="1">
                              <a:defRPr kern="1200">
                                <a:solidFill>
                                  <a:schemeClr val="tx1"/>
                                </a:solidFill>
                                <a:latin typeface="Tahoma" charset="0"/>
                                <a:ea typeface="+mn-ea"/>
                                <a:cs typeface="+mn-cs"/>
                              </a:defRPr>
                            </a:lvl8pPr>
                            <a:lvl9pPr marL="3657600" algn="l" defTabSz="914400" rtl="0" eaLnBrk="1" latinLnBrk="0" hangingPunct="1">
                              <a:defRPr kern="1200">
                                <a:solidFill>
                                  <a:schemeClr val="tx1"/>
                                </a:solidFill>
                                <a:latin typeface="Tahoma" charset="0"/>
                                <a:ea typeface="+mn-ea"/>
                                <a:cs typeface="+mn-cs"/>
                              </a:defRPr>
                            </a:lvl9pPr>
                          </a:lstStyle>
                          <a:p>
                            <a:r>
                              <a:rPr lang="en-US" sz="1400"/>
                              <a:t>DIADIEM</a:t>
                            </a:r>
                          </a:p>
                        </a:txBody>
                        <a:useSpRect/>
                      </a:txSp>
                    </a:sp>
                    <a:sp>
                      <a:nvSpPr>
                        <a:cNvPr id="461878" name="Text Box 54"/>
                        <a:cNvSpPr txBox="1">
                          <a:spLocks noChangeArrowheads="1"/>
                        </a:cNvSpPr>
                      </a:nvSpPr>
                      <a:spPr bwMode="auto">
                        <a:xfrm>
                          <a:off x="768" y="2688"/>
                          <a:ext cx="624" cy="192"/>
                        </a:xfrm>
                        <a:prstGeom prst="rect">
                          <a:avLst/>
                        </a:prstGeom>
                        <a:noFill/>
                        <a:ln w="12700" algn="ctr">
                          <a:noFill/>
                          <a:miter lim="800000"/>
                          <a:headEnd/>
                          <a:tailEnd/>
                        </a:ln>
                        <a:effectLst/>
                      </a:spPr>
                      <a:txSp>
                        <a:txBody>
                          <a:bodyPr>
                            <a:spAutoFit/>
                          </a:bodyPr>
                          <a:lstStyle>
                            <a:defPPr>
                              <a:defRPr lang="en-US"/>
                            </a:defPPr>
                            <a:lvl1pPr algn="ctr" rtl="0" fontAlgn="base">
                              <a:spcBef>
                                <a:spcPct val="50000"/>
                              </a:spcBef>
                              <a:spcAft>
                                <a:spcPct val="0"/>
                              </a:spcAft>
                              <a:defRPr kern="1200">
                                <a:solidFill>
                                  <a:schemeClr val="tx1"/>
                                </a:solidFill>
                                <a:latin typeface="Tahoma" charset="0"/>
                                <a:ea typeface="+mn-ea"/>
                                <a:cs typeface="+mn-cs"/>
                              </a:defRPr>
                            </a:lvl1pPr>
                            <a:lvl2pPr marL="457200" algn="ctr" rtl="0" fontAlgn="base">
                              <a:spcBef>
                                <a:spcPct val="50000"/>
                              </a:spcBef>
                              <a:spcAft>
                                <a:spcPct val="0"/>
                              </a:spcAft>
                              <a:defRPr kern="1200">
                                <a:solidFill>
                                  <a:schemeClr val="tx1"/>
                                </a:solidFill>
                                <a:latin typeface="Tahoma" charset="0"/>
                                <a:ea typeface="+mn-ea"/>
                                <a:cs typeface="+mn-cs"/>
                              </a:defRPr>
                            </a:lvl2pPr>
                            <a:lvl3pPr marL="914400" algn="ctr" rtl="0" fontAlgn="base">
                              <a:spcBef>
                                <a:spcPct val="50000"/>
                              </a:spcBef>
                              <a:spcAft>
                                <a:spcPct val="0"/>
                              </a:spcAft>
                              <a:defRPr kern="1200">
                                <a:solidFill>
                                  <a:schemeClr val="tx1"/>
                                </a:solidFill>
                                <a:latin typeface="Tahoma" charset="0"/>
                                <a:ea typeface="+mn-ea"/>
                                <a:cs typeface="+mn-cs"/>
                              </a:defRPr>
                            </a:lvl3pPr>
                            <a:lvl4pPr marL="1371600" algn="ctr" rtl="0" fontAlgn="base">
                              <a:spcBef>
                                <a:spcPct val="50000"/>
                              </a:spcBef>
                              <a:spcAft>
                                <a:spcPct val="0"/>
                              </a:spcAft>
                              <a:defRPr kern="1200">
                                <a:solidFill>
                                  <a:schemeClr val="tx1"/>
                                </a:solidFill>
                                <a:latin typeface="Tahoma" charset="0"/>
                                <a:ea typeface="+mn-ea"/>
                                <a:cs typeface="+mn-cs"/>
                              </a:defRPr>
                            </a:lvl4pPr>
                            <a:lvl5pPr marL="1828800" algn="ctr" rtl="0" fontAlgn="base">
                              <a:spcBef>
                                <a:spcPct val="50000"/>
                              </a:spcBef>
                              <a:spcAft>
                                <a:spcPct val="0"/>
                              </a:spcAft>
                              <a:defRPr kern="1200">
                                <a:solidFill>
                                  <a:schemeClr val="tx1"/>
                                </a:solidFill>
                                <a:latin typeface="Tahoma" charset="0"/>
                                <a:ea typeface="+mn-ea"/>
                                <a:cs typeface="+mn-cs"/>
                              </a:defRPr>
                            </a:lvl5pPr>
                            <a:lvl6pPr marL="2286000" algn="l" defTabSz="914400" rtl="0" eaLnBrk="1" latinLnBrk="0" hangingPunct="1">
                              <a:defRPr kern="1200">
                                <a:solidFill>
                                  <a:schemeClr val="tx1"/>
                                </a:solidFill>
                                <a:latin typeface="Tahoma" charset="0"/>
                                <a:ea typeface="+mn-ea"/>
                                <a:cs typeface="+mn-cs"/>
                              </a:defRPr>
                            </a:lvl6pPr>
                            <a:lvl7pPr marL="2743200" algn="l" defTabSz="914400" rtl="0" eaLnBrk="1" latinLnBrk="0" hangingPunct="1">
                              <a:defRPr kern="1200">
                                <a:solidFill>
                                  <a:schemeClr val="tx1"/>
                                </a:solidFill>
                                <a:latin typeface="Tahoma" charset="0"/>
                                <a:ea typeface="+mn-ea"/>
                                <a:cs typeface="+mn-cs"/>
                              </a:defRPr>
                            </a:lvl7pPr>
                            <a:lvl8pPr marL="3200400" algn="l" defTabSz="914400" rtl="0" eaLnBrk="1" latinLnBrk="0" hangingPunct="1">
                              <a:defRPr kern="1200">
                                <a:solidFill>
                                  <a:schemeClr val="tx1"/>
                                </a:solidFill>
                                <a:latin typeface="Tahoma" charset="0"/>
                                <a:ea typeface="+mn-ea"/>
                                <a:cs typeface="+mn-cs"/>
                              </a:defRPr>
                            </a:lvl8pPr>
                            <a:lvl9pPr marL="3657600" algn="l" defTabSz="914400" rtl="0" eaLnBrk="1" latinLnBrk="0" hangingPunct="1">
                              <a:defRPr kern="1200">
                                <a:solidFill>
                                  <a:schemeClr val="tx1"/>
                                </a:solidFill>
                                <a:latin typeface="Tahoma" charset="0"/>
                                <a:ea typeface="+mn-ea"/>
                                <a:cs typeface="+mn-cs"/>
                              </a:defRPr>
                            </a:lvl9pPr>
                          </a:lstStyle>
                          <a:p>
                            <a:r>
                              <a:rPr lang="en-US" sz="1400"/>
                              <a:t>MAPHG</a:t>
                            </a:r>
                          </a:p>
                        </a:txBody>
                        <a:useSpRect/>
                      </a:txSp>
                    </a:sp>
                    <a:sp>
                      <a:nvSpPr>
                        <a:cNvPr id="461879" name="Text Box 55"/>
                        <a:cNvSpPr txBox="1">
                          <a:spLocks noChangeArrowheads="1"/>
                        </a:cNvSpPr>
                      </a:nvSpPr>
                      <a:spPr bwMode="auto">
                        <a:xfrm>
                          <a:off x="768" y="2928"/>
                          <a:ext cx="624" cy="192"/>
                        </a:xfrm>
                        <a:prstGeom prst="rect">
                          <a:avLst/>
                        </a:prstGeom>
                        <a:noFill/>
                        <a:ln w="12700" algn="ctr">
                          <a:noFill/>
                          <a:miter lim="800000"/>
                          <a:headEnd/>
                          <a:tailEnd/>
                        </a:ln>
                        <a:effectLst/>
                      </a:spPr>
                      <a:txSp>
                        <a:txBody>
                          <a:bodyPr>
                            <a:spAutoFit/>
                          </a:bodyPr>
                          <a:lstStyle>
                            <a:defPPr>
                              <a:defRPr lang="en-US"/>
                            </a:defPPr>
                            <a:lvl1pPr algn="ctr" rtl="0" fontAlgn="base">
                              <a:spcBef>
                                <a:spcPct val="50000"/>
                              </a:spcBef>
                              <a:spcAft>
                                <a:spcPct val="0"/>
                              </a:spcAft>
                              <a:defRPr kern="1200">
                                <a:solidFill>
                                  <a:schemeClr val="tx1"/>
                                </a:solidFill>
                                <a:latin typeface="Tahoma" charset="0"/>
                                <a:ea typeface="+mn-ea"/>
                                <a:cs typeface="+mn-cs"/>
                              </a:defRPr>
                            </a:lvl1pPr>
                            <a:lvl2pPr marL="457200" algn="ctr" rtl="0" fontAlgn="base">
                              <a:spcBef>
                                <a:spcPct val="50000"/>
                              </a:spcBef>
                              <a:spcAft>
                                <a:spcPct val="0"/>
                              </a:spcAft>
                              <a:defRPr kern="1200">
                                <a:solidFill>
                                  <a:schemeClr val="tx1"/>
                                </a:solidFill>
                                <a:latin typeface="Tahoma" charset="0"/>
                                <a:ea typeface="+mn-ea"/>
                                <a:cs typeface="+mn-cs"/>
                              </a:defRPr>
                            </a:lvl2pPr>
                            <a:lvl3pPr marL="914400" algn="ctr" rtl="0" fontAlgn="base">
                              <a:spcBef>
                                <a:spcPct val="50000"/>
                              </a:spcBef>
                              <a:spcAft>
                                <a:spcPct val="0"/>
                              </a:spcAft>
                              <a:defRPr kern="1200">
                                <a:solidFill>
                                  <a:schemeClr val="tx1"/>
                                </a:solidFill>
                                <a:latin typeface="Tahoma" charset="0"/>
                                <a:ea typeface="+mn-ea"/>
                                <a:cs typeface="+mn-cs"/>
                              </a:defRPr>
                            </a:lvl3pPr>
                            <a:lvl4pPr marL="1371600" algn="ctr" rtl="0" fontAlgn="base">
                              <a:spcBef>
                                <a:spcPct val="50000"/>
                              </a:spcBef>
                              <a:spcAft>
                                <a:spcPct val="0"/>
                              </a:spcAft>
                              <a:defRPr kern="1200">
                                <a:solidFill>
                                  <a:schemeClr val="tx1"/>
                                </a:solidFill>
                                <a:latin typeface="Tahoma" charset="0"/>
                                <a:ea typeface="+mn-ea"/>
                                <a:cs typeface="+mn-cs"/>
                              </a:defRPr>
                            </a:lvl4pPr>
                            <a:lvl5pPr marL="1828800" algn="ctr" rtl="0" fontAlgn="base">
                              <a:spcBef>
                                <a:spcPct val="50000"/>
                              </a:spcBef>
                              <a:spcAft>
                                <a:spcPct val="0"/>
                              </a:spcAft>
                              <a:defRPr kern="1200">
                                <a:solidFill>
                                  <a:schemeClr val="tx1"/>
                                </a:solidFill>
                                <a:latin typeface="Tahoma" charset="0"/>
                                <a:ea typeface="+mn-ea"/>
                                <a:cs typeface="+mn-cs"/>
                              </a:defRPr>
                            </a:lvl5pPr>
                            <a:lvl6pPr marL="2286000" algn="l" defTabSz="914400" rtl="0" eaLnBrk="1" latinLnBrk="0" hangingPunct="1">
                              <a:defRPr kern="1200">
                                <a:solidFill>
                                  <a:schemeClr val="tx1"/>
                                </a:solidFill>
                                <a:latin typeface="Tahoma" charset="0"/>
                                <a:ea typeface="+mn-ea"/>
                                <a:cs typeface="+mn-cs"/>
                              </a:defRPr>
                            </a:lvl6pPr>
                            <a:lvl7pPr marL="2743200" algn="l" defTabSz="914400" rtl="0" eaLnBrk="1" latinLnBrk="0" hangingPunct="1">
                              <a:defRPr kern="1200">
                                <a:solidFill>
                                  <a:schemeClr val="tx1"/>
                                </a:solidFill>
                                <a:latin typeface="Tahoma" charset="0"/>
                                <a:ea typeface="+mn-ea"/>
                                <a:cs typeface="+mn-cs"/>
                              </a:defRPr>
                            </a:lvl7pPr>
                            <a:lvl8pPr marL="3200400" algn="l" defTabSz="914400" rtl="0" eaLnBrk="1" latinLnBrk="0" hangingPunct="1">
                              <a:defRPr kern="1200">
                                <a:solidFill>
                                  <a:schemeClr val="tx1"/>
                                </a:solidFill>
                                <a:latin typeface="Tahoma" charset="0"/>
                                <a:ea typeface="+mn-ea"/>
                                <a:cs typeface="+mn-cs"/>
                              </a:defRPr>
                            </a:lvl8pPr>
                            <a:lvl9pPr marL="3657600" algn="l" defTabSz="914400" rtl="0" eaLnBrk="1" latinLnBrk="0" hangingPunct="1">
                              <a:defRPr kern="1200">
                                <a:solidFill>
                                  <a:schemeClr val="tx1"/>
                                </a:solidFill>
                                <a:latin typeface="Tahoma" charset="0"/>
                                <a:ea typeface="+mn-ea"/>
                                <a:cs typeface="+mn-cs"/>
                              </a:defRPr>
                            </a:lvl9pPr>
                          </a:lstStyle>
                          <a:p>
                            <a:r>
                              <a:rPr lang="en-US" sz="1400"/>
                              <a:t>1</a:t>
                            </a:r>
                          </a:p>
                        </a:txBody>
                        <a:useSpRect/>
                      </a:txSp>
                    </a:sp>
                    <a:sp>
                      <a:nvSpPr>
                        <a:cNvPr id="461880" name="Text Box 56"/>
                        <a:cNvSpPr txBox="1">
                          <a:spLocks noChangeArrowheads="1"/>
                        </a:cNvSpPr>
                      </a:nvSpPr>
                      <a:spPr bwMode="auto">
                        <a:xfrm>
                          <a:off x="768" y="3120"/>
                          <a:ext cx="624" cy="192"/>
                        </a:xfrm>
                        <a:prstGeom prst="rect">
                          <a:avLst/>
                        </a:prstGeom>
                        <a:noFill/>
                        <a:ln w="12700" algn="ctr">
                          <a:noFill/>
                          <a:miter lim="800000"/>
                          <a:headEnd/>
                          <a:tailEnd/>
                        </a:ln>
                        <a:effectLst/>
                      </a:spPr>
                      <a:txSp>
                        <a:txBody>
                          <a:bodyPr>
                            <a:spAutoFit/>
                          </a:bodyPr>
                          <a:lstStyle>
                            <a:defPPr>
                              <a:defRPr lang="en-US"/>
                            </a:defPPr>
                            <a:lvl1pPr algn="ctr" rtl="0" fontAlgn="base">
                              <a:spcBef>
                                <a:spcPct val="50000"/>
                              </a:spcBef>
                              <a:spcAft>
                                <a:spcPct val="0"/>
                              </a:spcAft>
                              <a:defRPr kern="1200">
                                <a:solidFill>
                                  <a:schemeClr val="tx1"/>
                                </a:solidFill>
                                <a:latin typeface="Tahoma" charset="0"/>
                                <a:ea typeface="+mn-ea"/>
                                <a:cs typeface="+mn-cs"/>
                              </a:defRPr>
                            </a:lvl1pPr>
                            <a:lvl2pPr marL="457200" algn="ctr" rtl="0" fontAlgn="base">
                              <a:spcBef>
                                <a:spcPct val="50000"/>
                              </a:spcBef>
                              <a:spcAft>
                                <a:spcPct val="0"/>
                              </a:spcAft>
                              <a:defRPr kern="1200">
                                <a:solidFill>
                                  <a:schemeClr val="tx1"/>
                                </a:solidFill>
                                <a:latin typeface="Tahoma" charset="0"/>
                                <a:ea typeface="+mn-ea"/>
                                <a:cs typeface="+mn-cs"/>
                              </a:defRPr>
                            </a:lvl2pPr>
                            <a:lvl3pPr marL="914400" algn="ctr" rtl="0" fontAlgn="base">
                              <a:spcBef>
                                <a:spcPct val="50000"/>
                              </a:spcBef>
                              <a:spcAft>
                                <a:spcPct val="0"/>
                              </a:spcAft>
                              <a:defRPr kern="1200">
                                <a:solidFill>
                                  <a:schemeClr val="tx1"/>
                                </a:solidFill>
                                <a:latin typeface="Tahoma" charset="0"/>
                                <a:ea typeface="+mn-ea"/>
                                <a:cs typeface="+mn-cs"/>
                              </a:defRPr>
                            </a:lvl3pPr>
                            <a:lvl4pPr marL="1371600" algn="ctr" rtl="0" fontAlgn="base">
                              <a:spcBef>
                                <a:spcPct val="50000"/>
                              </a:spcBef>
                              <a:spcAft>
                                <a:spcPct val="0"/>
                              </a:spcAft>
                              <a:defRPr kern="1200">
                                <a:solidFill>
                                  <a:schemeClr val="tx1"/>
                                </a:solidFill>
                                <a:latin typeface="Tahoma" charset="0"/>
                                <a:ea typeface="+mn-ea"/>
                                <a:cs typeface="+mn-cs"/>
                              </a:defRPr>
                            </a:lvl4pPr>
                            <a:lvl5pPr marL="1828800" algn="ctr" rtl="0" fontAlgn="base">
                              <a:spcBef>
                                <a:spcPct val="50000"/>
                              </a:spcBef>
                              <a:spcAft>
                                <a:spcPct val="0"/>
                              </a:spcAft>
                              <a:defRPr kern="1200">
                                <a:solidFill>
                                  <a:schemeClr val="tx1"/>
                                </a:solidFill>
                                <a:latin typeface="Tahoma" charset="0"/>
                                <a:ea typeface="+mn-ea"/>
                                <a:cs typeface="+mn-cs"/>
                              </a:defRPr>
                            </a:lvl5pPr>
                            <a:lvl6pPr marL="2286000" algn="l" defTabSz="914400" rtl="0" eaLnBrk="1" latinLnBrk="0" hangingPunct="1">
                              <a:defRPr kern="1200">
                                <a:solidFill>
                                  <a:schemeClr val="tx1"/>
                                </a:solidFill>
                                <a:latin typeface="Tahoma" charset="0"/>
                                <a:ea typeface="+mn-ea"/>
                                <a:cs typeface="+mn-cs"/>
                              </a:defRPr>
                            </a:lvl6pPr>
                            <a:lvl7pPr marL="2743200" algn="l" defTabSz="914400" rtl="0" eaLnBrk="1" latinLnBrk="0" hangingPunct="1">
                              <a:defRPr kern="1200">
                                <a:solidFill>
                                  <a:schemeClr val="tx1"/>
                                </a:solidFill>
                                <a:latin typeface="Tahoma" charset="0"/>
                                <a:ea typeface="+mn-ea"/>
                                <a:cs typeface="+mn-cs"/>
                              </a:defRPr>
                            </a:lvl7pPr>
                            <a:lvl8pPr marL="3200400" algn="l" defTabSz="914400" rtl="0" eaLnBrk="1" latinLnBrk="0" hangingPunct="1">
                              <a:defRPr kern="1200">
                                <a:solidFill>
                                  <a:schemeClr val="tx1"/>
                                </a:solidFill>
                                <a:latin typeface="Tahoma" charset="0"/>
                                <a:ea typeface="+mn-ea"/>
                                <a:cs typeface="+mn-cs"/>
                              </a:defRPr>
                            </a:lvl8pPr>
                            <a:lvl9pPr marL="3657600" algn="l" defTabSz="914400" rtl="0" eaLnBrk="1" latinLnBrk="0" hangingPunct="1">
                              <a:defRPr kern="1200">
                                <a:solidFill>
                                  <a:schemeClr val="tx1"/>
                                </a:solidFill>
                                <a:latin typeface="Tahoma" charset="0"/>
                                <a:ea typeface="+mn-ea"/>
                                <a:cs typeface="+mn-cs"/>
                              </a:defRPr>
                            </a:lvl9pPr>
                          </a:lstStyle>
                          <a:p>
                            <a:r>
                              <a:rPr lang="en-US" sz="1400"/>
                              <a:t>4</a:t>
                            </a:r>
                          </a:p>
                        </a:txBody>
                        <a:useSpRect/>
                      </a:txSp>
                    </a:sp>
                    <a:sp>
                      <a:nvSpPr>
                        <a:cNvPr id="461881" name="Text Box 57"/>
                        <a:cNvSpPr txBox="1">
                          <a:spLocks noChangeArrowheads="1"/>
                        </a:cNvSpPr>
                      </a:nvSpPr>
                      <a:spPr bwMode="auto">
                        <a:xfrm>
                          <a:off x="768" y="3312"/>
                          <a:ext cx="624" cy="192"/>
                        </a:xfrm>
                        <a:prstGeom prst="rect">
                          <a:avLst/>
                        </a:prstGeom>
                        <a:noFill/>
                        <a:ln w="12700" algn="ctr">
                          <a:noFill/>
                          <a:miter lim="800000"/>
                          <a:headEnd/>
                          <a:tailEnd/>
                        </a:ln>
                        <a:effectLst/>
                      </a:spPr>
                      <a:txSp>
                        <a:txBody>
                          <a:bodyPr>
                            <a:spAutoFit/>
                          </a:bodyPr>
                          <a:lstStyle>
                            <a:defPPr>
                              <a:defRPr lang="en-US"/>
                            </a:defPPr>
                            <a:lvl1pPr algn="ctr" rtl="0" fontAlgn="base">
                              <a:spcBef>
                                <a:spcPct val="50000"/>
                              </a:spcBef>
                              <a:spcAft>
                                <a:spcPct val="0"/>
                              </a:spcAft>
                              <a:defRPr kern="1200">
                                <a:solidFill>
                                  <a:schemeClr val="tx1"/>
                                </a:solidFill>
                                <a:latin typeface="Tahoma" charset="0"/>
                                <a:ea typeface="+mn-ea"/>
                                <a:cs typeface="+mn-cs"/>
                              </a:defRPr>
                            </a:lvl1pPr>
                            <a:lvl2pPr marL="457200" algn="ctr" rtl="0" fontAlgn="base">
                              <a:spcBef>
                                <a:spcPct val="50000"/>
                              </a:spcBef>
                              <a:spcAft>
                                <a:spcPct val="0"/>
                              </a:spcAft>
                              <a:defRPr kern="1200">
                                <a:solidFill>
                                  <a:schemeClr val="tx1"/>
                                </a:solidFill>
                                <a:latin typeface="Tahoma" charset="0"/>
                                <a:ea typeface="+mn-ea"/>
                                <a:cs typeface="+mn-cs"/>
                              </a:defRPr>
                            </a:lvl2pPr>
                            <a:lvl3pPr marL="914400" algn="ctr" rtl="0" fontAlgn="base">
                              <a:spcBef>
                                <a:spcPct val="50000"/>
                              </a:spcBef>
                              <a:spcAft>
                                <a:spcPct val="0"/>
                              </a:spcAft>
                              <a:defRPr kern="1200">
                                <a:solidFill>
                                  <a:schemeClr val="tx1"/>
                                </a:solidFill>
                                <a:latin typeface="Tahoma" charset="0"/>
                                <a:ea typeface="+mn-ea"/>
                                <a:cs typeface="+mn-cs"/>
                              </a:defRPr>
                            </a:lvl3pPr>
                            <a:lvl4pPr marL="1371600" algn="ctr" rtl="0" fontAlgn="base">
                              <a:spcBef>
                                <a:spcPct val="50000"/>
                              </a:spcBef>
                              <a:spcAft>
                                <a:spcPct val="0"/>
                              </a:spcAft>
                              <a:defRPr kern="1200">
                                <a:solidFill>
                                  <a:schemeClr val="tx1"/>
                                </a:solidFill>
                                <a:latin typeface="Tahoma" charset="0"/>
                                <a:ea typeface="+mn-ea"/>
                                <a:cs typeface="+mn-cs"/>
                              </a:defRPr>
                            </a:lvl4pPr>
                            <a:lvl5pPr marL="1828800" algn="ctr" rtl="0" fontAlgn="base">
                              <a:spcBef>
                                <a:spcPct val="50000"/>
                              </a:spcBef>
                              <a:spcAft>
                                <a:spcPct val="0"/>
                              </a:spcAft>
                              <a:defRPr kern="1200">
                                <a:solidFill>
                                  <a:schemeClr val="tx1"/>
                                </a:solidFill>
                                <a:latin typeface="Tahoma" charset="0"/>
                                <a:ea typeface="+mn-ea"/>
                                <a:cs typeface="+mn-cs"/>
                              </a:defRPr>
                            </a:lvl5pPr>
                            <a:lvl6pPr marL="2286000" algn="l" defTabSz="914400" rtl="0" eaLnBrk="1" latinLnBrk="0" hangingPunct="1">
                              <a:defRPr kern="1200">
                                <a:solidFill>
                                  <a:schemeClr val="tx1"/>
                                </a:solidFill>
                                <a:latin typeface="Tahoma" charset="0"/>
                                <a:ea typeface="+mn-ea"/>
                                <a:cs typeface="+mn-cs"/>
                              </a:defRPr>
                            </a:lvl6pPr>
                            <a:lvl7pPr marL="2743200" algn="l" defTabSz="914400" rtl="0" eaLnBrk="1" latinLnBrk="0" hangingPunct="1">
                              <a:defRPr kern="1200">
                                <a:solidFill>
                                  <a:schemeClr val="tx1"/>
                                </a:solidFill>
                                <a:latin typeface="Tahoma" charset="0"/>
                                <a:ea typeface="+mn-ea"/>
                                <a:cs typeface="+mn-cs"/>
                              </a:defRPr>
                            </a:lvl7pPr>
                            <a:lvl8pPr marL="3200400" algn="l" defTabSz="914400" rtl="0" eaLnBrk="1" latinLnBrk="0" hangingPunct="1">
                              <a:defRPr kern="1200">
                                <a:solidFill>
                                  <a:schemeClr val="tx1"/>
                                </a:solidFill>
                                <a:latin typeface="Tahoma" charset="0"/>
                                <a:ea typeface="+mn-ea"/>
                                <a:cs typeface="+mn-cs"/>
                              </a:defRPr>
                            </a:lvl8pPr>
                            <a:lvl9pPr marL="3657600" algn="l" defTabSz="914400" rtl="0" eaLnBrk="1" latinLnBrk="0" hangingPunct="1">
                              <a:defRPr kern="1200">
                                <a:solidFill>
                                  <a:schemeClr val="tx1"/>
                                </a:solidFill>
                                <a:latin typeface="Tahoma" charset="0"/>
                                <a:ea typeface="+mn-ea"/>
                                <a:cs typeface="+mn-cs"/>
                              </a:defRPr>
                            </a:lvl9pPr>
                          </a:lstStyle>
                          <a:p>
                            <a:r>
                              <a:rPr lang="en-US" sz="1400"/>
                              <a:t>5</a:t>
                            </a:r>
                          </a:p>
                        </a:txBody>
                        <a:useSpRect/>
                      </a:txSp>
                    </a:sp>
                    <a:sp>
                      <a:nvSpPr>
                        <a:cNvPr id="461882" name="Text Box 58"/>
                        <a:cNvSpPr txBox="1">
                          <a:spLocks noChangeArrowheads="1"/>
                        </a:cNvSpPr>
                      </a:nvSpPr>
                      <a:spPr bwMode="auto">
                        <a:xfrm>
                          <a:off x="768" y="3504"/>
                          <a:ext cx="624" cy="192"/>
                        </a:xfrm>
                        <a:prstGeom prst="rect">
                          <a:avLst/>
                        </a:prstGeom>
                        <a:noFill/>
                        <a:ln w="12700" algn="ctr">
                          <a:noFill/>
                          <a:miter lim="800000"/>
                          <a:headEnd/>
                          <a:tailEnd/>
                        </a:ln>
                        <a:effectLst/>
                      </a:spPr>
                      <a:txSp>
                        <a:txBody>
                          <a:bodyPr>
                            <a:spAutoFit/>
                          </a:bodyPr>
                          <a:lstStyle>
                            <a:defPPr>
                              <a:defRPr lang="en-US"/>
                            </a:defPPr>
                            <a:lvl1pPr algn="ctr" rtl="0" fontAlgn="base">
                              <a:spcBef>
                                <a:spcPct val="50000"/>
                              </a:spcBef>
                              <a:spcAft>
                                <a:spcPct val="0"/>
                              </a:spcAft>
                              <a:defRPr kern="1200">
                                <a:solidFill>
                                  <a:schemeClr val="tx1"/>
                                </a:solidFill>
                                <a:latin typeface="Tahoma" charset="0"/>
                                <a:ea typeface="+mn-ea"/>
                                <a:cs typeface="+mn-cs"/>
                              </a:defRPr>
                            </a:lvl1pPr>
                            <a:lvl2pPr marL="457200" algn="ctr" rtl="0" fontAlgn="base">
                              <a:spcBef>
                                <a:spcPct val="50000"/>
                              </a:spcBef>
                              <a:spcAft>
                                <a:spcPct val="0"/>
                              </a:spcAft>
                              <a:defRPr kern="1200">
                                <a:solidFill>
                                  <a:schemeClr val="tx1"/>
                                </a:solidFill>
                                <a:latin typeface="Tahoma" charset="0"/>
                                <a:ea typeface="+mn-ea"/>
                                <a:cs typeface="+mn-cs"/>
                              </a:defRPr>
                            </a:lvl2pPr>
                            <a:lvl3pPr marL="914400" algn="ctr" rtl="0" fontAlgn="base">
                              <a:spcBef>
                                <a:spcPct val="50000"/>
                              </a:spcBef>
                              <a:spcAft>
                                <a:spcPct val="0"/>
                              </a:spcAft>
                              <a:defRPr kern="1200">
                                <a:solidFill>
                                  <a:schemeClr val="tx1"/>
                                </a:solidFill>
                                <a:latin typeface="Tahoma" charset="0"/>
                                <a:ea typeface="+mn-ea"/>
                                <a:cs typeface="+mn-cs"/>
                              </a:defRPr>
                            </a:lvl3pPr>
                            <a:lvl4pPr marL="1371600" algn="ctr" rtl="0" fontAlgn="base">
                              <a:spcBef>
                                <a:spcPct val="50000"/>
                              </a:spcBef>
                              <a:spcAft>
                                <a:spcPct val="0"/>
                              </a:spcAft>
                              <a:defRPr kern="1200">
                                <a:solidFill>
                                  <a:schemeClr val="tx1"/>
                                </a:solidFill>
                                <a:latin typeface="Tahoma" charset="0"/>
                                <a:ea typeface="+mn-ea"/>
                                <a:cs typeface="+mn-cs"/>
                              </a:defRPr>
                            </a:lvl4pPr>
                            <a:lvl5pPr marL="1828800" algn="ctr" rtl="0" fontAlgn="base">
                              <a:spcBef>
                                <a:spcPct val="50000"/>
                              </a:spcBef>
                              <a:spcAft>
                                <a:spcPct val="0"/>
                              </a:spcAft>
                              <a:defRPr kern="1200">
                                <a:solidFill>
                                  <a:schemeClr val="tx1"/>
                                </a:solidFill>
                                <a:latin typeface="Tahoma" charset="0"/>
                                <a:ea typeface="+mn-ea"/>
                                <a:cs typeface="+mn-cs"/>
                              </a:defRPr>
                            </a:lvl5pPr>
                            <a:lvl6pPr marL="2286000" algn="l" defTabSz="914400" rtl="0" eaLnBrk="1" latinLnBrk="0" hangingPunct="1">
                              <a:defRPr kern="1200">
                                <a:solidFill>
                                  <a:schemeClr val="tx1"/>
                                </a:solidFill>
                                <a:latin typeface="Tahoma" charset="0"/>
                                <a:ea typeface="+mn-ea"/>
                                <a:cs typeface="+mn-cs"/>
                              </a:defRPr>
                            </a:lvl6pPr>
                            <a:lvl7pPr marL="2743200" algn="l" defTabSz="914400" rtl="0" eaLnBrk="1" latinLnBrk="0" hangingPunct="1">
                              <a:defRPr kern="1200">
                                <a:solidFill>
                                  <a:schemeClr val="tx1"/>
                                </a:solidFill>
                                <a:latin typeface="Tahoma" charset="0"/>
                                <a:ea typeface="+mn-ea"/>
                                <a:cs typeface="+mn-cs"/>
                              </a:defRPr>
                            </a:lvl7pPr>
                            <a:lvl8pPr marL="3200400" algn="l" defTabSz="914400" rtl="0" eaLnBrk="1" latinLnBrk="0" hangingPunct="1">
                              <a:defRPr kern="1200">
                                <a:solidFill>
                                  <a:schemeClr val="tx1"/>
                                </a:solidFill>
                                <a:latin typeface="Tahoma" charset="0"/>
                                <a:ea typeface="+mn-ea"/>
                                <a:cs typeface="+mn-cs"/>
                              </a:defRPr>
                            </a:lvl8pPr>
                            <a:lvl9pPr marL="3657600" algn="l" defTabSz="914400" rtl="0" eaLnBrk="1" latinLnBrk="0" hangingPunct="1">
                              <a:defRPr kern="1200">
                                <a:solidFill>
                                  <a:schemeClr val="tx1"/>
                                </a:solidFill>
                                <a:latin typeface="Tahoma" charset="0"/>
                                <a:ea typeface="+mn-ea"/>
                                <a:cs typeface="+mn-cs"/>
                              </a:defRPr>
                            </a:lvl9pPr>
                          </a:lstStyle>
                          <a:p>
                            <a:r>
                              <a:rPr lang="en-US" sz="1400"/>
                              <a:t>5</a:t>
                            </a:r>
                          </a:p>
                        </a:txBody>
                        <a:useSpRect/>
                      </a:txSp>
                    </a:sp>
                    <a:sp>
                      <a:nvSpPr>
                        <a:cNvPr id="461883" name="Line 59"/>
                        <a:cNvSpPr>
                          <a:spLocks noChangeShapeType="1"/>
                        </a:cNvSpPr>
                      </a:nvSpPr>
                      <a:spPr bwMode="auto">
                        <a:xfrm>
                          <a:off x="1392" y="2688"/>
                          <a:ext cx="0" cy="1248"/>
                        </a:xfrm>
                        <a:prstGeom prst="line">
                          <a:avLst/>
                        </a:prstGeom>
                        <a:noFill/>
                        <a:ln w="12700">
                          <a:solidFill>
                            <a:schemeClr val="tx1"/>
                          </a:solidFill>
                          <a:round/>
                          <a:headEnd/>
                          <a:tailEnd/>
                        </a:ln>
                        <a:effectLst/>
                      </a:spPr>
                      <a:txSp>
                        <a:txBody>
                          <a:bodyPr anchor="ctr">
                            <a:spAutoFit/>
                          </a:bodyPr>
                          <a:lstStyle>
                            <a:defPPr>
                              <a:defRPr lang="en-US"/>
                            </a:defPPr>
                            <a:lvl1pPr algn="ctr" rtl="0" fontAlgn="base">
                              <a:spcBef>
                                <a:spcPct val="50000"/>
                              </a:spcBef>
                              <a:spcAft>
                                <a:spcPct val="0"/>
                              </a:spcAft>
                              <a:defRPr kern="1200">
                                <a:solidFill>
                                  <a:schemeClr val="tx1"/>
                                </a:solidFill>
                                <a:latin typeface="Tahoma" charset="0"/>
                                <a:ea typeface="+mn-ea"/>
                                <a:cs typeface="+mn-cs"/>
                              </a:defRPr>
                            </a:lvl1pPr>
                            <a:lvl2pPr marL="457200" algn="ctr" rtl="0" fontAlgn="base">
                              <a:spcBef>
                                <a:spcPct val="50000"/>
                              </a:spcBef>
                              <a:spcAft>
                                <a:spcPct val="0"/>
                              </a:spcAft>
                              <a:defRPr kern="1200">
                                <a:solidFill>
                                  <a:schemeClr val="tx1"/>
                                </a:solidFill>
                                <a:latin typeface="Tahoma" charset="0"/>
                                <a:ea typeface="+mn-ea"/>
                                <a:cs typeface="+mn-cs"/>
                              </a:defRPr>
                            </a:lvl2pPr>
                            <a:lvl3pPr marL="914400" algn="ctr" rtl="0" fontAlgn="base">
                              <a:spcBef>
                                <a:spcPct val="50000"/>
                              </a:spcBef>
                              <a:spcAft>
                                <a:spcPct val="0"/>
                              </a:spcAft>
                              <a:defRPr kern="1200">
                                <a:solidFill>
                                  <a:schemeClr val="tx1"/>
                                </a:solidFill>
                                <a:latin typeface="Tahoma" charset="0"/>
                                <a:ea typeface="+mn-ea"/>
                                <a:cs typeface="+mn-cs"/>
                              </a:defRPr>
                            </a:lvl3pPr>
                            <a:lvl4pPr marL="1371600" algn="ctr" rtl="0" fontAlgn="base">
                              <a:spcBef>
                                <a:spcPct val="50000"/>
                              </a:spcBef>
                              <a:spcAft>
                                <a:spcPct val="0"/>
                              </a:spcAft>
                              <a:defRPr kern="1200">
                                <a:solidFill>
                                  <a:schemeClr val="tx1"/>
                                </a:solidFill>
                                <a:latin typeface="Tahoma" charset="0"/>
                                <a:ea typeface="+mn-ea"/>
                                <a:cs typeface="+mn-cs"/>
                              </a:defRPr>
                            </a:lvl4pPr>
                            <a:lvl5pPr marL="1828800" algn="ctr" rtl="0" fontAlgn="base">
                              <a:spcBef>
                                <a:spcPct val="50000"/>
                              </a:spcBef>
                              <a:spcAft>
                                <a:spcPct val="0"/>
                              </a:spcAft>
                              <a:defRPr kern="1200">
                                <a:solidFill>
                                  <a:schemeClr val="tx1"/>
                                </a:solidFill>
                                <a:latin typeface="Tahoma" charset="0"/>
                                <a:ea typeface="+mn-ea"/>
                                <a:cs typeface="+mn-cs"/>
                              </a:defRPr>
                            </a:lvl5pPr>
                            <a:lvl6pPr marL="2286000" algn="l" defTabSz="914400" rtl="0" eaLnBrk="1" latinLnBrk="0" hangingPunct="1">
                              <a:defRPr kern="1200">
                                <a:solidFill>
                                  <a:schemeClr val="tx1"/>
                                </a:solidFill>
                                <a:latin typeface="Tahoma" charset="0"/>
                                <a:ea typeface="+mn-ea"/>
                                <a:cs typeface="+mn-cs"/>
                              </a:defRPr>
                            </a:lvl6pPr>
                            <a:lvl7pPr marL="2743200" algn="l" defTabSz="914400" rtl="0" eaLnBrk="1" latinLnBrk="0" hangingPunct="1">
                              <a:defRPr kern="1200">
                                <a:solidFill>
                                  <a:schemeClr val="tx1"/>
                                </a:solidFill>
                                <a:latin typeface="Tahoma" charset="0"/>
                                <a:ea typeface="+mn-ea"/>
                                <a:cs typeface="+mn-cs"/>
                              </a:defRPr>
                            </a:lvl7pPr>
                            <a:lvl8pPr marL="3200400" algn="l" defTabSz="914400" rtl="0" eaLnBrk="1" latinLnBrk="0" hangingPunct="1">
                              <a:defRPr kern="1200">
                                <a:solidFill>
                                  <a:schemeClr val="tx1"/>
                                </a:solidFill>
                                <a:latin typeface="Tahoma" charset="0"/>
                                <a:ea typeface="+mn-ea"/>
                                <a:cs typeface="+mn-cs"/>
                              </a:defRPr>
                            </a:lvl8pPr>
                            <a:lvl9pPr marL="3657600" algn="l" defTabSz="914400" rtl="0" eaLnBrk="1" latinLnBrk="0" hangingPunct="1">
                              <a:defRPr kern="1200">
                                <a:solidFill>
                                  <a:schemeClr val="tx1"/>
                                </a:solidFill>
                                <a:latin typeface="Tahoma" charset="0"/>
                                <a:ea typeface="+mn-ea"/>
                                <a:cs typeface="+mn-cs"/>
                              </a:defRPr>
                            </a:lvl9pPr>
                          </a:lstStyle>
                          <a:p>
                            <a:endParaRPr lang="en-US"/>
                          </a:p>
                        </a:txBody>
                        <a:useSpRect/>
                      </a:txSp>
                    </a:sp>
                    <a:sp>
                      <a:nvSpPr>
                        <a:cNvPr id="461884" name="Text Box 60"/>
                        <a:cNvSpPr txBox="1">
                          <a:spLocks noChangeArrowheads="1"/>
                        </a:cNvSpPr>
                      </a:nvSpPr>
                      <a:spPr bwMode="auto">
                        <a:xfrm>
                          <a:off x="1392" y="2928"/>
                          <a:ext cx="768" cy="192"/>
                        </a:xfrm>
                        <a:prstGeom prst="rect">
                          <a:avLst/>
                        </a:prstGeom>
                        <a:noFill/>
                        <a:ln w="12700" algn="ctr">
                          <a:noFill/>
                          <a:miter lim="800000"/>
                          <a:headEnd/>
                          <a:tailEnd/>
                        </a:ln>
                        <a:effectLst/>
                      </a:spPr>
                      <a:txSp>
                        <a:txBody>
                          <a:bodyPr>
                            <a:spAutoFit/>
                          </a:bodyPr>
                          <a:lstStyle>
                            <a:defPPr>
                              <a:defRPr lang="en-US"/>
                            </a:defPPr>
                            <a:lvl1pPr algn="ctr" rtl="0" fontAlgn="base">
                              <a:spcBef>
                                <a:spcPct val="50000"/>
                              </a:spcBef>
                              <a:spcAft>
                                <a:spcPct val="0"/>
                              </a:spcAft>
                              <a:defRPr kern="1200">
                                <a:solidFill>
                                  <a:schemeClr val="tx1"/>
                                </a:solidFill>
                                <a:latin typeface="Tahoma" charset="0"/>
                                <a:ea typeface="+mn-ea"/>
                                <a:cs typeface="+mn-cs"/>
                              </a:defRPr>
                            </a:lvl1pPr>
                            <a:lvl2pPr marL="457200" algn="ctr" rtl="0" fontAlgn="base">
                              <a:spcBef>
                                <a:spcPct val="50000"/>
                              </a:spcBef>
                              <a:spcAft>
                                <a:spcPct val="0"/>
                              </a:spcAft>
                              <a:defRPr kern="1200">
                                <a:solidFill>
                                  <a:schemeClr val="tx1"/>
                                </a:solidFill>
                                <a:latin typeface="Tahoma" charset="0"/>
                                <a:ea typeface="+mn-ea"/>
                                <a:cs typeface="+mn-cs"/>
                              </a:defRPr>
                            </a:lvl2pPr>
                            <a:lvl3pPr marL="914400" algn="ctr" rtl="0" fontAlgn="base">
                              <a:spcBef>
                                <a:spcPct val="50000"/>
                              </a:spcBef>
                              <a:spcAft>
                                <a:spcPct val="0"/>
                              </a:spcAft>
                              <a:defRPr kern="1200">
                                <a:solidFill>
                                  <a:schemeClr val="tx1"/>
                                </a:solidFill>
                                <a:latin typeface="Tahoma" charset="0"/>
                                <a:ea typeface="+mn-ea"/>
                                <a:cs typeface="+mn-cs"/>
                              </a:defRPr>
                            </a:lvl3pPr>
                            <a:lvl4pPr marL="1371600" algn="ctr" rtl="0" fontAlgn="base">
                              <a:spcBef>
                                <a:spcPct val="50000"/>
                              </a:spcBef>
                              <a:spcAft>
                                <a:spcPct val="0"/>
                              </a:spcAft>
                              <a:defRPr kern="1200">
                                <a:solidFill>
                                  <a:schemeClr val="tx1"/>
                                </a:solidFill>
                                <a:latin typeface="Tahoma" charset="0"/>
                                <a:ea typeface="+mn-ea"/>
                                <a:cs typeface="+mn-cs"/>
                              </a:defRPr>
                            </a:lvl4pPr>
                            <a:lvl5pPr marL="1828800" algn="ctr" rtl="0" fontAlgn="base">
                              <a:spcBef>
                                <a:spcPct val="50000"/>
                              </a:spcBef>
                              <a:spcAft>
                                <a:spcPct val="0"/>
                              </a:spcAft>
                              <a:defRPr kern="1200">
                                <a:solidFill>
                                  <a:schemeClr val="tx1"/>
                                </a:solidFill>
                                <a:latin typeface="Tahoma" charset="0"/>
                                <a:ea typeface="+mn-ea"/>
                                <a:cs typeface="+mn-cs"/>
                              </a:defRPr>
                            </a:lvl5pPr>
                            <a:lvl6pPr marL="2286000" algn="l" defTabSz="914400" rtl="0" eaLnBrk="1" latinLnBrk="0" hangingPunct="1">
                              <a:defRPr kern="1200">
                                <a:solidFill>
                                  <a:schemeClr val="tx1"/>
                                </a:solidFill>
                                <a:latin typeface="Tahoma" charset="0"/>
                                <a:ea typeface="+mn-ea"/>
                                <a:cs typeface="+mn-cs"/>
                              </a:defRPr>
                            </a:lvl6pPr>
                            <a:lvl7pPr marL="2743200" algn="l" defTabSz="914400" rtl="0" eaLnBrk="1" latinLnBrk="0" hangingPunct="1">
                              <a:defRPr kern="1200">
                                <a:solidFill>
                                  <a:schemeClr val="tx1"/>
                                </a:solidFill>
                                <a:latin typeface="Tahoma" charset="0"/>
                                <a:ea typeface="+mn-ea"/>
                                <a:cs typeface="+mn-cs"/>
                              </a:defRPr>
                            </a:lvl7pPr>
                            <a:lvl8pPr marL="3200400" algn="l" defTabSz="914400" rtl="0" eaLnBrk="1" latinLnBrk="0" hangingPunct="1">
                              <a:defRPr kern="1200">
                                <a:solidFill>
                                  <a:schemeClr val="tx1"/>
                                </a:solidFill>
                                <a:latin typeface="Tahoma" charset="0"/>
                                <a:ea typeface="+mn-ea"/>
                                <a:cs typeface="+mn-cs"/>
                              </a:defRPr>
                            </a:lvl8pPr>
                            <a:lvl9pPr marL="3657600" algn="l" defTabSz="914400" rtl="0" eaLnBrk="1" latinLnBrk="0" hangingPunct="1">
                              <a:defRPr kern="1200">
                                <a:solidFill>
                                  <a:schemeClr val="tx1"/>
                                </a:solidFill>
                                <a:latin typeface="Tahoma" charset="0"/>
                                <a:ea typeface="+mn-ea"/>
                                <a:cs typeface="+mn-cs"/>
                              </a:defRPr>
                            </a:lvl9pPr>
                          </a:lstStyle>
                          <a:p>
                            <a:r>
                              <a:rPr lang="en-US" sz="1400"/>
                              <a:t>TP HCM</a:t>
                            </a:r>
                          </a:p>
                        </a:txBody>
                        <a:useSpRect/>
                      </a:txSp>
                    </a:sp>
                    <a:sp>
                      <a:nvSpPr>
                        <a:cNvPr id="461885" name="Text Box 61"/>
                        <a:cNvSpPr txBox="1">
                          <a:spLocks noChangeArrowheads="1"/>
                        </a:cNvSpPr>
                      </a:nvSpPr>
                      <a:spPr bwMode="auto">
                        <a:xfrm>
                          <a:off x="1392" y="3312"/>
                          <a:ext cx="768" cy="192"/>
                        </a:xfrm>
                        <a:prstGeom prst="rect">
                          <a:avLst/>
                        </a:prstGeom>
                        <a:noFill/>
                        <a:ln w="12700" algn="ctr">
                          <a:noFill/>
                          <a:miter lim="800000"/>
                          <a:headEnd/>
                          <a:tailEnd/>
                        </a:ln>
                        <a:effectLst/>
                      </a:spPr>
                      <a:txSp>
                        <a:txBody>
                          <a:bodyPr>
                            <a:spAutoFit/>
                          </a:bodyPr>
                          <a:lstStyle>
                            <a:defPPr>
                              <a:defRPr lang="en-US"/>
                            </a:defPPr>
                            <a:lvl1pPr algn="ctr" rtl="0" fontAlgn="base">
                              <a:spcBef>
                                <a:spcPct val="50000"/>
                              </a:spcBef>
                              <a:spcAft>
                                <a:spcPct val="0"/>
                              </a:spcAft>
                              <a:defRPr kern="1200">
                                <a:solidFill>
                                  <a:schemeClr val="tx1"/>
                                </a:solidFill>
                                <a:latin typeface="Tahoma" charset="0"/>
                                <a:ea typeface="+mn-ea"/>
                                <a:cs typeface="+mn-cs"/>
                              </a:defRPr>
                            </a:lvl1pPr>
                            <a:lvl2pPr marL="457200" algn="ctr" rtl="0" fontAlgn="base">
                              <a:spcBef>
                                <a:spcPct val="50000"/>
                              </a:spcBef>
                              <a:spcAft>
                                <a:spcPct val="0"/>
                              </a:spcAft>
                              <a:defRPr kern="1200">
                                <a:solidFill>
                                  <a:schemeClr val="tx1"/>
                                </a:solidFill>
                                <a:latin typeface="Tahoma" charset="0"/>
                                <a:ea typeface="+mn-ea"/>
                                <a:cs typeface="+mn-cs"/>
                              </a:defRPr>
                            </a:lvl2pPr>
                            <a:lvl3pPr marL="914400" algn="ctr" rtl="0" fontAlgn="base">
                              <a:spcBef>
                                <a:spcPct val="50000"/>
                              </a:spcBef>
                              <a:spcAft>
                                <a:spcPct val="0"/>
                              </a:spcAft>
                              <a:defRPr kern="1200">
                                <a:solidFill>
                                  <a:schemeClr val="tx1"/>
                                </a:solidFill>
                                <a:latin typeface="Tahoma" charset="0"/>
                                <a:ea typeface="+mn-ea"/>
                                <a:cs typeface="+mn-cs"/>
                              </a:defRPr>
                            </a:lvl3pPr>
                            <a:lvl4pPr marL="1371600" algn="ctr" rtl="0" fontAlgn="base">
                              <a:spcBef>
                                <a:spcPct val="50000"/>
                              </a:spcBef>
                              <a:spcAft>
                                <a:spcPct val="0"/>
                              </a:spcAft>
                              <a:defRPr kern="1200">
                                <a:solidFill>
                                  <a:schemeClr val="tx1"/>
                                </a:solidFill>
                                <a:latin typeface="Tahoma" charset="0"/>
                                <a:ea typeface="+mn-ea"/>
                                <a:cs typeface="+mn-cs"/>
                              </a:defRPr>
                            </a:lvl4pPr>
                            <a:lvl5pPr marL="1828800" algn="ctr" rtl="0" fontAlgn="base">
                              <a:spcBef>
                                <a:spcPct val="50000"/>
                              </a:spcBef>
                              <a:spcAft>
                                <a:spcPct val="0"/>
                              </a:spcAft>
                              <a:defRPr kern="1200">
                                <a:solidFill>
                                  <a:schemeClr val="tx1"/>
                                </a:solidFill>
                                <a:latin typeface="Tahoma" charset="0"/>
                                <a:ea typeface="+mn-ea"/>
                                <a:cs typeface="+mn-cs"/>
                              </a:defRPr>
                            </a:lvl5pPr>
                            <a:lvl6pPr marL="2286000" algn="l" defTabSz="914400" rtl="0" eaLnBrk="1" latinLnBrk="0" hangingPunct="1">
                              <a:defRPr kern="1200">
                                <a:solidFill>
                                  <a:schemeClr val="tx1"/>
                                </a:solidFill>
                                <a:latin typeface="Tahoma" charset="0"/>
                                <a:ea typeface="+mn-ea"/>
                                <a:cs typeface="+mn-cs"/>
                              </a:defRPr>
                            </a:lvl6pPr>
                            <a:lvl7pPr marL="2743200" algn="l" defTabSz="914400" rtl="0" eaLnBrk="1" latinLnBrk="0" hangingPunct="1">
                              <a:defRPr kern="1200">
                                <a:solidFill>
                                  <a:schemeClr val="tx1"/>
                                </a:solidFill>
                                <a:latin typeface="Tahoma" charset="0"/>
                                <a:ea typeface="+mn-ea"/>
                                <a:cs typeface="+mn-cs"/>
                              </a:defRPr>
                            </a:lvl7pPr>
                            <a:lvl8pPr marL="3200400" algn="l" defTabSz="914400" rtl="0" eaLnBrk="1" latinLnBrk="0" hangingPunct="1">
                              <a:defRPr kern="1200">
                                <a:solidFill>
                                  <a:schemeClr val="tx1"/>
                                </a:solidFill>
                                <a:latin typeface="Tahoma" charset="0"/>
                                <a:ea typeface="+mn-ea"/>
                                <a:cs typeface="+mn-cs"/>
                              </a:defRPr>
                            </a:lvl8pPr>
                            <a:lvl9pPr marL="3657600" algn="l" defTabSz="914400" rtl="0" eaLnBrk="1" latinLnBrk="0" hangingPunct="1">
                              <a:defRPr kern="1200">
                                <a:solidFill>
                                  <a:schemeClr val="tx1"/>
                                </a:solidFill>
                                <a:latin typeface="Tahoma" charset="0"/>
                                <a:ea typeface="+mn-ea"/>
                                <a:cs typeface="+mn-cs"/>
                              </a:defRPr>
                            </a:lvl9pPr>
                          </a:lstStyle>
                          <a:p>
                            <a:r>
                              <a:rPr lang="en-US" sz="1400"/>
                              <a:t>VUNGTAU</a:t>
                            </a:r>
                          </a:p>
                        </a:txBody>
                        <a:useSpRect/>
                      </a:txSp>
                    </a:sp>
                    <a:sp>
                      <a:nvSpPr>
                        <a:cNvPr id="461886" name="Text Box 62"/>
                        <a:cNvSpPr txBox="1">
                          <a:spLocks noChangeArrowheads="1"/>
                        </a:cNvSpPr>
                      </a:nvSpPr>
                      <a:spPr bwMode="auto">
                        <a:xfrm>
                          <a:off x="1392" y="3504"/>
                          <a:ext cx="768" cy="192"/>
                        </a:xfrm>
                        <a:prstGeom prst="rect">
                          <a:avLst/>
                        </a:prstGeom>
                        <a:noFill/>
                        <a:ln w="12700" algn="ctr">
                          <a:noFill/>
                          <a:miter lim="800000"/>
                          <a:headEnd/>
                          <a:tailEnd/>
                        </a:ln>
                        <a:effectLst/>
                      </a:spPr>
                      <a:txSp>
                        <a:txBody>
                          <a:bodyPr>
                            <a:spAutoFit/>
                          </a:bodyPr>
                          <a:lstStyle>
                            <a:defPPr>
                              <a:defRPr lang="en-US"/>
                            </a:defPPr>
                            <a:lvl1pPr algn="ctr" rtl="0" fontAlgn="base">
                              <a:spcBef>
                                <a:spcPct val="50000"/>
                              </a:spcBef>
                              <a:spcAft>
                                <a:spcPct val="0"/>
                              </a:spcAft>
                              <a:defRPr kern="1200">
                                <a:solidFill>
                                  <a:schemeClr val="tx1"/>
                                </a:solidFill>
                                <a:latin typeface="Tahoma" charset="0"/>
                                <a:ea typeface="+mn-ea"/>
                                <a:cs typeface="+mn-cs"/>
                              </a:defRPr>
                            </a:lvl1pPr>
                            <a:lvl2pPr marL="457200" algn="ctr" rtl="0" fontAlgn="base">
                              <a:spcBef>
                                <a:spcPct val="50000"/>
                              </a:spcBef>
                              <a:spcAft>
                                <a:spcPct val="0"/>
                              </a:spcAft>
                              <a:defRPr kern="1200">
                                <a:solidFill>
                                  <a:schemeClr val="tx1"/>
                                </a:solidFill>
                                <a:latin typeface="Tahoma" charset="0"/>
                                <a:ea typeface="+mn-ea"/>
                                <a:cs typeface="+mn-cs"/>
                              </a:defRPr>
                            </a:lvl2pPr>
                            <a:lvl3pPr marL="914400" algn="ctr" rtl="0" fontAlgn="base">
                              <a:spcBef>
                                <a:spcPct val="50000"/>
                              </a:spcBef>
                              <a:spcAft>
                                <a:spcPct val="0"/>
                              </a:spcAft>
                              <a:defRPr kern="1200">
                                <a:solidFill>
                                  <a:schemeClr val="tx1"/>
                                </a:solidFill>
                                <a:latin typeface="Tahoma" charset="0"/>
                                <a:ea typeface="+mn-ea"/>
                                <a:cs typeface="+mn-cs"/>
                              </a:defRPr>
                            </a:lvl3pPr>
                            <a:lvl4pPr marL="1371600" algn="ctr" rtl="0" fontAlgn="base">
                              <a:spcBef>
                                <a:spcPct val="50000"/>
                              </a:spcBef>
                              <a:spcAft>
                                <a:spcPct val="0"/>
                              </a:spcAft>
                              <a:defRPr kern="1200">
                                <a:solidFill>
                                  <a:schemeClr val="tx1"/>
                                </a:solidFill>
                                <a:latin typeface="Tahoma" charset="0"/>
                                <a:ea typeface="+mn-ea"/>
                                <a:cs typeface="+mn-cs"/>
                              </a:defRPr>
                            </a:lvl4pPr>
                            <a:lvl5pPr marL="1828800" algn="ctr" rtl="0" fontAlgn="base">
                              <a:spcBef>
                                <a:spcPct val="50000"/>
                              </a:spcBef>
                              <a:spcAft>
                                <a:spcPct val="0"/>
                              </a:spcAft>
                              <a:defRPr kern="1200">
                                <a:solidFill>
                                  <a:schemeClr val="tx1"/>
                                </a:solidFill>
                                <a:latin typeface="Tahoma" charset="0"/>
                                <a:ea typeface="+mn-ea"/>
                                <a:cs typeface="+mn-cs"/>
                              </a:defRPr>
                            </a:lvl5pPr>
                            <a:lvl6pPr marL="2286000" algn="l" defTabSz="914400" rtl="0" eaLnBrk="1" latinLnBrk="0" hangingPunct="1">
                              <a:defRPr kern="1200">
                                <a:solidFill>
                                  <a:schemeClr val="tx1"/>
                                </a:solidFill>
                                <a:latin typeface="Tahoma" charset="0"/>
                                <a:ea typeface="+mn-ea"/>
                                <a:cs typeface="+mn-cs"/>
                              </a:defRPr>
                            </a:lvl6pPr>
                            <a:lvl7pPr marL="2743200" algn="l" defTabSz="914400" rtl="0" eaLnBrk="1" latinLnBrk="0" hangingPunct="1">
                              <a:defRPr kern="1200">
                                <a:solidFill>
                                  <a:schemeClr val="tx1"/>
                                </a:solidFill>
                                <a:latin typeface="Tahoma" charset="0"/>
                                <a:ea typeface="+mn-ea"/>
                                <a:cs typeface="+mn-cs"/>
                              </a:defRPr>
                            </a:lvl7pPr>
                            <a:lvl8pPr marL="3200400" algn="l" defTabSz="914400" rtl="0" eaLnBrk="1" latinLnBrk="0" hangingPunct="1">
                              <a:defRPr kern="1200">
                                <a:solidFill>
                                  <a:schemeClr val="tx1"/>
                                </a:solidFill>
                                <a:latin typeface="Tahoma" charset="0"/>
                                <a:ea typeface="+mn-ea"/>
                                <a:cs typeface="+mn-cs"/>
                              </a:defRPr>
                            </a:lvl8pPr>
                            <a:lvl9pPr marL="3657600" algn="l" defTabSz="914400" rtl="0" eaLnBrk="1" latinLnBrk="0" hangingPunct="1">
                              <a:defRPr kern="1200">
                                <a:solidFill>
                                  <a:schemeClr val="tx1"/>
                                </a:solidFill>
                                <a:latin typeface="Tahoma" charset="0"/>
                                <a:ea typeface="+mn-ea"/>
                                <a:cs typeface="+mn-cs"/>
                              </a:defRPr>
                            </a:lvl9pPr>
                          </a:lstStyle>
                          <a:p>
                            <a:r>
                              <a:rPr lang="en-US" sz="1400"/>
                              <a:t>NHATRANG</a:t>
                            </a:r>
                          </a:p>
                        </a:txBody>
                        <a:useSpRect/>
                      </a:txSp>
                    </a:sp>
                    <a:sp>
                      <a:nvSpPr>
                        <a:cNvPr id="461887" name="Text Box 63"/>
                        <a:cNvSpPr txBox="1">
                          <a:spLocks noChangeArrowheads="1"/>
                        </a:cNvSpPr>
                      </a:nvSpPr>
                      <a:spPr bwMode="auto">
                        <a:xfrm>
                          <a:off x="1392" y="3120"/>
                          <a:ext cx="768" cy="192"/>
                        </a:xfrm>
                        <a:prstGeom prst="rect">
                          <a:avLst/>
                        </a:prstGeom>
                        <a:noFill/>
                        <a:ln w="12700" algn="ctr">
                          <a:noFill/>
                          <a:miter lim="800000"/>
                          <a:headEnd/>
                          <a:tailEnd/>
                        </a:ln>
                        <a:effectLst/>
                      </a:spPr>
                      <a:txSp>
                        <a:txBody>
                          <a:bodyPr>
                            <a:spAutoFit/>
                          </a:bodyPr>
                          <a:lstStyle>
                            <a:defPPr>
                              <a:defRPr lang="en-US"/>
                            </a:defPPr>
                            <a:lvl1pPr algn="ctr" rtl="0" fontAlgn="base">
                              <a:spcBef>
                                <a:spcPct val="50000"/>
                              </a:spcBef>
                              <a:spcAft>
                                <a:spcPct val="0"/>
                              </a:spcAft>
                              <a:defRPr kern="1200">
                                <a:solidFill>
                                  <a:schemeClr val="tx1"/>
                                </a:solidFill>
                                <a:latin typeface="Tahoma" charset="0"/>
                                <a:ea typeface="+mn-ea"/>
                                <a:cs typeface="+mn-cs"/>
                              </a:defRPr>
                            </a:lvl1pPr>
                            <a:lvl2pPr marL="457200" algn="ctr" rtl="0" fontAlgn="base">
                              <a:spcBef>
                                <a:spcPct val="50000"/>
                              </a:spcBef>
                              <a:spcAft>
                                <a:spcPct val="0"/>
                              </a:spcAft>
                              <a:defRPr kern="1200">
                                <a:solidFill>
                                  <a:schemeClr val="tx1"/>
                                </a:solidFill>
                                <a:latin typeface="Tahoma" charset="0"/>
                                <a:ea typeface="+mn-ea"/>
                                <a:cs typeface="+mn-cs"/>
                              </a:defRPr>
                            </a:lvl2pPr>
                            <a:lvl3pPr marL="914400" algn="ctr" rtl="0" fontAlgn="base">
                              <a:spcBef>
                                <a:spcPct val="50000"/>
                              </a:spcBef>
                              <a:spcAft>
                                <a:spcPct val="0"/>
                              </a:spcAft>
                              <a:defRPr kern="1200">
                                <a:solidFill>
                                  <a:schemeClr val="tx1"/>
                                </a:solidFill>
                                <a:latin typeface="Tahoma" charset="0"/>
                                <a:ea typeface="+mn-ea"/>
                                <a:cs typeface="+mn-cs"/>
                              </a:defRPr>
                            </a:lvl3pPr>
                            <a:lvl4pPr marL="1371600" algn="ctr" rtl="0" fontAlgn="base">
                              <a:spcBef>
                                <a:spcPct val="50000"/>
                              </a:spcBef>
                              <a:spcAft>
                                <a:spcPct val="0"/>
                              </a:spcAft>
                              <a:defRPr kern="1200">
                                <a:solidFill>
                                  <a:schemeClr val="tx1"/>
                                </a:solidFill>
                                <a:latin typeface="Tahoma" charset="0"/>
                                <a:ea typeface="+mn-ea"/>
                                <a:cs typeface="+mn-cs"/>
                              </a:defRPr>
                            </a:lvl4pPr>
                            <a:lvl5pPr marL="1828800" algn="ctr" rtl="0" fontAlgn="base">
                              <a:spcBef>
                                <a:spcPct val="50000"/>
                              </a:spcBef>
                              <a:spcAft>
                                <a:spcPct val="0"/>
                              </a:spcAft>
                              <a:defRPr kern="1200">
                                <a:solidFill>
                                  <a:schemeClr val="tx1"/>
                                </a:solidFill>
                                <a:latin typeface="Tahoma" charset="0"/>
                                <a:ea typeface="+mn-ea"/>
                                <a:cs typeface="+mn-cs"/>
                              </a:defRPr>
                            </a:lvl5pPr>
                            <a:lvl6pPr marL="2286000" algn="l" defTabSz="914400" rtl="0" eaLnBrk="1" latinLnBrk="0" hangingPunct="1">
                              <a:defRPr kern="1200">
                                <a:solidFill>
                                  <a:schemeClr val="tx1"/>
                                </a:solidFill>
                                <a:latin typeface="Tahoma" charset="0"/>
                                <a:ea typeface="+mn-ea"/>
                                <a:cs typeface="+mn-cs"/>
                              </a:defRPr>
                            </a:lvl6pPr>
                            <a:lvl7pPr marL="2743200" algn="l" defTabSz="914400" rtl="0" eaLnBrk="1" latinLnBrk="0" hangingPunct="1">
                              <a:defRPr kern="1200">
                                <a:solidFill>
                                  <a:schemeClr val="tx1"/>
                                </a:solidFill>
                                <a:latin typeface="Tahoma" charset="0"/>
                                <a:ea typeface="+mn-ea"/>
                                <a:cs typeface="+mn-cs"/>
                              </a:defRPr>
                            </a:lvl7pPr>
                            <a:lvl8pPr marL="3200400" algn="l" defTabSz="914400" rtl="0" eaLnBrk="1" latinLnBrk="0" hangingPunct="1">
                              <a:defRPr kern="1200">
                                <a:solidFill>
                                  <a:schemeClr val="tx1"/>
                                </a:solidFill>
                                <a:latin typeface="Tahoma" charset="0"/>
                                <a:ea typeface="+mn-ea"/>
                                <a:cs typeface="+mn-cs"/>
                              </a:defRPr>
                            </a:lvl8pPr>
                            <a:lvl9pPr marL="3657600" algn="l" defTabSz="914400" rtl="0" eaLnBrk="1" latinLnBrk="0" hangingPunct="1">
                              <a:defRPr kern="1200">
                                <a:solidFill>
                                  <a:schemeClr val="tx1"/>
                                </a:solidFill>
                                <a:latin typeface="Tahoma" charset="0"/>
                                <a:ea typeface="+mn-ea"/>
                                <a:cs typeface="+mn-cs"/>
                              </a:defRPr>
                            </a:lvl9pPr>
                          </a:lstStyle>
                          <a:p>
                            <a:r>
                              <a:rPr lang="en-US" sz="1400"/>
                              <a:t>HA NOI</a:t>
                            </a:r>
                          </a:p>
                        </a:txBody>
                        <a:useSpRect/>
                      </a:txSp>
                    </a:sp>
                    <a:sp>
                      <a:nvSpPr>
                        <a:cNvPr id="461888" name="Text Box 64"/>
                        <a:cNvSpPr txBox="1">
                          <a:spLocks noChangeArrowheads="1"/>
                        </a:cNvSpPr>
                      </a:nvSpPr>
                      <a:spPr bwMode="auto">
                        <a:xfrm>
                          <a:off x="768" y="3696"/>
                          <a:ext cx="624" cy="192"/>
                        </a:xfrm>
                        <a:prstGeom prst="rect">
                          <a:avLst/>
                        </a:prstGeom>
                        <a:noFill/>
                        <a:ln w="12700" algn="ctr">
                          <a:noFill/>
                          <a:miter lim="800000"/>
                          <a:headEnd/>
                          <a:tailEnd/>
                        </a:ln>
                        <a:effectLst/>
                      </a:spPr>
                      <a:txSp>
                        <a:txBody>
                          <a:bodyPr>
                            <a:spAutoFit/>
                          </a:bodyPr>
                          <a:lstStyle>
                            <a:defPPr>
                              <a:defRPr lang="en-US"/>
                            </a:defPPr>
                            <a:lvl1pPr algn="ctr" rtl="0" fontAlgn="base">
                              <a:spcBef>
                                <a:spcPct val="50000"/>
                              </a:spcBef>
                              <a:spcAft>
                                <a:spcPct val="0"/>
                              </a:spcAft>
                              <a:defRPr kern="1200">
                                <a:solidFill>
                                  <a:schemeClr val="tx1"/>
                                </a:solidFill>
                                <a:latin typeface="Tahoma" charset="0"/>
                                <a:ea typeface="+mn-ea"/>
                                <a:cs typeface="+mn-cs"/>
                              </a:defRPr>
                            </a:lvl1pPr>
                            <a:lvl2pPr marL="457200" algn="ctr" rtl="0" fontAlgn="base">
                              <a:spcBef>
                                <a:spcPct val="50000"/>
                              </a:spcBef>
                              <a:spcAft>
                                <a:spcPct val="0"/>
                              </a:spcAft>
                              <a:defRPr kern="1200">
                                <a:solidFill>
                                  <a:schemeClr val="tx1"/>
                                </a:solidFill>
                                <a:latin typeface="Tahoma" charset="0"/>
                                <a:ea typeface="+mn-ea"/>
                                <a:cs typeface="+mn-cs"/>
                              </a:defRPr>
                            </a:lvl2pPr>
                            <a:lvl3pPr marL="914400" algn="ctr" rtl="0" fontAlgn="base">
                              <a:spcBef>
                                <a:spcPct val="50000"/>
                              </a:spcBef>
                              <a:spcAft>
                                <a:spcPct val="0"/>
                              </a:spcAft>
                              <a:defRPr kern="1200">
                                <a:solidFill>
                                  <a:schemeClr val="tx1"/>
                                </a:solidFill>
                                <a:latin typeface="Tahoma" charset="0"/>
                                <a:ea typeface="+mn-ea"/>
                                <a:cs typeface="+mn-cs"/>
                              </a:defRPr>
                            </a:lvl3pPr>
                            <a:lvl4pPr marL="1371600" algn="ctr" rtl="0" fontAlgn="base">
                              <a:spcBef>
                                <a:spcPct val="50000"/>
                              </a:spcBef>
                              <a:spcAft>
                                <a:spcPct val="0"/>
                              </a:spcAft>
                              <a:defRPr kern="1200">
                                <a:solidFill>
                                  <a:schemeClr val="tx1"/>
                                </a:solidFill>
                                <a:latin typeface="Tahoma" charset="0"/>
                                <a:ea typeface="+mn-ea"/>
                                <a:cs typeface="+mn-cs"/>
                              </a:defRPr>
                            </a:lvl4pPr>
                            <a:lvl5pPr marL="1828800" algn="ctr" rtl="0" fontAlgn="base">
                              <a:spcBef>
                                <a:spcPct val="50000"/>
                              </a:spcBef>
                              <a:spcAft>
                                <a:spcPct val="0"/>
                              </a:spcAft>
                              <a:defRPr kern="1200">
                                <a:solidFill>
                                  <a:schemeClr val="tx1"/>
                                </a:solidFill>
                                <a:latin typeface="Tahoma" charset="0"/>
                                <a:ea typeface="+mn-ea"/>
                                <a:cs typeface="+mn-cs"/>
                              </a:defRPr>
                            </a:lvl5pPr>
                            <a:lvl6pPr marL="2286000" algn="l" defTabSz="914400" rtl="0" eaLnBrk="1" latinLnBrk="0" hangingPunct="1">
                              <a:defRPr kern="1200">
                                <a:solidFill>
                                  <a:schemeClr val="tx1"/>
                                </a:solidFill>
                                <a:latin typeface="Tahoma" charset="0"/>
                                <a:ea typeface="+mn-ea"/>
                                <a:cs typeface="+mn-cs"/>
                              </a:defRPr>
                            </a:lvl6pPr>
                            <a:lvl7pPr marL="2743200" algn="l" defTabSz="914400" rtl="0" eaLnBrk="1" latinLnBrk="0" hangingPunct="1">
                              <a:defRPr kern="1200">
                                <a:solidFill>
                                  <a:schemeClr val="tx1"/>
                                </a:solidFill>
                                <a:latin typeface="Tahoma" charset="0"/>
                                <a:ea typeface="+mn-ea"/>
                                <a:cs typeface="+mn-cs"/>
                              </a:defRPr>
                            </a:lvl7pPr>
                            <a:lvl8pPr marL="3200400" algn="l" defTabSz="914400" rtl="0" eaLnBrk="1" latinLnBrk="0" hangingPunct="1">
                              <a:defRPr kern="1200">
                                <a:solidFill>
                                  <a:schemeClr val="tx1"/>
                                </a:solidFill>
                                <a:latin typeface="Tahoma" charset="0"/>
                                <a:ea typeface="+mn-ea"/>
                                <a:cs typeface="+mn-cs"/>
                              </a:defRPr>
                            </a:lvl8pPr>
                            <a:lvl9pPr marL="3657600" algn="l" defTabSz="914400" rtl="0" eaLnBrk="1" latinLnBrk="0" hangingPunct="1">
                              <a:defRPr kern="1200">
                                <a:solidFill>
                                  <a:schemeClr val="tx1"/>
                                </a:solidFill>
                                <a:latin typeface="Tahoma" charset="0"/>
                                <a:ea typeface="+mn-ea"/>
                                <a:cs typeface="+mn-cs"/>
                              </a:defRPr>
                            </a:lvl9pPr>
                          </a:lstStyle>
                          <a:p>
                            <a:r>
                              <a:rPr lang="en-US" sz="1400"/>
                              <a:t>5</a:t>
                            </a:r>
                          </a:p>
                        </a:txBody>
                        <a:useSpRect/>
                      </a:txSp>
                    </a:sp>
                    <a:sp>
                      <a:nvSpPr>
                        <a:cNvPr id="461889" name="Text Box 65"/>
                        <a:cNvSpPr txBox="1">
                          <a:spLocks noChangeArrowheads="1"/>
                        </a:cNvSpPr>
                      </a:nvSpPr>
                      <a:spPr bwMode="auto">
                        <a:xfrm>
                          <a:off x="1392" y="3696"/>
                          <a:ext cx="768" cy="192"/>
                        </a:xfrm>
                        <a:prstGeom prst="rect">
                          <a:avLst/>
                        </a:prstGeom>
                        <a:noFill/>
                        <a:ln w="12700" algn="ctr">
                          <a:noFill/>
                          <a:miter lim="800000"/>
                          <a:headEnd/>
                          <a:tailEnd/>
                        </a:ln>
                        <a:effectLst/>
                      </a:spPr>
                      <a:txSp>
                        <a:txBody>
                          <a:bodyPr>
                            <a:spAutoFit/>
                          </a:bodyPr>
                          <a:lstStyle>
                            <a:defPPr>
                              <a:defRPr lang="en-US"/>
                            </a:defPPr>
                            <a:lvl1pPr algn="ctr" rtl="0" fontAlgn="base">
                              <a:spcBef>
                                <a:spcPct val="50000"/>
                              </a:spcBef>
                              <a:spcAft>
                                <a:spcPct val="0"/>
                              </a:spcAft>
                              <a:defRPr kern="1200">
                                <a:solidFill>
                                  <a:schemeClr val="tx1"/>
                                </a:solidFill>
                                <a:latin typeface="Tahoma" charset="0"/>
                                <a:ea typeface="+mn-ea"/>
                                <a:cs typeface="+mn-cs"/>
                              </a:defRPr>
                            </a:lvl1pPr>
                            <a:lvl2pPr marL="457200" algn="ctr" rtl="0" fontAlgn="base">
                              <a:spcBef>
                                <a:spcPct val="50000"/>
                              </a:spcBef>
                              <a:spcAft>
                                <a:spcPct val="0"/>
                              </a:spcAft>
                              <a:defRPr kern="1200">
                                <a:solidFill>
                                  <a:schemeClr val="tx1"/>
                                </a:solidFill>
                                <a:latin typeface="Tahoma" charset="0"/>
                                <a:ea typeface="+mn-ea"/>
                                <a:cs typeface="+mn-cs"/>
                              </a:defRPr>
                            </a:lvl2pPr>
                            <a:lvl3pPr marL="914400" algn="ctr" rtl="0" fontAlgn="base">
                              <a:spcBef>
                                <a:spcPct val="50000"/>
                              </a:spcBef>
                              <a:spcAft>
                                <a:spcPct val="0"/>
                              </a:spcAft>
                              <a:defRPr kern="1200">
                                <a:solidFill>
                                  <a:schemeClr val="tx1"/>
                                </a:solidFill>
                                <a:latin typeface="Tahoma" charset="0"/>
                                <a:ea typeface="+mn-ea"/>
                                <a:cs typeface="+mn-cs"/>
                              </a:defRPr>
                            </a:lvl3pPr>
                            <a:lvl4pPr marL="1371600" algn="ctr" rtl="0" fontAlgn="base">
                              <a:spcBef>
                                <a:spcPct val="50000"/>
                              </a:spcBef>
                              <a:spcAft>
                                <a:spcPct val="0"/>
                              </a:spcAft>
                              <a:defRPr kern="1200">
                                <a:solidFill>
                                  <a:schemeClr val="tx1"/>
                                </a:solidFill>
                                <a:latin typeface="Tahoma" charset="0"/>
                                <a:ea typeface="+mn-ea"/>
                                <a:cs typeface="+mn-cs"/>
                              </a:defRPr>
                            </a:lvl4pPr>
                            <a:lvl5pPr marL="1828800" algn="ctr" rtl="0" fontAlgn="base">
                              <a:spcBef>
                                <a:spcPct val="50000"/>
                              </a:spcBef>
                              <a:spcAft>
                                <a:spcPct val="0"/>
                              </a:spcAft>
                              <a:defRPr kern="1200">
                                <a:solidFill>
                                  <a:schemeClr val="tx1"/>
                                </a:solidFill>
                                <a:latin typeface="Tahoma" charset="0"/>
                                <a:ea typeface="+mn-ea"/>
                                <a:cs typeface="+mn-cs"/>
                              </a:defRPr>
                            </a:lvl5pPr>
                            <a:lvl6pPr marL="2286000" algn="l" defTabSz="914400" rtl="0" eaLnBrk="1" latinLnBrk="0" hangingPunct="1">
                              <a:defRPr kern="1200">
                                <a:solidFill>
                                  <a:schemeClr val="tx1"/>
                                </a:solidFill>
                                <a:latin typeface="Tahoma" charset="0"/>
                                <a:ea typeface="+mn-ea"/>
                                <a:cs typeface="+mn-cs"/>
                              </a:defRPr>
                            </a:lvl6pPr>
                            <a:lvl7pPr marL="2743200" algn="l" defTabSz="914400" rtl="0" eaLnBrk="1" latinLnBrk="0" hangingPunct="1">
                              <a:defRPr kern="1200">
                                <a:solidFill>
                                  <a:schemeClr val="tx1"/>
                                </a:solidFill>
                                <a:latin typeface="Tahoma" charset="0"/>
                                <a:ea typeface="+mn-ea"/>
                                <a:cs typeface="+mn-cs"/>
                              </a:defRPr>
                            </a:lvl7pPr>
                            <a:lvl8pPr marL="3200400" algn="l" defTabSz="914400" rtl="0" eaLnBrk="1" latinLnBrk="0" hangingPunct="1">
                              <a:defRPr kern="1200">
                                <a:solidFill>
                                  <a:schemeClr val="tx1"/>
                                </a:solidFill>
                                <a:latin typeface="Tahoma" charset="0"/>
                                <a:ea typeface="+mn-ea"/>
                                <a:cs typeface="+mn-cs"/>
                              </a:defRPr>
                            </a:lvl8pPr>
                            <a:lvl9pPr marL="3657600" algn="l" defTabSz="914400" rtl="0" eaLnBrk="1" latinLnBrk="0" hangingPunct="1">
                              <a:defRPr kern="1200">
                                <a:solidFill>
                                  <a:schemeClr val="tx1"/>
                                </a:solidFill>
                                <a:latin typeface="Tahoma" charset="0"/>
                                <a:ea typeface="+mn-ea"/>
                                <a:cs typeface="+mn-cs"/>
                              </a:defRPr>
                            </a:lvl9pPr>
                          </a:lstStyle>
                          <a:p>
                            <a:r>
                              <a:rPr lang="en-US" sz="1400"/>
                              <a:t>TP HCM</a:t>
                            </a:r>
                          </a:p>
                        </a:txBody>
                        <a:useSpRect/>
                      </a:txSp>
                    </a:sp>
                  </a:grpSp>
                </lc:lockedCanvas>
              </a:graphicData>
            </a:graphic>
          </wp:anchor>
        </w:drawing>
      </w:r>
    </w:p>
    <w:p w:rsidR="00E7210C" w:rsidRDefault="00E7210C" w:rsidP="005A7A49">
      <w:pPr>
        <w:spacing w:after="120" w:line="240" w:lineRule="auto"/>
        <w:jc w:val="both"/>
        <w:rPr>
          <w:rFonts w:asciiTheme="majorHAnsi" w:hAnsiTheme="majorHAnsi"/>
          <w:sz w:val="24"/>
          <w:szCs w:val="24"/>
        </w:rPr>
      </w:pPr>
    </w:p>
    <w:p w:rsidR="00E7210C" w:rsidRPr="005A7A49" w:rsidRDefault="00E7210C" w:rsidP="005A7A49">
      <w:pPr>
        <w:spacing w:after="120" w:line="240" w:lineRule="auto"/>
        <w:jc w:val="both"/>
        <w:rPr>
          <w:rFonts w:asciiTheme="majorHAnsi" w:hAnsiTheme="majorHAnsi"/>
          <w:sz w:val="24"/>
          <w:szCs w:val="24"/>
        </w:rPr>
      </w:pPr>
    </w:p>
    <w:p w:rsidR="005A7A49" w:rsidRDefault="005A7A49" w:rsidP="00681FD2">
      <w:pPr>
        <w:spacing w:after="120" w:line="240" w:lineRule="auto"/>
        <w:jc w:val="both"/>
        <w:rPr>
          <w:rFonts w:asciiTheme="majorHAnsi" w:hAnsiTheme="majorHAnsi"/>
          <w:sz w:val="24"/>
          <w:szCs w:val="24"/>
        </w:rPr>
      </w:pPr>
    </w:p>
    <w:p w:rsidR="00E7210C" w:rsidRPr="00E7210C" w:rsidRDefault="00E7210C" w:rsidP="00681FD2">
      <w:pPr>
        <w:spacing w:after="120" w:line="240" w:lineRule="auto"/>
        <w:jc w:val="both"/>
        <w:rPr>
          <w:rFonts w:asciiTheme="majorHAnsi" w:hAnsiTheme="majorHAnsi"/>
          <w:i/>
          <w:sz w:val="24"/>
          <w:szCs w:val="24"/>
        </w:rPr>
      </w:pPr>
      <w:r w:rsidRPr="00E7210C">
        <w:rPr>
          <w:rFonts w:asciiTheme="majorHAnsi" w:hAnsiTheme="majorHAnsi"/>
          <w:i/>
          <w:sz w:val="24"/>
          <w:szCs w:val="24"/>
        </w:rPr>
        <w:t>Bước 1: Tìm các địa điểm của phòng số 5</w:t>
      </w:r>
    </w:p>
    <w:p w:rsidR="00E7210C" w:rsidRPr="00E7210C" w:rsidRDefault="00E7210C" w:rsidP="00E7210C">
      <w:pPr>
        <w:spacing w:after="120" w:line="240" w:lineRule="auto"/>
        <w:ind w:firstLine="567"/>
        <w:jc w:val="both"/>
        <w:rPr>
          <w:rFonts w:asciiTheme="majorHAnsi" w:hAnsiTheme="majorHAnsi"/>
          <w:sz w:val="24"/>
          <w:szCs w:val="24"/>
        </w:rPr>
      </w:pPr>
      <w:r w:rsidRPr="00E7210C">
        <w:rPr>
          <w:rFonts w:asciiTheme="majorHAnsi" w:hAnsiTheme="majorHAnsi"/>
          <w:sz w:val="24"/>
          <w:szCs w:val="24"/>
        </w:rPr>
        <w:t xml:space="preserve">DD_P5(DD) </w:t>
      </w:r>
      <w:r w:rsidRPr="00E7210C">
        <w:rPr>
          <w:rFonts w:asciiTheme="majorHAnsi" w:hAnsiTheme="majorHAnsi"/>
          <w:sz w:val="24"/>
          <w:szCs w:val="24"/>
        </w:rPr>
        <w:sym w:font="Symbol" w:char="00AC"/>
      </w:r>
      <w:r w:rsidRPr="00E7210C">
        <w:rPr>
          <w:rFonts w:asciiTheme="majorHAnsi" w:hAnsiTheme="majorHAnsi"/>
          <w:sz w:val="24"/>
          <w:szCs w:val="24"/>
        </w:rPr>
        <w:t xml:space="preserve"> </w:t>
      </w:r>
      <w:r w:rsidRPr="00E7210C">
        <w:rPr>
          <w:rFonts w:asciiTheme="majorHAnsi" w:hAnsiTheme="majorHAnsi"/>
          <w:sz w:val="24"/>
          <w:szCs w:val="24"/>
        </w:rPr>
        <w:sym w:font="Symbol" w:char="0070"/>
      </w:r>
      <w:r w:rsidRPr="00E7210C">
        <w:rPr>
          <w:rFonts w:asciiTheme="majorHAnsi" w:hAnsiTheme="majorHAnsi"/>
          <w:sz w:val="24"/>
          <w:szCs w:val="24"/>
          <w:vertAlign w:val="subscript"/>
        </w:rPr>
        <w:t xml:space="preserve">DIADIEM </w:t>
      </w:r>
      <w:r w:rsidRPr="00E7210C">
        <w:rPr>
          <w:rFonts w:asciiTheme="majorHAnsi" w:hAnsiTheme="majorHAnsi"/>
          <w:sz w:val="24"/>
          <w:szCs w:val="24"/>
        </w:rPr>
        <w:t>(</w:t>
      </w:r>
      <w:r w:rsidRPr="00E7210C">
        <w:rPr>
          <w:rFonts w:asciiTheme="majorHAnsi" w:hAnsiTheme="majorHAnsi"/>
          <w:sz w:val="24"/>
          <w:szCs w:val="24"/>
        </w:rPr>
        <w:sym w:font="Symbol" w:char="0073"/>
      </w:r>
      <w:r w:rsidRPr="00E7210C">
        <w:rPr>
          <w:rFonts w:asciiTheme="majorHAnsi" w:hAnsiTheme="majorHAnsi"/>
          <w:sz w:val="24"/>
          <w:szCs w:val="24"/>
          <w:vertAlign w:val="subscript"/>
        </w:rPr>
        <w:t xml:space="preserve">MAPHG=5 </w:t>
      </w:r>
      <w:r w:rsidRPr="00E7210C">
        <w:rPr>
          <w:rFonts w:asciiTheme="majorHAnsi" w:hAnsiTheme="majorHAnsi"/>
          <w:sz w:val="24"/>
          <w:szCs w:val="24"/>
        </w:rPr>
        <w:t>(DIADIEM_PHG))</w:t>
      </w:r>
    </w:p>
    <w:p w:rsidR="00E7210C" w:rsidRPr="00E7210C" w:rsidRDefault="00E7210C" w:rsidP="00681FD2">
      <w:pPr>
        <w:spacing w:after="120" w:line="240" w:lineRule="auto"/>
        <w:jc w:val="both"/>
        <w:rPr>
          <w:rFonts w:asciiTheme="majorHAnsi" w:hAnsiTheme="majorHAnsi"/>
          <w:i/>
          <w:sz w:val="24"/>
          <w:szCs w:val="24"/>
        </w:rPr>
      </w:pPr>
      <w:r w:rsidRPr="00E7210C">
        <w:rPr>
          <w:rFonts w:asciiTheme="majorHAnsi" w:hAnsiTheme="majorHAnsi"/>
          <w:i/>
          <w:sz w:val="24"/>
          <w:szCs w:val="24"/>
        </w:rPr>
        <w:t>Bước 2: Lấy ra các phòng có cùng địa điểm với DD_P5</w:t>
      </w:r>
    </w:p>
    <w:p w:rsidR="00E7210C" w:rsidRPr="00E7210C" w:rsidRDefault="00E7210C" w:rsidP="00E7210C">
      <w:pPr>
        <w:spacing w:after="120" w:line="240" w:lineRule="auto"/>
        <w:ind w:firstLine="567"/>
        <w:jc w:val="both"/>
        <w:rPr>
          <w:rFonts w:asciiTheme="majorHAnsi" w:hAnsiTheme="majorHAnsi"/>
          <w:sz w:val="24"/>
          <w:szCs w:val="24"/>
        </w:rPr>
      </w:pPr>
      <w:r w:rsidRPr="00E7210C">
        <w:rPr>
          <w:rFonts w:asciiTheme="majorHAnsi" w:hAnsiTheme="majorHAnsi"/>
          <w:sz w:val="24"/>
          <w:szCs w:val="24"/>
        </w:rPr>
        <w:t xml:space="preserve">R1 </w:t>
      </w:r>
      <w:r w:rsidRPr="00E7210C">
        <w:rPr>
          <w:rFonts w:asciiTheme="majorHAnsi" w:hAnsiTheme="majorHAnsi"/>
          <w:sz w:val="24"/>
          <w:szCs w:val="24"/>
        </w:rPr>
        <w:sym w:font="Symbol" w:char="00AC"/>
      </w:r>
      <w:r w:rsidRPr="00E7210C">
        <w:rPr>
          <w:rFonts w:asciiTheme="majorHAnsi" w:hAnsiTheme="majorHAnsi"/>
          <w:sz w:val="24"/>
          <w:szCs w:val="24"/>
        </w:rPr>
        <w:t xml:space="preserve"> </w:t>
      </w:r>
      <w:r w:rsidRPr="00E7210C">
        <w:rPr>
          <w:rFonts w:asciiTheme="majorHAnsi" w:hAnsiTheme="majorHAnsi"/>
          <w:sz w:val="24"/>
          <w:szCs w:val="24"/>
        </w:rPr>
        <w:sym w:font="Symbol" w:char="0073"/>
      </w:r>
      <w:r w:rsidRPr="00E7210C">
        <w:rPr>
          <w:rFonts w:asciiTheme="majorHAnsi" w:hAnsiTheme="majorHAnsi"/>
          <w:sz w:val="24"/>
          <w:szCs w:val="24"/>
          <w:vertAlign w:val="subscript"/>
        </w:rPr>
        <w:t>MAPHG</w:t>
      </w:r>
      <w:r w:rsidRPr="00E7210C">
        <w:rPr>
          <w:rFonts w:asciiTheme="majorHAnsi" w:hAnsiTheme="majorHAnsi"/>
          <w:b/>
          <w:bCs/>
          <w:sz w:val="24"/>
          <w:szCs w:val="24"/>
          <w:vertAlign w:val="subscript"/>
        </w:rPr>
        <w:sym w:font="Symbol" w:char="00B9"/>
      </w:r>
      <w:r w:rsidRPr="00E7210C">
        <w:rPr>
          <w:rFonts w:asciiTheme="majorHAnsi" w:hAnsiTheme="majorHAnsi"/>
          <w:sz w:val="24"/>
          <w:szCs w:val="24"/>
          <w:vertAlign w:val="subscript"/>
        </w:rPr>
        <w:t xml:space="preserve">5 </w:t>
      </w:r>
      <w:r w:rsidRPr="00E7210C">
        <w:rPr>
          <w:rFonts w:asciiTheme="majorHAnsi" w:hAnsiTheme="majorHAnsi"/>
          <w:sz w:val="24"/>
          <w:szCs w:val="24"/>
        </w:rPr>
        <w:t>(DIADIEM_PHG)</w:t>
      </w:r>
    </w:p>
    <w:p w:rsidR="00E7210C" w:rsidRDefault="00E7210C" w:rsidP="00E7210C">
      <w:pPr>
        <w:spacing w:after="120" w:line="240" w:lineRule="auto"/>
        <w:ind w:firstLine="567"/>
        <w:jc w:val="both"/>
        <w:rPr>
          <w:rFonts w:asciiTheme="majorHAnsi" w:hAnsiTheme="majorHAnsi"/>
          <w:sz w:val="24"/>
          <w:szCs w:val="24"/>
        </w:rPr>
      </w:pPr>
      <w:r w:rsidRPr="00E7210C">
        <w:rPr>
          <w:rFonts w:asciiTheme="majorHAnsi" w:hAnsiTheme="majorHAnsi"/>
          <w:sz w:val="24"/>
          <w:szCs w:val="24"/>
        </w:rPr>
        <w:t xml:space="preserve">R2 </w:t>
      </w:r>
      <w:r w:rsidRPr="00E7210C">
        <w:rPr>
          <w:rFonts w:asciiTheme="majorHAnsi" w:hAnsiTheme="majorHAnsi"/>
          <w:sz w:val="24"/>
          <w:szCs w:val="24"/>
        </w:rPr>
        <w:sym w:font="Symbol" w:char="00AC"/>
      </w:r>
      <w:r w:rsidRPr="00E7210C">
        <w:rPr>
          <w:rFonts w:asciiTheme="majorHAnsi" w:hAnsiTheme="majorHAnsi"/>
          <w:sz w:val="24"/>
          <w:szCs w:val="24"/>
        </w:rPr>
        <w:t xml:space="preserve"> </w:t>
      </w:r>
      <w:r w:rsidRPr="00E7210C">
        <w:rPr>
          <w:rFonts w:asciiTheme="majorHAnsi" w:hAnsiTheme="majorHAnsi"/>
          <w:sz w:val="24"/>
          <w:szCs w:val="24"/>
        </w:rPr>
        <w:sym w:font="Symbol" w:char="0073"/>
      </w:r>
      <w:r w:rsidRPr="00E7210C">
        <w:rPr>
          <w:rFonts w:asciiTheme="majorHAnsi" w:hAnsiTheme="majorHAnsi"/>
          <w:sz w:val="24"/>
          <w:szCs w:val="24"/>
          <w:vertAlign w:val="subscript"/>
        </w:rPr>
        <w:t xml:space="preserve">DIADIEM=DD </w:t>
      </w:r>
      <w:r w:rsidRPr="00E7210C">
        <w:rPr>
          <w:rFonts w:asciiTheme="majorHAnsi" w:hAnsiTheme="majorHAnsi"/>
          <w:sz w:val="24"/>
          <w:szCs w:val="24"/>
        </w:rPr>
        <w:t xml:space="preserve">(R1 </w:t>
      </w:r>
      <w:r w:rsidRPr="00E7210C">
        <w:rPr>
          <w:rFonts w:asciiTheme="majorHAnsi" w:hAnsiTheme="majorHAnsi"/>
          <w:b/>
          <w:bCs/>
          <w:sz w:val="24"/>
          <w:szCs w:val="24"/>
        </w:rPr>
        <w:sym w:font="Symbol" w:char="00B4"/>
      </w:r>
      <w:r w:rsidRPr="00E7210C">
        <w:rPr>
          <w:rFonts w:asciiTheme="majorHAnsi" w:hAnsiTheme="majorHAnsi"/>
          <w:sz w:val="24"/>
          <w:szCs w:val="24"/>
        </w:rPr>
        <w:t xml:space="preserve"> DD_P5)</w:t>
      </w:r>
    </w:p>
    <w:p w:rsidR="00E7210C" w:rsidRPr="00E7210C" w:rsidRDefault="00E7210C" w:rsidP="00E7210C">
      <w:pPr>
        <w:spacing w:after="120" w:line="240" w:lineRule="auto"/>
        <w:ind w:firstLine="567"/>
        <w:jc w:val="both"/>
        <w:rPr>
          <w:rFonts w:asciiTheme="majorHAnsi" w:hAnsiTheme="majorHAnsi"/>
          <w:sz w:val="24"/>
          <w:szCs w:val="24"/>
        </w:rPr>
      </w:pPr>
      <w:r w:rsidRPr="00E7210C">
        <w:rPr>
          <w:rFonts w:asciiTheme="majorHAnsi" w:hAnsiTheme="majorHAnsi"/>
          <w:sz w:val="24"/>
          <w:szCs w:val="24"/>
        </w:rPr>
        <w:t xml:space="preserve">KQ </w:t>
      </w:r>
      <w:r w:rsidRPr="00E7210C">
        <w:rPr>
          <w:rFonts w:asciiTheme="majorHAnsi" w:hAnsiTheme="majorHAnsi"/>
          <w:sz w:val="24"/>
          <w:szCs w:val="24"/>
        </w:rPr>
        <w:sym w:font="Symbol" w:char="00AC"/>
      </w:r>
      <w:r w:rsidRPr="00E7210C">
        <w:rPr>
          <w:rFonts w:asciiTheme="majorHAnsi" w:hAnsiTheme="majorHAnsi"/>
          <w:sz w:val="24"/>
          <w:szCs w:val="24"/>
        </w:rPr>
        <w:t xml:space="preserve"> </w:t>
      </w:r>
      <w:r w:rsidRPr="00E7210C">
        <w:rPr>
          <w:rFonts w:asciiTheme="majorHAnsi" w:hAnsiTheme="majorHAnsi"/>
          <w:sz w:val="24"/>
          <w:szCs w:val="24"/>
        </w:rPr>
        <w:sym w:font="Symbol" w:char="0070"/>
      </w:r>
      <w:r w:rsidRPr="00E7210C">
        <w:rPr>
          <w:rFonts w:asciiTheme="majorHAnsi" w:hAnsiTheme="majorHAnsi"/>
          <w:sz w:val="24"/>
          <w:szCs w:val="24"/>
          <w:vertAlign w:val="subscript"/>
        </w:rPr>
        <w:t xml:space="preserve">MAPHG </w:t>
      </w:r>
      <w:r w:rsidRPr="00E7210C">
        <w:rPr>
          <w:rFonts w:asciiTheme="majorHAnsi" w:hAnsiTheme="majorHAnsi"/>
          <w:sz w:val="24"/>
          <w:szCs w:val="24"/>
        </w:rPr>
        <w:t>(R2)</w:t>
      </w:r>
    </w:p>
    <w:p w:rsidR="00E7210C" w:rsidRPr="00E7210C" w:rsidRDefault="00D25324" w:rsidP="00E7210C">
      <w:pPr>
        <w:spacing w:after="120" w:line="240" w:lineRule="auto"/>
        <w:jc w:val="both"/>
        <w:rPr>
          <w:rFonts w:asciiTheme="majorHAnsi" w:hAnsiTheme="majorHAnsi"/>
          <w:sz w:val="24"/>
          <w:szCs w:val="24"/>
        </w:rPr>
      </w:pPr>
      <w:r>
        <w:rPr>
          <w:rFonts w:asciiTheme="majorHAnsi" w:hAnsiTheme="majorHAnsi"/>
          <w:sz w:val="24"/>
          <w:szCs w:val="24"/>
        </w:rPr>
        <w:t>…………………………………………………………………………………………………………………………………………</w:t>
      </w:r>
    </w:p>
    <w:p w:rsidR="00E7210C" w:rsidRDefault="00D25324" w:rsidP="00D25324">
      <w:pPr>
        <w:jc w:val="center"/>
        <w:rPr>
          <w:rFonts w:asciiTheme="majorHAnsi" w:hAnsiTheme="majorHAnsi"/>
          <w:b/>
          <w:sz w:val="24"/>
          <w:szCs w:val="24"/>
        </w:rPr>
      </w:pPr>
      <w:r w:rsidRPr="005A6E1F">
        <w:rPr>
          <w:rFonts w:asciiTheme="majorHAnsi" w:hAnsiTheme="majorHAnsi"/>
          <w:b/>
          <w:sz w:val="24"/>
          <w:szCs w:val="24"/>
        </w:rPr>
        <w:t xml:space="preserve">PHÉP </w:t>
      </w:r>
      <w:r>
        <w:rPr>
          <w:rFonts w:asciiTheme="majorHAnsi" w:hAnsiTheme="majorHAnsi"/>
          <w:b/>
          <w:sz w:val="24"/>
          <w:szCs w:val="24"/>
        </w:rPr>
        <w:t>KẾT</w:t>
      </w:r>
    </w:p>
    <w:p w:rsidR="00D25324" w:rsidRDefault="00D25324" w:rsidP="00D25324">
      <w:pPr>
        <w:rPr>
          <w:rFonts w:asciiTheme="majorHAnsi" w:hAnsiTheme="majorHAnsi"/>
          <w:sz w:val="24"/>
          <w:szCs w:val="24"/>
        </w:rPr>
      </w:pPr>
      <w:r>
        <w:rPr>
          <w:rFonts w:asciiTheme="majorHAnsi" w:hAnsiTheme="majorHAnsi"/>
          <w:b/>
          <w:noProof/>
          <w:sz w:val="24"/>
          <w:szCs w:val="24"/>
        </w:rPr>
        <w:drawing>
          <wp:anchor distT="0" distB="0" distL="114300" distR="114300" simplePos="0" relativeHeight="251676672" behindDoc="0" locked="0" layoutInCell="1" allowOverlap="1">
            <wp:simplePos x="0" y="0"/>
            <wp:positionH relativeFrom="column">
              <wp:posOffset>3947160</wp:posOffset>
            </wp:positionH>
            <wp:positionV relativeFrom="paragraph">
              <wp:posOffset>231140</wp:posOffset>
            </wp:positionV>
            <wp:extent cx="2524125" cy="687705"/>
            <wp:effectExtent l="57150" t="19050" r="123825" b="93345"/>
            <wp:wrapNone/>
            <wp:docPr id="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0"/>
                    <a:srcRect/>
                    <a:stretch>
                      <a:fillRect/>
                    </a:stretch>
                  </pic:blipFill>
                  <pic:spPr bwMode="auto">
                    <a:xfrm>
                      <a:off x="0" y="0"/>
                      <a:ext cx="2524125" cy="687705"/>
                    </a:xfrm>
                    <a:prstGeom prst="rect">
                      <a:avLst/>
                    </a:prstGeom>
                    <a:ln w="3175" cap="sq">
                      <a:solidFill>
                        <a:srgbClr val="000000"/>
                      </a:solidFill>
                      <a:miter lim="800000"/>
                    </a:ln>
                    <a:effectLst>
                      <a:outerShdw blurRad="57150" dist="50800" dir="2700000" algn="tl" rotWithShape="0">
                        <a:srgbClr val="000000">
                          <a:alpha val="40000"/>
                        </a:srgbClr>
                      </a:outerShdw>
                    </a:effectLst>
                  </pic:spPr>
                </pic:pic>
              </a:graphicData>
            </a:graphic>
          </wp:anchor>
        </w:drawing>
      </w:r>
      <w:r>
        <w:rPr>
          <w:rFonts w:asciiTheme="majorHAnsi" w:hAnsiTheme="majorHAnsi"/>
          <w:b/>
          <w:noProof/>
          <w:sz w:val="24"/>
          <w:szCs w:val="24"/>
        </w:rPr>
        <w:drawing>
          <wp:anchor distT="0" distB="0" distL="114300" distR="114300" simplePos="0" relativeHeight="251675648" behindDoc="0" locked="0" layoutInCell="1" allowOverlap="1">
            <wp:simplePos x="0" y="0"/>
            <wp:positionH relativeFrom="column">
              <wp:posOffset>-5715</wp:posOffset>
            </wp:positionH>
            <wp:positionV relativeFrom="paragraph">
              <wp:posOffset>231140</wp:posOffset>
            </wp:positionV>
            <wp:extent cx="3781425" cy="744220"/>
            <wp:effectExtent l="57150" t="19050" r="123825" b="93980"/>
            <wp:wrapNone/>
            <wp:docPr id="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9"/>
                    <a:srcRect/>
                    <a:stretch>
                      <a:fillRect/>
                    </a:stretch>
                  </pic:blipFill>
                  <pic:spPr bwMode="auto">
                    <a:xfrm>
                      <a:off x="0" y="0"/>
                      <a:ext cx="3781425" cy="744220"/>
                    </a:xfrm>
                    <a:prstGeom prst="rect">
                      <a:avLst/>
                    </a:prstGeom>
                    <a:ln w="3175" cap="sq">
                      <a:solidFill>
                        <a:srgbClr val="000000"/>
                      </a:solidFill>
                      <a:miter lim="800000"/>
                    </a:ln>
                    <a:effectLst>
                      <a:outerShdw blurRad="57150" dist="50800" dir="2700000" algn="tl" rotWithShape="0">
                        <a:srgbClr val="000000">
                          <a:alpha val="40000"/>
                        </a:srgbClr>
                      </a:outerShdw>
                    </a:effectLst>
                  </pic:spPr>
                </pic:pic>
              </a:graphicData>
            </a:graphic>
          </wp:anchor>
        </w:drawing>
      </w:r>
      <w:r w:rsidRPr="00D25324">
        <w:rPr>
          <w:rFonts w:asciiTheme="majorHAnsi" w:hAnsiTheme="majorHAnsi"/>
          <w:b/>
          <w:sz w:val="24"/>
          <w:szCs w:val="24"/>
        </w:rPr>
        <w:t>Bài 5:</w:t>
      </w:r>
      <w:r>
        <w:rPr>
          <w:rFonts w:asciiTheme="majorHAnsi" w:hAnsiTheme="majorHAnsi"/>
          <w:sz w:val="24"/>
          <w:szCs w:val="24"/>
        </w:rPr>
        <w:t xml:space="preserve"> Cho Cơ sở dữ liệu sau:</w:t>
      </w:r>
    </w:p>
    <w:p w:rsidR="00D25324" w:rsidRDefault="00D25324" w:rsidP="00D25324">
      <w:pPr>
        <w:rPr>
          <w:rFonts w:asciiTheme="majorHAnsi" w:hAnsiTheme="majorHAnsi"/>
          <w:sz w:val="24"/>
          <w:szCs w:val="24"/>
        </w:rPr>
      </w:pPr>
    </w:p>
    <w:p w:rsidR="00D25324" w:rsidRDefault="00D25324" w:rsidP="00D25324">
      <w:pPr>
        <w:rPr>
          <w:rFonts w:asciiTheme="majorHAnsi" w:hAnsiTheme="majorHAnsi"/>
          <w:sz w:val="24"/>
          <w:szCs w:val="24"/>
        </w:rPr>
      </w:pPr>
    </w:p>
    <w:p w:rsidR="00D25324" w:rsidRDefault="00D25324" w:rsidP="00D25324">
      <w:pPr>
        <w:rPr>
          <w:rFonts w:asciiTheme="majorHAnsi" w:hAnsiTheme="majorHAnsi"/>
          <w:sz w:val="24"/>
          <w:szCs w:val="24"/>
        </w:rPr>
      </w:pPr>
      <w:r>
        <w:rPr>
          <w:rFonts w:asciiTheme="majorHAnsi" w:hAnsiTheme="majorHAnsi"/>
          <w:noProof/>
          <w:sz w:val="24"/>
          <w:szCs w:val="24"/>
        </w:rPr>
        <w:drawing>
          <wp:anchor distT="0" distB="0" distL="114300" distR="114300" simplePos="0" relativeHeight="251677696" behindDoc="0" locked="0" layoutInCell="1" allowOverlap="1">
            <wp:simplePos x="0" y="0"/>
            <wp:positionH relativeFrom="column">
              <wp:posOffset>4718685</wp:posOffset>
            </wp:positionH>
            <wp:positionV relativeFrom="paragraph">
              <wp:posOffset>243205</wp:posOffset>
            </wp:positionV>
            <wp:extent cx="1752600" cy="838200"/>
            <wp:effectExtent l="19050" t="0" r="0" b="0"/>
            <wp:wrapNone/>
            <wp:docPr id="9" name="Object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2743200" cy="1981200"/>
                      <a:chOff x="990600" y="4419600"/>
                      <a:chExt cx="2743200" cy="1981200"/>
                    </a:xfrm>
                  </a:grpSpPr>
                  <a:grpSp>
                    <a:nvGrpSpPr>
                      <a:cNvPr id="461891" name="Group 67"/>
                      <a:cNvGrpSpPr>
                        <a:grpSpLocks/>
                      </a:cNvGrpSpPr>
                    </a:nvGrpSpPr>
                    <a:grpSpPr bwMode="auto">
                      <a:xfrm>
                        <a:off x="990600" y="4419600"/>
                        <a:ext cx="2743200" cy="1981200"/>
                        <a:chOff x="624" y="2688"/>
                        <a:chExt cx="1728" cy="1248"/>
                      </a:xfrm>
                    </a:grpSpPr>
                    <a:sp>
                      <a:nvSpPr>
                        <a:cNvPr id="461890" name="Rectangle 66"/>
                        <a:cNvSpPr>
                          <a:spLocks noChangeArrowheads="1"/>
                        </a:cNvSpPr>
                      </a:nvSpPr>
                      <a:spPr bwMode="auto">
                        <a:xfrm>
                          <a:off x="624" y="3312"/>
                          <a:ext cx="1728" cy="576"/>
                        </a:xfrm>
                        <a:prstGeom prst="rect">
                          <a:avLst/>
                        </a:prstGeom>
                        <a:solidFill>
                          <a:srgbClr val="99CCFF">
                            <a:alpha val="80000"/>
                          </a:srgbClr>
                        </a:solidFill>
                        <a:ln w="12700" algn="ctr">
                          <a:solidFill>
                            <a:srgbClr val="99CCFF"/>
                          </a:solidFill>
                          <a:miter lim="800000"/>
                          <a:headEnd/>
                          <a:tailEnd/>
                        </a:ln>
                        <a:effectLst/>
                      </a:spPr>
                      <a:txSp>
                        <a:txBody>
                          <a:bodyPr anchor="ctr">
                            <a:spAutoFit/>
                          </a:bodyPr>
                          <a:lstStyle>
                            <a:defPPr>
                              <a:defRPr lang="en-US"/>
                            </a:defPPr>
                            <a:lvl1pPr algn="ctr" rtl="0" fontAlgn="base">
                              <a:spcBef>
                                <a:spcPct val="50000"/>
                              </a:spcBef>
                              <a:spcAft>
                                <a:spcPct val="0"/>
                              </a:spcAft>
                              <a:defRPr kern="1200">
                                <a:solidFill>
                                  <a:schemeClr val="tx1"/>
                                </a:solidFill>
                                <a:latin typeface="Tahoma" charset="0"/>
                                <a:ea typeface="+mn-ea"/>
                                <a:cs typeface="+mn-cs"/>
                              </a:defRPr>
                            </a:lvl1pPr>
                            <a:lvl2pPr marL="457200" algn="ctr" rtl="0" fontAlgn="base">
                              <a:spcBef>
                                <a:spcPct val="50000"/>
                              </a:spcBef>
                              <a:spcAft>
                                <a:spcPct val="0"/>
                              </a:spcAft>
                              <a:defRPr kern="1200">
                                <a:solidFill>
                                  <a:schemeClr val="tx1"/>
                                </a:solidFill>
                                <a:latin typeface="Tahoma" charset="0"/>
                                <a:ea typeface="+mn-ea"/>
                                <a:cs typeface="+mn-cs"/>
                              </a:defRPr>
                            </a:lvl2pPr>
                            <a:lvl3pPr marL="914400" algn="ctr" rtl="0" fontAlgn="base">
                              <a:spcBef>
                                <a:spcPct val="50000"/>
                              </a:spcBef>
                              <a:spcAft>
                                <a:spcPct val="0"/>
                              </a:spcAft>
                              <a:defRPr kern="1200">
                                <a:solidFill>
                                  <a:schemeClr val="tx1"/>
                                </a:solidFill>
                                <a:latin typeface="Tahoma" charset="0"/>
                                <a:ea typeface="+mn-ea"/>
                                <a:cs typeface="+mn-cs"/>
                              </a:defRPr>
                            </a:lvl3pPr>
                            <a:lvl4pPr marL="1371600" algn="ctr" rtl="0" fontAlgn="base">
                              <a:spcBef>
                                <a:spcPct val="50000"/>
                              </a:spcBef>
                              <a:spcAft>
                                <a:spcPct val="0"/>
                              </a:spcAft>
                              <a:defRPr kern="1200">
                                <a:solidFill>
                                  <a:schemeClr val="tx1"/>
                                </a:solidFill>
                                <a:latin typeface="Tahoma" charset="0"/>
                                <a:ea typeface="+mn-ea"/>
                                <a:cs typeface="+mn-cs"/>
                              </a:defRPr>
                            </a:lvl4pPr>
                            <a:lvl5pPr marL="1828800" algn="ctr" rtl="0" fontAlgn="base">
                              <a:spcBef>
                                <a:spcPct val="50000"/>
                              </a:spcBef>
                              <a:spcAft>
                                <a:spcPct val="0"/>
                              </a:spcAft>
                              <a:defRPr kern="1200">
                                <a:solidFill>
                                  <a:schemeClr val="tx1"/>
                                </a:solidFill>
                                <a:latin typeface="Tahoma" charset="0"/>
                                <a:ea typeface="+mn-ea"/>
                                <a:cs typeface="+mn-cs"/>
                              </a:defRPr>
                            </a:lvl5pPr>
                            <a:lvl6pPr marL="2286000" algn="l" defTabSz="914400" rtl="0" eaLnBrk="1" latinLnBrk="0" hangingPunct="1">
                              <a:defRPr kern="1200">
                                <a:solidFill>
                                  <a:schemeClr val="tx1"/>
                                </a:solidFill>
                                <a:latin typeface="Tahoma" charset="0"/>
                                <a:ea typeface="+mn-ea"/>
                                <a:cs typeface="+mn-cs"/>
                              </a:defRPr>
                            </a:lvl6pPr>
                            <a:lvl7pPr marL="2743200" algn="l" defTabSz="914400" rtl="0" eaLnBrk="1" latinLnBrk="0" hangingPunct="1">
                              <a:defRPr kern="1200">
                                <a:solidFill>
                                  <a:schemeClr val="tx1"/>
                                </a:solidFill>
                                <a:latin typeface="Tahoma" charset="0"/>
                                <a:ea typeface="+mn-ea"/>
                                <a:cs typeface="+mn-cs"/>
                              </a:defRPr>
                            </a:lvl7pPr>
                            <a:lvl8pPr marL="3200400" algn="l" defTabSz="914400" rtl="0" eaLnBrk="1" latinLnBrk="0" hangingPunct="1">
                              <a:defRPr kern="1200">
                                <a:solidFill>
                                  <a:schemeClr val="tx1"/>
                                </a:solidFill>
                                <a:latin typeface="Tahoma" charset="0"/>
                                <a:ea typeface="+mn-ea"/>
                                <a:cs typeface="+mn-cs"/>
                              </a:defRPr>
                            </a:lvl8pPr>
                            <a:lvl9pPr marL="3657600" algn="l" defTabSz="914400" rtl="0" eaLnBrk="1" latinLnBrk="0" hangingPunct="1">
                              <a:defRPr kern="1200">
                                <a:solidFill>
                                  <a:schemeClr val="tx1"/>
                                </a:solidFill>
                                <a:latin typeface="Tahoma" charset="0"/>
                                <a:ea typeface="+mn-ea"/>
                                <a:cs typeface="+mn-cs"/>
                              </a:defRPr>
                            </a:lvl9pPr>
                          </a:lstStyle>
                          <a:p>
                            <a:endParaRPr lang="en-US"/>
                          </a:p>
                        </a:txBody>
                        <a:useSpRect/>
                      </a:txSp>
                    </a:sp>
                    <a:sp>
                      <a:nvSpPr>
                        <a:cNvPr id="461876" name="Line 52"/>
                        <a:cNvSpPr>
                          <a:spLocks noChangeShapeType="1"/>
                        </a:cNvSpPr>
                      </a:nvSpPr>
                      <a:spPr bwMode="auto">
                        <a:xfrm>
                          <a:off x="768" y="2880"/>
                          <a:ext cx="1488" cy="0"/>
                        </a:xfrm>
                        <a:prstGeom prst="line">
                          <a:avLst/>
                        </a:prstGeom>
                        <a:noFill/>
                        <a:ln w="12700">
                          <a:solidFill>
                            <a:schemeClr val="tx1"/>
                          </a:solidFill>
                          <a:round/>
                          <a:headEnd/>
                          <a:tailEnd/>
                        </a:ln>
                        <a:effectLst/>
                      </a:spPr>
                      <a:txSp>
                        <a:txBody>
                          <a:bodyPr anchor="ctr">
                            <a:spAutoFit/>
                          </a:bodyPr>
                          <a:lstStyle>
                            <a:defPPr>
                              <a:defRPr lang="en-US"/>
                            </a:defPPr>
                            <a:lvl1pPr algn="ctr" rtl="0" fontAlgn="base">
                              <a:spcBef>
                                <a:spcPct val="50000"/>
                              </a:spcBef>
                              <a:spcAft>
                                <a:spcPct val="0"/>
                              </a:spcAft>
                              <a:defRPr kern="1200">
                                <a:solidFill>
                                  <a:schemeClr val="tx1"/>
                                </a:solidFill>
                                <a:latin typeface="Tahoma" charset="0"/>
                                <a:ea typeface="+mn-ea"/>
                                <a:cs typeface="+mn-cs"/>
                              </a:defRPr>
                            </a:lvl1pPr>
                            <a:lvl2pPr marL="457200" algn="ctr" rtl="0" fontAlgn="base">
                              <a:spcBef>
                                <a:spcPct val="50000"/>
                              </a:spcBef>
                              <a:spcAft>
                                <a:spcPct val="0"/>
                              </a:spcAft>
                              <a:defRPr kern="1200">
                                <a:solidFill>
                                  <a:schemeClr val="tx1"/>
                                </a:solidFill>
                                <a:latin typeface="Tahoma" charset="0"/>
                                <a:ea typeface="+mn-ea"/>
                                <a:cs typeface="+mn-cs"/>
                              </a:defRPr>
                            </a:lvl2pPr>
                            <a:lvl3pPr marL="914400" algn="ctr" rtl="0" fontAlgn="base">
                              <a:spcBef>
                                <a:spcPct val="50000"/>
                              </a:spcBef>
                              <a:spcAft>
                                <a:spcPct val="0"/>
                              </a:spcAft>
                              <a:defRPr kern="1200">
                                <a:solidFill>
                                  <a:schemeClr val="tx1"/>
                                </a:solidFill>
                                <a:latin typeface="Tahoma" charset="0"/>
                                <a:ea typeface="+mn-ea"/>
                                <a:cs typeface="+mn-cs"/>
                              </a:defRPr>
                            </a:lvl3pPr>
                            <a:lvl4pPr marL="1371600" algn="ctr" rtl="0" fontAlgn="base">
                              <a:spcBef>
                                <a:spcPct val="50000"/>
                              </a:spcBef>
                              <a:spcAft>
                                <a:spcPct val="0"/>
                              </a:spcAft>
                              <a:defRPr kern="1200">
                                <a:solidFill>
                                  <a:schemeClr val="tx1"/>
                                </a:solidFill>
                                <a:latin typeface="Tahoma" charset="0"/>
                                <a:ea typeface="+mn-ea"/>
                                <a:cs typeface="+mn-cs"/>
                              </a:defRPr>
                            </a:lvl4pPr>
                            <a:lvl5pPr marL="1828800" algn="ctr" rtl="0" fontAlgn="base">
                              <a:spcBef>
                                <a:spcPct val="50000"/>
                              </a:spcBef>
                              <a:spcAft>
                                <a:spcPct val="0"/>
                              </a:spcAft>
                              <a:defRPr kern="1200">
                                <a:solidFill>
                                  <a:schemeClr val="tx1"/>
                                </a:solidFill>
                                <a:latin typeface="Tahoma" charset="0"/>
                                <a:ea typeface="+mn-ea"/>
                                <a:cs typeface="+mn-cs"/>
                              </a:defRPr>
                            </a:lvl5pPr>
                            <a:lvl6pPr marL="2286000" algn="l" defTabSz="914400" rtl="0" eaLnBrk="1" latinLnBrk="0" hangingPunct="1">
                              <a:defRPr kern="1200">
                                <a:solidFill>
                                  <a:schemeClr val="tx1"/>
                                </a:solidFill>
                                <a:latin typeface="Tahoma" charset="0"/>
                                <a:ea typeface="+mn-ea"/>
                                <a:cs typeface="+mn-cs"/>
                              </a:defRPr>
                            </a:lvl6pPr>
                            <a:lvl7pPr marL="2743200" algn="l" defTabSz="914400" rtl="0" eaLnBrk="1" latinLnBrk="0" hangingPunct="1">
                              <a:defRPr kern="1200">
                                <a:solidFill>
                                  <a:schemeClr val="tx1"/>
                                </a:solidFill>
                                <a:latin typeface="Tahoma" charset="0"/>
                                <a:ea typeface="+mn-ea"/>
                                <a:cs typeface="+mn-cs"/>
                              </a:defRPr>
                            </a:lvl7pPr>
                            <a:lvl8pPr marL="3200400" algn="l" defTabSz="914400" rtl="0" eaLnBrk="1" latinLnBrk="0" hangingPunct="1">
                              <a:defRPr kern="1200">
                                <a:solidFill>
                                  <a:schemeClr val="tx1"/>
                                </a:solidFill>
                                <a:latin typeface="Tahoma" charset="0"/>
                                <a:ea typeface="+mn-ea"/>
                                <a:cs typeface="+mn-cs"/>
                              </a:defRPr>
                            </a:lvl8pPr>
                            <a:lvl9pPr marL="3657600" algn="l" defTabSz="914400" rtl="0" eaLnBrk="1" latinLnBrk="0" hangingPunct="1">
                              <a:defRPr kern="1200">
                                <a:solidFill>
                                  <a:schemeClr val="tx1"/>
                                </a:solidFill>
                                <a:latin typeface="Tahoma" charset="0"/>
                                <a:ea typeface="+mn-ea"/>
                                <a:cs typeface="+mn-cs"/>
                              </a:defRPr>
                            </a:lvl9pPr>
                          </a:lstStyle>
                          <a:p>
                            <a:endParaRPr lang="en-US"/>
                          </a:p>
                        </a:txBody>
                        <a:useSpRect/>
                      </a:txSp>
                    </a:sp>
                    <a:sp>
                      <a:nvSpPr>
                        <a:cNvPr id="461877" name="Text Box 53"/>
                        <a:cNvSpPr txBox="1">
                          <a:spLocks noChangeArrowheads="1"/>
                        </a:cNvSpPr>
                      </a:nvSpPr>
                      <a:spPr bwMode="auto">
                        <a:xfrm>
                          <a:off x="1392" y="2688"/>
                          <a:ext cx="672" cy="192"/>
                        </a:xfrm>
                        <a:prstGeom prst="rect">
                          <a:avLst/>
                        </a:prstGeom>
                        <a:noFill/>
                        <a:ln w="12700" algn="ctr">
                          <a:noFill/>
                          <a:miter lim="800000"/>
                          <a:headEnd/>
                          <a:tailEnd/>
                        </a:ln>
                        <a:effectLst/>
                      </a:spPr>
                      <a:txSp>
                        <a:txBody>
                          <a:bodyPr>
                            <a:spAutoFit/>
                          </a:bodyPr>
                          <a:lstStyle>
                            <a:defPPr>
                              <a:defRPr lang="en-US"/>
                            </a:defPPr>
                            <a:lvl1pPr algn="ctr" rtl="0" fontAlgn="base">
                              <a:spcBef>
                                <a:spcPct val="50000"/>
                              </a:spcBef>
                              <a:spcAft>
                                <a:spcPct val="0"/>
                              </a:spcAft>
                              <a:defRPr kern="1200">
                                <a:solidFill>
                                  <a:schemeClr val="tx1"/>
                                </a:solidFill>
                                <a:latin typeface="Tahoma" charset="0"/>
                                <a:ea typeface="+mn-ea"/>
                                <a:cs typeface="+mn-cs"/>
                              </a:defRPr>
                            </a:lvl1pPr>
                            <a:lvl2pPr marL="457200" algn="ctr" rtl="0" fontAlgn="base">
                              <a:spcBef>
                                <a:spcPct val="50000"/>
                              </a:spcBef>
                              <a:spcAft>
                                <a:spcPct val="0"/>
                              </a:spcAft>
                              <a:defRPr kern="1200">
                                <a:solidFill>
                                  <a:schemeClr val="tx1"/>
                                </a:solidFill>
                                <a:latin typeface="Tahoma" charset="0"/>
                                <a:ea typeface="+mn-ea"/>
                                <a:cs typeface="+mn-cs"/>
                              </a:defRPr>
                            </a:lvl2pPr>
                            <a:lvl3pPr marL="914400" algn="ctr" rtl="0" fontAlgn="base">
                              <a:spcBef>
                                <a:spcPct val="50000"/>
                              </a:spcBef>
                              <a:spcAft>
                                <a:spcPct val="0"/>
                              </a:spcAft>
                              <a:defRPr kern="1200">
                                <a:solidFill>
                                  <a:schemeClr val="tx1"/>
                                </a:solidFill>
                                <a:latin typeface="Tahoma" charset="0"/>
                                <a:ea typeface="+mn-ea"/>
                                <a:cs typeface="+mn-cs"/>
                              </a:defRPr>
                            </a:lvl3pPr>
                            <a:lvl4pPr marL="1371600" algn="ctr" rtl="0" fontAlgn="base">
                              <a:spcBef>
                                <a:spcPct val="50000"/>
                              </a:spcBef>
                              <a:spcAft>
                                <a:spcPct val="0"/>
                              </a:spcAft>
                              <a:defRPr kern="1200">
                                <a:solidFill>
                                  <a:schemeClr val="tx1"/>
                                </a:solidFill>
                                <a:latin typeface="Tahoma" charset="0"/>
                                <a:ea typeface="+mn-ea"/>
                                <a:cs typeface="+mn-cs"/>
                              </a:defRPr>
                            </a:lvl4pPr>
                            <a:lvl5pPr marL="1828800" algn="ctr" rtl="0" fontAlgn="base">
                              <a:spcBef>
                                <a:spcPct val="50000"/>
                              </a:spcBef>
                              <a:spcAft>
                                <a:spcPct val="0"/>
                              </a:spcAft>
                              <a:defRPr kern="1200">
                                <a:solidFill>
                                  <a:schemeClr val="tx1"/>
                                </a:solidFill>
                                <a:latin typeface="Tahoma" charset="0"/>
                                <a:ea typeface="+mn-ea"/>
                                <a:cs typeface="+mn-cs"/>
                              </a:defRPr>
                            </a:lvl5pPr>
                            <a:lvl6pPr marL="2286000" algn="l" defTabSz="914400" rtl="0" eaLnBrk="1" latinLnBrk="0" hangingPunct="1">
                              <a:defRPr kern="1200">
                                <a:solidFill>
                                  <a:schemeClr val="tx1"/>
                                </a:solidFill>
                                <a:latin typeface="Tahoma" charset="0"/>
                                <a:ea typeface="+mn-ea"/>
                                <a:cs typeface="+mn-cs"/>
                              </a:defRPr>
                            </a:lvl6pPr>
                            <a:lvl7pPr marL="2743200" algn="l" defTabSz="914400" rtl="0" eaLnBrk="1" latinLnBrk="0" hangingPunct="1">
                              <a:defRPr kern="1200">
                                <a:solidFill>
                                  <a:schemeClr val="tx1"/>
                                </a:solidFill>
                                <a:latin typeface="Tahoma" charset="0"/>
                                <a:ea typeface="+mn-ea"/>
                                <a:cs typeface="+mn-cs"/>
                              </a:defRPr>
                            </a:lvl7pPr>
                            <a:lvl8pPr marL="3200400" algn="l" defTabSz="914400" rtl="0" eaLnBrk="1" latinLnBrk="0" hangingPunct="1">
                              <a:defRPr kern="1200">
                                <a:solidFill>
                                  <a:schemeClr val="tx1"/>
                                </a:solidFill>
                                <a:latin typeface="Tahoma" charset="0"/>
                                <a:ea typeface="+mn-ea"/>
                                <a:cs typeface="+mn-cs"/>
                              </a:defRPr>
                            </a:lvl8pPr>
                            <a:lvl9pPr marL="3657600" algn="l" defTabSz="914400" rtl="0" eaLnBrk="1" latinLnBrk="0" hangingPunct="1">
                              <a:defRPr kern="1200">
                                <a:solidFill>
                                  <a:schemeClr val="tx1"/>
                                </a:solidFill>
                                <a:latin typeface="Tahoma" charset="0"/>
                                <a:ea typeface="+mn-ea"/>
                                <a:cs typeface="+mn-cs"/>
                              </a:defRPr>
                            </a:lvl9pPr>
                          </a:lstStyle>
                          <a:p>
                            <a:r>
                              <a:rPr lang="en-US" sz="1400"/>
                              <a:t>DIADIEM</a:t>
                            </a:r>
                          </a:p>
                        </a:txBody>
                        <a:useSpRect/>
                      </a:txSp>
                    </a:sp>
                    <a:sp>
                      <a:nvSpPr>
                        <a:cNvPr id="461878" name="Text Box 54"/>
                        <a:cNvSpPr txBox="1">
                          <a:spLocks noChangeArrowheads="1"/>
                        </a:cNvSpPr>
                      </a:nvSpPr>
                      <a:spPr bwMode="auto">
                        <a:xfrm>
                          <a:off x="768" y="2688"/>
                          <a:ext cx="624" cy="192"/>
                        </a:xfrm>
                        <a:prstGeom prst="rect">
                          <a:avLst/>
                        </a:prstGeom>
                        <a:noFill/>
                        <a:ln w="12700" algn="ctr">
                          <a:noFill/>
                          <a:miter lim="800000"/>
                          <a:headEnd/>
                          <a:tailEnd/>
                        </a:ln>
                        <a:effectLst/>
                      </a:spPr>
                      <a:txSp>
                        <a:txBody>
                          <a:bodyPr>
                            <a:spAutoFit/>
                          </a:bodyPr>
                          <a:lstStyle>
                            <a:defPPr>
                              <a:defRPr lang="en-US"/>
                            </a:defPPr>
                            <a:lvl1pPr algn="ctr" rtl="0" fontAlgn="base">
                              <a:spcBef>
                                <a:spcPct val="50000"/>
                              </a:spcBef>
                              <a:spcAft>
                                <a:spcPct val="0"/>
                              </a:spcAft>
                              <a:defRPr kern="1200">
                                <a:solidFill>
                                  <a:schemeClr val="tx1"/>
                                </a:solidFill>
                                <a:latin typeface="Tahoma" charset="0"/>
                                <a:ea typeface="+mn-ea"/>
                                <a:cs typeface="+mn-cs"/>
                              </a:defRPr>
                            </a:lvl1pPr>
                            <a:lvl2pPr marL="457200" algn="ctr" rtl="0" fontAlgn="base">
                              <a:spcBef>
                                <a:spcPct val="50000"/>
                              </a:spcBef>
                              <a:spcAft>
                                <a:spcPct val="0"/>
                              </a:spcAft>
                              <a:defRPr kern="1200">
                                <a:solidFill>
                                  <a:schemeClr val="tx1"/>
                                </a:solidFill>
                                <a:latin typeface="Tahoma" charset="0"/>
                                <a:ea typeface="+mn-ea"/>
                                <a:cs typeface="+mn-cs"/>
                              </a:defRPr>
                            </a:lvl2pPr>
                            <a:lvl3pPr marL="914400" algn="ctr" rtl="0" fontAlgn="base">
                              <a:spcBef>
                                <a:spcPct val="50000"/>
                              </a:spcBef>
                              <a:spcAft>
                                <a:spcPct val="0"/>
                              </a:spcAft>
                              <a:defRPr kern="1200">
                                <a:solidFill>
                                  <a:schemeClr val="tx1"/>
                                </a:solidFill>
                                <a:latin typeface="Tahoma" charset="0"/>
                                <a:ea typeface="+mn-ea"/>
                                <a:cs typeface="+mn-cs"/>
                              </a:defRPr>
                            </a:lvl3pPr>
                            <a:lvl4pPr marL="1371600" algn="ctr" rtl="0" fontAlgn="base">
                              <a:spcBef>
                                <a:spcPct val="50000"/>
                              </a:spcBef>
                              <a:spcAft>
                                <a:spcPct val="0"/>
                              </a:spcAft>
                              <a:defRPr kern="1200">
                                <a:solidFill>
                                  <a:schemeClr val="tx1"/>
                                </a:solidFill>
                                <a:latin typeface="Tahoma" charset="0"/>
                                <a:ea typeface="+mn-ea"/>
                                <a:cs typeface="+mn-cs"/>
                              </a:defRPr>
                            </a:lvl4pPr>
                            <a:lvl5pPr marL="1828800" algn="ctr" rtl="0" fontAlgn="base">
                              <a:spcBef>
                                <a:spcPct val="50000"/>
                              </a:spcBef>
                              <a:spcAft>
                                <a:spcPct val="0"/>
                              </a:spcAft>
                              <a:defRPr kern="1200">
                                <a:solidFill>
                                  <a:schemeClr val="tx1"/>
                                </a:solidFill>
                                <a:latin typeface="Tahoma" charset="0"/>
                                <a:ea typeface="+mn-ea"/>
                                <a:cs typeface="+mn-cs"/>
                              </a:defRPr>
                            </a:lvl5pPr>
                            <a:lvl6pPr marL="2286000" algn="l" defTabSz="914400" rtl="0" eaLnBrk="1" latinLnBrk="0" hangingPunct="1">
                              <a:defRPr kern="1200">
                                <a:solidFill>
                                  <a:schemeClr val="tx1"/>
                                </a:solidFill>
                                <a:latin typeface="Tahoma" charset="0"/>
                                <a:ea typeface="+mn-ea"/>
                                <a:cs typeface="+mn-cs"/>
                              </a:defRPr>
                            </a:lvl6pPr>
                            <a:lvl7pPr marL="2743200" algn="l" defTabSz="914400" rtl="0" eaLnBrk="1" latinLnBrk="0" hangingPunct="1">
                              <a:defRPr kern="1200">
                                <a:solidFill>
                                  <a:schemeClr val="tx1"/>
                                </a:solidFill>
                                <a:latin typeface="Tahoma" charset="0"/>
                                <a:ea typeface="+mn-ea"/>
                                <a:cs typeface="+mn-cs"/>
                              </a:defRPr>
                            </a:lvl7pPr>
                            <a:lvl8pPr marL="3200400" algn="l" defTabSz="914400" rtl="0" eaLnBrk="1" latinLnBrk="0" hangingPunct="1">
                              <a:defRPr kern="1200">
                                <a:solidFill>
                                  <a:schemeClr val="tx1"/>
                                </a:solidFill>
                                <a:latin typeface="Tahoma" charset="0"/>
                                <a:ea typeface="+mn-ea"/>
                                <a:cs typeface="+mn-cs"/>
                              </a:defRPr>
                            </a:lvl8pPr>
                            <a:lvl9pPr marL="3657600" algn="l" defTabSz="914400" rtl="0" eaLnBrk="1" latinLnBrk="0" hangingPunct="1">
                              <a:defRPr kern="1200">
                                <a:solidFill>
                                  <a:schemeClr val="tx1"/>
                                </a:solidFill>
                                <a:latin typeface="Tahoma" charset="0"/>
                                <a:ea typeface="+mn-ea"/>
                                <a:cs typeface="+mn-cs"/>
                              </a:defRPr>
                            </a:lvl9pPr>
                          </a:lstStyle>
                          <a:p>
                            <a:r>
                              <a:rPr lang="en-US" sz="1400"/>
                              <a:t>MAPHG</a:t>
                            </a:r>
                          </a:p>
                        </a:txBody>
                        <a:useSpRect/>
                      </a:txSp>
                    </a:sp>
                    <a:sp>
                      <a:nvSpPr>
                        <a:cNvPr id="461879" name="Text Box 55"/>
                        <a:cNvSpPr txBox="1">
                          <a:spLocks noChangeArrowheads="1"/>
                        </a:cNvSpPr>
                      </a:nvSpPr>
                      <a:spPr bwMode="auto">
                        <a:xfrm>
                          <a:off x="768" y="2928"/>
                          <a:ext cx="624" cy="192"/>
                        </a:xfrm>
                        <a:prstGeom prst="rect">
                          <a:avLst/>
                        </a:prstGeom>
                        <a:noFill/>
                        <a:ln w="12700" algn="ctr">
                          <a:noFill/>
                          <a:miter lim="800000"/>
                          <a:headEnd/>
                          <a:tailEnd/>
                        </a:ln>
                        <a:effectLst/>
                      </a:spPr>
                      <a:txSp>
                        <a:txBody>
                          <a:bodyPr>
                            <a:spAutoFit/>
                          </a:bodyPr>
                          <a:lstStyle>
                            <a:defPPr>
                              <a:defRPr lang="en-US"/>
                            </a:defPPr>
                            <a:lvl1pPr algn="ctr" rtl="0" fontAlgn="base">
                              <a:spcBef>
                                <a:spcPct val="50000"/>
                              </a:spcBef>
                              <a:spcAft>
                                <a:spcPct val="0"/>
                              </a:spcAft>
                              <a:defRPr kern="1200">
                                <a:solidFill>
                                  <a:schemeClr val="tx1"/>
                                </a:solidFill>
                                <a:latin typeface="Tahoma" charset="0"/>
                                <a:ea typeface="+mn-ea"/>
                                <a:cs typeface="+mn-cs"/>
                              </a:defRPr>
                            </a:lvl1pPr>
                            <a:lvl2pPr marL="457200" algn="ctr" rtl="0" fontAlgn="base">
                              <a:spcBef>
                                <a:spcPct val="50000"/>
                              </a:spcBef>
                              <a:spcAft>
                                <a:spcPct val="0"/>
                              </a:spcAft>
                              <a:defRPr kern="1200">
                                <a:solidFill>
                                  <a:schemeClr val="tx1"/>
                                </a:solidFill>
                                <a:latin typeface="Tahoma" charset="0"/>
                                <a:ea typeface="+mn-ea"/>
                                <a:cs typeface="+mn-cs"/>
                              </a:defRPr>
                            </a:lvl2pPr>
                            <a:lvl3pPr marL="914400" algn="ctr" rtl="0" fontAlgn="base">
                              <a:spcBef>
                                <a:spcPct val="50000"/>
                              </a:spcBef>
                              <a:spcAft>
                                <a:spcPct val="0"/>
                              </a:spcAft>
                              <a:defRPr kern="1200">
                                <a:solidFill>
                                  <a:schemeClr val="tx1"/>
                                </a:solidFill>
                                <a:latin typeface="Tahoma" charset="0"/>
                                <a:ea typeface="+mn-ea"/>
                                <a:cs typeface="+mn-cs"/>
                              </a:defRPr>
                            </a:lvl3pPr>
                            <a:lvl4pPr marL="1371600" algn="ctr" rtl="0" fontAlgn="base">
                              <a:spcBef>
                                <a:spcPct val="50000"/>
                              </a:spcBef>
                              <a:spcAft>
                                <a:spcPct val="0"/>
                              </a:spcAft>
                              <a:defRPr kern="1200">
                                <a:solidFill>
                                  <a:schemeClr val="tx1"/>
                                </a:solidFill>
                                <a:latin typeface="Tahoma" charset="0"/>
                                <a:ea typeface="+mn-ea"/>
                                <a:cs typeface="+mn-cs"/>
                              </a:defRPr>
                            </a:lvl4pPr>
                            <a:lvl5pPr marL="1828800" algn="ctr" rtl="0" fontAlgn="base">
                              <a:spcBef>
                                <a:spcPct val="50000"/>
                              </a:spcBef>
                              <a:spcAft>
                                <a:spcPct val="0"/>
                              </a:spcAft>
                              <a:defRPr kern="1200">
                                <a:solidFill>
                                  <a:schemeClr val="tx1"/>
                                </a:solidFill>
                                <a:latin typeface="Tahoma" charset="0"/>
                                <a:ea typeface="+mn-ea"/>
                                <a:cs typeface="+mn-cs"/>
                              </a:defRPr>
                            </a:lvl5pPr>
                            <a:lvl6pPr marL="2286000" algn="l" defTabSz="914400" rtl="0" eaLnBrk="1" latinLnBrk="0" hangingPunct="1">
                              <a:defRPr kern="1200">
                                <a:solidFill>
                                  <a:schemeClr val="tx1"/>
                                </a:solidFill>
                                <a:latin typeface="Tahoma" charset="0"/>
                                <a:ea typeface="+mn-ea"/>
                                <a:cs typeface="+mn-cs"/>
                              </a:defRPr>
                            </a:lvl6pPr>
                            <a:lvl7pPr marL="2743200" algn="l" defTabSz="914400" rtl="0" eaLnBrk="1" latinLnBrk="0" hangingPunct="1">
                              <a:defRPr kern="1200">
                                <a:solidFill>
                                  <a:schemeClr val="tx1"/>
                                </a:solidFill>
                                <a:latin typeface="Tahoma" charset="0"/>
                                <a:ea typeface="+mn-ea"/>
                                <a:cs typeface="+mn-cs"/>
                              </a:defRPr>
                            </a:lvl7pPr>
                            <a:lvl8pPr marL="3200400" algn="l" defTabSz="914400" rtl="0" eaLnBrk="1" latinLnBrk="0" hangingPunct="1">
                              <a:defRPr kern="1200">
                                <a:solidFill>
                                  <a:schemeClr val="tx1"/>
                                </a:solidFill>
                                <a:latin typeface="Tahoma" charset="0"/>
                                <a:ea typeface="+mn-ea"/>
                                <a:cs typeface="+mn-cs"/>
                              </a:defRPr>
                            </a:lvl8pPr>
                            <a:lvl9pPr marL="3657600" algn="l" defTabSz="914400" rtl="0" eaLnBrk="1" latinLnBrk="0" hangingPunct="1">
                              <a:defRPr kern="1200">
                                <a:solidFill>
                                  <a:schemeClr val="tx1"/>
                                </a:solidFill>
                                <a:latin typeface="Tahoma" charset="0"/>
                                <a:ea typeface="+mn-ea"/>
                                <a:cs typeface="+mn-cs"/>
                              </a:defRPr>
                            </a:lvl9pPr>
                          </a:lstStyle>
                          <a:p>
                            <a:r>
                              <a:rPr lang="en-US" sz="1400"/>
                              <a:t>1</a:t>
                            </a:r>
                          </a:p>
                        </a:txBody>
                        <a:useSpRect/>
                      </a:txSp>
                    </a:sp>
                    <a:sp>
                      <a:nvSpPr>
                        <a:cNvPr id="461880" name="Text Box 56"/>
                        <a:cNvSpPr txBox="1">
                          <a:spLocks noChangeArrowheads="1"/>
                        </a:cNvSpPr>
                      </a:nvSpPr>
                      <a:spPr bwMode="auto">
                        <a:xfrm>
                          <a:off x="768" y="3120"/>
                          <a:ext cx="624" cy="192"/>
                        </a:xfrm>
                        <a:prstGeom prst="rect">
                          <a:avLst/>
                        </a:prstGeom>
                        <a:noFill/>
                        <a:ln w="12700" algn="ctr">
                          <a:noFill/>
                          <a:miter lim="800000"/>
                          <a:headEnd/>
                          <a:tailEnd/>
                        </a:ln>
                        <a:effectLst/>
                      </a:spPr>
                      <a:txSp>
                        <a:txBody>
                          <a:bodyPr>
                            <a:spAutoFit/>
                          </a:bodyPr>
                          <a:lstStyle>
                            <a:defPPr>
                              <a:defRPr lang="en-US"/>
                            </a:defPPr>
                            <a:lvl1pPr algn="ctr" rtl="0" fontAlgn="base">
                              <a:spcBef>
                                <a:spcPct val="50000"/>
                              </a:spcBef>
                              <a:spcAft>
                                <a:spcPct val="0"/>
                              </a:spcAft>
                              <a:defRPr kern="1200">
                                <a:solidFill>
                                  <a:schemeClr val="tx1"/>
                                </a:solidFill>
                                <a:latin typeface="Tahoma" charset="0"/>
                                <a:ea typeface="+mn-ea"/>
                                <a:cs typeface="+mn-cs"/>
                              </a:defRPr>
                            </a:lvl1pPr>
                            <a:lvl2pPr marL="457200" algn="ctr" rtl="0" fontAlgn="base">
                              <a:spcBef>
                                <a:spcPct val="50000"/>
                              </a:spcBef>
                              <a:spcAft>
                                <a:spcPct val="0"/>
                              </a:spcAft>
                              <a:defRPr kern="1200">
                                <a:solidFill>
                                  <a:schemeClr val="tx1"/>
                                </a:solidFill>
                                <a:latin typeface="Tahoma" charset="0"/>
                                <a:ea typeface="+mn-ea"/>
                                <a:cs typeface="+mn-cs"/>
                              </a:defRPr>
                            </a:lvl2pPr>
                            <a:lvl3pPr marL="914400" algn="ctr" rtl="0" fontAlgn="base">
                              <a:spcBef>
                                <a:spcPct val="50000"/>
                              </a:spcBef>
                              <a:spcAft>
                                <a:spcPct val="0"/>
                              </a:spcAft>
                              <a:defRPr kern="1200">
                                <a:solidFill>
                                  <a:schemeClr val="tx1"/>
                                </a:solidFill>
                                <a:latin typeface="Tahoma" charset="0"/>
                                <a:ea typeface="+mn-ea"/>
                                <a:cs typeface="+mn-cs"/>
                              </a:defRPr>
                            </a:lvl3pPr>
                            <a:lvl4pPr marL="1371600" algn="ctr" rtl="0" fontAlgn="base">
                              <a:spcBef>
                                <a:spcPct val="50000"/>
                              </a:spcBef>
                              <a:spcAft>
                                <a:spcPct val="0"/>
                              </a:spcAft>
                              <a:defRPr kern="1200">
                                <a:solidFill>
                                  <a:schemeClr val="tx1"/>
                                </a:solidFill>
                                <a:latin typeface="Tahoma" charset="0"/>
                                <a:ea typeface="+mn-ea"/>
                                <a:cs typeface="+mn-cs"/>
                              </a:defRPr>
                            </a:lvl4pPr>
                            <a:lvl5pPr marL="1828800" algn="ctr" rtl="0" fontAlgn="base">
                              <a:spcBef>
                                <a:spcPct val="50000"/>
                              </a:spcBef>
                              <a:spcAft>
                                <a:spcPct val="0"/>
                              </a:spcAft>
                              <a:defRPr kern="1200">
                                <a:solidFill>
                                  <a:schemeClr val="tx1"/>
                                </a:solidFill>
                                <a:latin typeface="Tahoma" charset="0"/>
                                <a:ea typeface="+mn-ea"/>
                                <a:cs typeface="+mn-cs"/>
                              </a:defRPr>
                            </a:lvl5pPr>
                            <a:lvl6pPr marL="2286000" algn="l" defTabSz="914400" rtl="0" eaLnBrk="1" latinLnBrk="0" hangingPunct="1">
                              <a:defRPr kern="1200">
                                <a:solidFill>
                                  <a:schemeClr val="tx1"/>
                                </a:solidFill>
                                <a:latin typeface="Tahoma" charset="0"/>
                                <a:ea typeface="+mn-ea"/>
                                <a:cs typeface="+mn-cs"/>
                              </a:defRPr>
                            </a:lvl6pPr>
                            <a:lvl7pPr marL="2743200" algn="l" defTabSz="914400" rtl="0" eaLnBrk="1" latinLnBrk="0" hangingPunct="1">
                              <a:defRPr kern="1200">
                                <a:solidFill>
                                  <a:schemeClr val="tx1"/>
                                </a:solidFill>
                                <a:latin typeface="Tahoma" charset="0"/>
                                <a:ea typeface="+mn-ea"/>
                                <a:cs typeface="+mn-cs"/>
                              </a:defRPr>
                            </a:lvl7pPr>
                            <a:lvl8pPr marL="3200400" algn="l" defTabSz="914400" rtl="0" eaLnBrk="1" latinLnBrk="0" hangingPunct="1">
                              <a:defRPr kern="1200">
                                <a:solidFill>
                                  <a:schemeClr val="tx1"/>
                                </a:solidFill>
                                <a:latin typeface="Tahoma" charset="0"/>
                                <a:ea typeface="+mn-ea"/>
                                <a:cs typeface="+mn-cs"/>
                              </a:defRPr>
                            </a:lvl8pPr>
                            <a:lvl9pPr marL="3657600" algn="l" defTabSz="914400" rtl="0" eaLnBrk="1" latinLnBrk="0" hangingPunct="1">
                              <a:defRPr kern="1200">
                                <a:solidFill>
                                  <a:schemeClr val="tx1"/>
                                </a:solidFill>
                                <a:latin typeface="Tahoma" charset="0"/>
                                <a:ea typeface="+mn-ea"/>
                                <a:cs typeface="+mn-cs"/>
                              </a:defRPr>
                            </a:lvl9pPr>
                          </a:lstStyle>
                          <a:p>
                            <a:r>
                              <a:rPr lang="en-US" sz="1400"/>
                              <a:t>4</a:t>
                            </a:r>
                          </a:p>
                        </a:txBody>
                        <a:useSpRect/>
                      </a:txSp>
                    </a:sp>
                    <a:sp>
                      <a:nvSpPr>
                        <a:cNvPr id="461881" name="Text Box 57"/>
                        <a:cNvSpPr txBox="1">
                          <a:spLocks noChangeArrowheads="1"/>
                        </a:cNvSpPr>
                      </a:nvSpPr>
                      <a:spPr bwMode="auto">
                        <a:xfrm>
                          <a:off x="768" y="3312"/>
                          <a:ext cx="624" cy="192"/>
                        </a:xfrm>
                        <a:prstGeom prst="rect">
                          <a:avLst/>
                        </a:prstGeom>
                        <a:noFill/>
                        <a:ln w="12700" algn="ctr">
                          <a:noFill/>
                          <a:miter lim="800000"/>
                          <a:headEnd/>
                          <a:tailEnd/>
                        </a:ln>
                        <a:effectLst/>
                      </a:spPr>
                      <a:txSp>
                        <a:txBody>
                          <a:bodyPr>
                            <a:spAutoFit/>
                          </a:bodyPr>
                          <a:lstStyle>
                            <a:defPPr>
                              <a:defRPr lang="en-US"/>
                            </a:defPPr>
                            <a:lvl1pPr algn="ctr" rtl="0" fontAlgn="base">
                              <a:spcBef>
                                <a:spcPct val="50000"/>
                              </a:spcBef>
                              <a:spcAft>
                                <a:spcPct val="0"/>
                              </a:spcAft>
                              <a:defRPr kern="1200">
                                <a:solidFill>
                                  <a:schemeClr val="tx1"/>
                                </a:solidFill>
                                <a:latin typeface="Tahoma" charset="0"/>
                                <a:ea typeface="+mn-ea"/>
                                <a:cs typeface="+mn-cs"/>
                              </a:defRPr>
                            </a:lvl1pPr>
                            <a:lvl2pPr marL="457200" algn="ctr" rtl="0" fontAlgn="base">
                              <a:spcBef>
                                <a:spcPct val="50000"/>
                              </a:spcBef>
                              <a:spcAft>
                                <a:spcPct val="0"/>
                              </a:spcAft>
                              <a:defRPr kern="1200">
                                <a:solidFill>
                                  <a:schemeClr val="tx1"/>
                                </a:solidFill>
                                <a:latin typeface="Tahoma" charset="0"/>
                                <a:ea typeface="+mn-ea"/>
                                <a:cs typeface="+mn-cs"/>
                              </a:defRPr>
                            </a:lvl2pPr>
                            <a:lvl3pPr marL="914400" algn="ctr" rtl="0" fontAlgn="base">
                              <a:spcBef>
                                <a:spcPct val="50000"/>
                              </a:spcBef>
                              <a:spcAft>
                                <a:spcPct val="0"/>
                              </a:spcAft>
                              <a:defRPr kern="1200">
                                <a:solidFill>
                                  <a:schemeClr val="tx1"/>
                                </a:solidFill>
                                <a:latin typeface="Tahoma" charset="0"/>
                                <a:ea typeface="+mn-ea"/>
                                <a:cs typeface="+mn-cs"/>
                              </a:defRPr>
                            </a:lvl3pPr>
                            <a:lvl4pPr marL="1371600" algn="ctr" rtl="0" fontAlgn="base">
                              <a:spcBef>
                                <a:spcPct val="50000"/>
                              </a:spcBef>
                              <a:spcAft>
                                <a:spcPct val="0"/>
                              </a:spcAft>
                              <a:defRPr kern="1200">
                                <a:solidFill>
                                  <a:schemeClr val="tx1"/>
                                </a:solidFill>
                                <a:latin typeface="Tahoma" charset="0"/>
                                <a:ea typeface="+mn-ea"/>
                                <a:cs typeface="+mn-cs"/>
                              </a:defRPr>
                            </a:lvl4pPr>
                            <a:lvl5pPr marL="1828800" algn="ctr" rtl="0" fontAlgn="base">
                              <a:spcBef>
                                <a:spcPct val="50000"/>
                              </a:spcBef>
                              <a:spcAft>
                                <a:spcPct val="0"/>
                              </a:spcAft>
                              <a:defRPr kern="1200">
                                <a:solidFill>
                                  <a:schemeClr val="tx1"/>
                                </a:solidFill>
                                <a:latin typeface="Tahoma" charset="0"/>
                                <a:ea typeface="+mn-ea"/>
                                <a:cs typeface="+mn-cs"/>
                              </a:defRPr>
                            </a:lvl5pPr>
                            <a:lvl6pPr marL="2286000" algn="l" defTabSz="914400" rtl="0" eaLnBrk="1" latinLnBrk="0" hangingPunct="1">
                              <a:defRPr kern="1200">
                                <a:solidFill>
                                  <a:schemeClr val="tx1"/>
                                </a:solidFill>
                                <a:latin typeface="Tahoma" charset="0"/>
                                <a:ea typeface="+mn-ea"/>
                                <a:cs typeface="+mn-cs"/>
                              </a:defRPr>
                            </a:lvl6pPr>
                            <a:lvl7pPr marL="2743200" algn="l" defTabSz="914400" rtl="0" eaLnBrk="1" latinLnBrk="0" hangingPunct="1">
                              <a:defRPr kern="1200">
                                <a:solidFill>
                                  <a:schemeClr val="tx1"/>
                                </a:solidFill>
                                <a:latin typeface="Tahoma" charset="0"/>
                                <a:ea typeface="+mn-ea"/>
                                <a:cs typeface="+mn-cs"/>
                              </a:defRPr>
                            </a:lvl7pPr>
                            <a:lvl8pPr marL="3200400" algn="l" defTabSz="914400" rtl="0" eaLnBrk="1" latinLnBrk="0" hangingPunct="1">
                              <a:defRPr kern="1200">
                                <a:solidFill>
                                  <a:schemeClr val="tx1"/>
                                </a:solidFill>
                                <a:latin typeface="Tahoma" charset="0"/>
                                <a:ea typeface="+mn-ea"/>
                                <a:cs typeface="+mn-cs"/>
                              </a:defRPr>
                            </a:lvl8pPr>
                            <a:lvl9pPr marL="3657600" algn="l" defTabSz="914400" rtl="0" eaLnBrk="1" latinLnBrk="0" hangingPunct="1">
                              <a:defRPr kern="1200">
                                <a:solidFill>
                                  <a:schemeClr val="tx1"/>
                                </a:solidFill>
                                <a:latin typeface="Tahoma" charset="0"/>
                                <a:ea typeface="+mn-ea"/>
                                <a:cs typeface="+mn-cs"/>
                              </a:defRPr>
                            </a:lvl9pPr>
                          </a:lstStyle>
                          <a:p>
                            <a:r>
                              <a:rPr lang="en-US" sz="1400"/>
                              <a:t>5</a:t>
                            </a:r>
                          </a:p>
                        </a:txBody>
                        <a:useSpRect/>
                      </a:txSp>
                    </a:sp>
                    <a:sp>
                      <a:nvSpPr>
                        <a:cNvPr id="461882" name="Text Box 58"/>
                        <a:cNvSpPr txBox="1">
                          <a:spLocks noChangeArrowheads="1"/>
                        </a:cNvSpPr>
                      </a:nvSpPr>
                      <a:spPr bwMode="auto">
                        <a:xfrm>
                          <a:off x="768" y="3504"/>
                          <a:ext cx="624" cy="192"/>
                        </a:xfrm>
                        <a:prstGeom prst="rect">
                          <a:avLst/>
                        </a:prstGeom>
                        <a:noFill/>
                        <a:ln w="12700" algn="ctr">
                          <a:noFill/>
                          <a:miter lim="800000"/>
                          <a:headEnd/>
                          <a:tailEnd/>
                        </a:ln>
                        <a:effectLst/>
                      </a:spPr>
                      <a:txSp>
                        <a:txBody>
                          <a:bodyPr>
                            <a:spAutoFit/>
                          </a:bodyPr>
                          <a:lstStyle>
                            <a:defPPr>
                              <a:defRPr lang="en-US"/>
                            </a:defPPr>
                            <a:lvl1pPr algn="ctr" rtl="0" fontAlgn="base">
                              <a:spcBef>
                                <a:spcPct val="50000"/>
                              </a:spcBef>
                              <a:spcAft>
                                <a:spcPct val="0"/>
                              </a:spcAft>
                              <a:defRPr kern="1200">
                                <a:solidFill>
                                  <a:schemeClr val="tx1"/>
                                </a:solidFill>
                                <a:latin typeface="Tahoma" charset="0"/>
                                <a:ea typeface="+mn-ea"/>
                                <a:cs typeface="+mn-cs"/>
                              </a:defRPr>
                            </a:lvl1pPr>
                            <a:lvl2pPr marL="457200" algn="ctr" rtl="0" fontAlgn="base">
                              <a:spcBef>
                                <a:spcPct val="50000"/>
                              </a:spcBef>
                              <a:spcAft>
                                <a:spcPct val="0"/>
                              </a:spcAft>
                              <a:defRPr kern="1200">
                                <a:solidFill>
                                  <a:schemeClr val="tx1"/>
                                </a:solidFill>
                                <a:latin typeface="Tahoma" charset="0"/>
                                <a:ea typeface="+mn-ea"/>
                                <a:cs typeface="+mn-cs"/>
                              </a:defRPr>
                            </a:lvl2pPr>
                            <a:lvl3pPr marL="914400" algn="ctr" rtl="0" fontAlgn="base">
                              <a:spcBef>
                                <a:spcPct val="50000"/>
                              </a:spcBef>
                              <a:spcAft>
                                <a:spcPct val="0"/>
                              </a:spcAft>
                              <a:defRPr kern="1200">
                                <a:solidFill>
                                  <a:schemeClr val="tx1"/>
                                </a:solidFill>
                                <a:latin typeface="Tahoma" charset="0"/>
                                <a:ea typeface="+mn-ea"/>
                                <a:cs typeface="+mn-cs"/>
                              </a:defRPr>
                            </a:lvl3pPr>
                            <a:lvl4pPr marL="1371600" algn="ctr" rtl="0" fontAlgn="base">
                              <a:spcBef>
                                <a:spcPct val="50000"/>
                              </a:spcBef>
                              <a:spcAft>
                                <a:spcPct val="0"/>
                              </a:spcAft>
                              <a:defRPr kern="1200">
                                <a:solidFill>
                                  <a:schemeClr val="tx1"/>
                                </a:solidFill>
                                <a:latin typeface="Tahoma" charset="0"/>
                                <a:ea typeface="+mn-ea"/>
                                <a:cs typeface="+mn-cs"/>
                              </a:defRPr>
                            </a:lvl4pPr>
                            <a:lvl5pPr marL="1828800" algn="ctr" rtl="0" fontAlgn="base">
                              <a:spcBef>
                                <a:spcPct val="50000"/>
                              </a:spcBef>
                              <a:spcAft>
                                <a:spcPct val="0"/>
                              </a:spcAft>
                              <a:defRPr kern="1200">
                                <a:solidFill>
                                  <a:schemeClr val="tx1"/>
                                </a:solidFill>
                                <a:latin typeface="Tahoma" charset="0"/>
                                <a:ea typeface="+mn-ea"/>
                                <a:cs typeface="+mn-cs"/>
                              </a:defRPr>
                            </a:lvl5pPr>
                            <a:lvl6pPr marL="2286000" algn="l" defTabSz="914400" rtl="0" eaLnBrk="1" latinLnBrk="0" hangingPunct="1">
                              <a:defRPr kern="1200">
                                <a:solidFill>
                                  <a:schemeClr val="tx1"/>
                                </a:solidFill>
                                <a:latin typeface="Tahoma" charset="0"/>
                                <a:ea typeface="+mn-ea"/>
                                <a:cs typeface="+mn-cs"/>
                              </a:defRPr>
                            </a:lvl6pPr>
                            <a:lvl7pPr marL="2743200" algn="l" defTabSz="914400" rtl="0" eaLnBrk="1" latinLnBrk="0" hangingPunct="1">
                              <a:defRPr kern="1200">
                                <a:solidFill>
                                  <a:schemeClr val="tx1"/>
                                </a:solidFill>
                                <a:latin typeface="Tahoma" charset="0"/>
                                <a:ea typeface="+mn-ea"/>
                                <a:cs typeface="+mn-cs"/>
                              </a:defRPr>
                            </a:lvl7pPr>
                            <a:lvl8pPr marL="3200400" algn="l" defTabSz="914400" rtl="0" eaLnBrk="1" latinLnBrk="0" hangingPunct="1">
                              <a:defRPr kern="1200">
                                <a:solidFill>
                                  <a:schemeClr val="tx1"/>
                                </a:solidFill>
                                <a:latin typeface="Tahoma" charset="0"/>
                                <a:ea typeface="+mn-ea"/>
                                <a:cs typeface="+mn-cs"/>
                              </a:defRPr>
                            </a:lvl8pPr>
                            <a:lvl9pPr marL="3657600" algn="l" defTabSz="914400" rtl="0" eaLnBrk="1" latinLnBrk="0" hangingPunct="1">
                              <a:defRPr kern="1200">
                                <a:solidFill>
                                  <a:schemeClr val="tx1"/>
                                </a:solidFill>
                                <a:latin typeface="Tahoma" charset="0"/>
                                <a:ea typeface="+mn-ea"/>
                                <a:cs typeface="+mn-cs"/>
                              </a:defRPr>
                            </a:lvl9pPr>
                          </a:lstStyle>
                          <a:p>
                            <a:r>
                              <a:rPr lang="en-US" sz="1400"/>
                              <a:t>5</a:t>
                            </a:r>
                          </a:p>
                        </a:txBody>
                        <a:useSpRect/>
                      </a:txSp>
                    </a:sp>
                    <a:sp>
                      <a:nvSpPr>
                        <a:cNvPr id="461883" name="Line 59"/>
                        <a:cNvSpPr>
                          <a:spLocks noChangeShapeType="1"/>
                        </a:cNvSpPr>
                      </a:nvSpPr>
                      <a:spPr bwMode="auto">
                        <a:xfrm>
                          <a:off x="1392" y="2688"/>
                          <a:ext cx="0" cy="1248"/>
                        </a:xfrm>
                        <a:prstGeom prst="line">
                          <a:avLst/>
                        </a:prstGeom>
                        <a:noFill/>
                        <a:ln w="12700">
                          <a:solidFill>
                            <a:schemeClr val="tx1"/>
                          </a:solidFill>
                          <a:round/>
                          <a:headEnd/>
                          <a:tailEnd/>
                        </a:ln>
                        <a:effectLst/>
                      </a:spPr>
                      <a:txSp>
                        <a:txBody>
                          <a:bodyPr anchor="ctr">
                            <a:spAutoFit/>
                          </a:bodyPr>
                          <a:lstStyle>
                            <a:defPPr>
                              <a:defRPr lang="en-US"/>
                            </a:defPPr>
                            <a:lvl1pPr algn="ctr" rtl="0" fontAlgn="base">
                              <a:spcBef>
                                <a:spcPct val="50000"/>
                              </a:spcBef>
                              <a:spcAft>
                                <a:spcPct val="0"/>
                              </a:spcAft>
                              <a:defRPr kern="1200">
                                <a:solidFill>
                                  <a:schemeClr val="tx1"/>
                                </a:solidFill>
                                <a:latin typeface="Tahoma" charset="0"/>
                                <a:ea typeface="+mn-ea"/>
                                <a:cs typeface="+mn-cs"/>
                              </a:defRPr>
                            </a:lvl1pPr>
                            <a:lvl2pPr marL="457200" algn="ctr" rtl="0" fontAlgn="base">
                              <a:spcBef>
                                <a:spcPct val="50000"/>
                              </a:spcBef>
                              <a:spcAft>
                                <a:spcPct val="0"/>
                              </a:spcAft>
                              <a:defRPr kern="1200">
                                <a:solidFill>
                                  <a:schemeClr val="tx1"/>
                                </a:solidFill>
                                <a:latin typeface="Tahoma" charset="0"/>
                                <a:ea typeface="+mn-ea"/>
                                <a:cs typeface="+mn-cs"/>
                              </a:defRPr>
                            </a:lvl2pPr>
                            <a:lvl3pPr marL="914400" algn="ctr" rtl="0" fontAlgn="base">
                              <a:spcBef>
                                <a:spcPct val="50000"/>
                              </a:spcBef>
                              <a:spcAft>
                                <a:spcPct val="0"/>
                              </a:spcAft>
                              <a:defRPr kern="1200">
                                <a:solidFill>
                                  <a:schemeClr val="tx1"/>
                                </a:solidFill>
                                <a:latin typeface="Tahoma" charset="0"/>
                                <a:ea typeface="+mn-ea"/>
                                <a:cs typeface="+mn-cs"/>
                              </a:defRPr>
                            </a:lvl3pPr>
                            <a:lvl4pPr marL="1371600" algn="ctr" rtl="0" fontAlgn="base">
                              <a:spcBef>
                                <a:spcPct val="50000"/>
                              </a:spcBef>
                              <a:spcAft>
                                <a:spcPct val="0"/>
                              </a:spcAft>
                              <a:defRPr kern="1200">
                                <a:solidFill>
                                  <a:schemeClr val="tx1"/>
                                </a:solidFill>
                                <a:latin typeface="Tahoma" charset="0"/>
                                <a:ea typeface="+mn-ea"/>
                                <a:cs typeface="+mn-cs"/>
                              </a:defRPr>
                            </a:lvl4pPr>
                            <a:lvl5pPr marL="1828800" algn="ctr" rtl="0" fontAlgn="base">
                              <a:spcBef>
                                <a:spcPct val="50000"/>
                              </a:spcBef>
                              <a:spcAft>
                                <a:spcPct val="0"/>
                              </a:spcAft>
                              <a:defRPr kern="1200">
                                <a:solidFill>
                                  <a:schemeClr val="tx1"/>
                                </a:solidFill>
                                <a:latin typeface="Tahoma" charset="0"/>
                                <a:ea typeface="+mn-ea"/>
                                <a:cs typeface="+mn-cs"/>
                              </a:defRPr>
                            </a:lvl5pPr>
                            <a:lvl6pPr marL="2286000" algn="l" defTabSz="914400" rtl="0" eaLnBrk="1" latinLnBrk="0" hangingPunct="1">
                              <a:defRPr kern="1200">
                                <a:solidFill>
                                  <a:schemeClr val="tx1"/>
                                </a:solidFill>
                                <a:latin typeface="Tahoma" charset="0"/>
                                <a:ea typeface="+mn-ea"/>
                                <a:cs typeface="+mn-cs"/>
                              </a:defRPr>
                            </a:lvl6pPr>
                            <a:lvl7pPr marL="2743200" algn="l" defTabSz="914400" rtl="0" eaLnBrk="1" latinLnBrk="0" hangingPunct="1">
                              <a:defRPr kern="1200">
                                <a:solidFill>
                                  <a:schemeClr val="tx1"/>
                                </a:solidFill>
                                <a:latin typeface="Tahoma" charset="0"/>
                                <a:ea typeface="+mn-ea"/>
                                <a:cs typeface="+mn-cs"/>
                              </a:defRPr>
                            </a:lvl7pPr>
                            <a:lvl8pPr marL="3200400" algn="l" defTabSz="914400" rtl="0" eaLnBrk="1" latinLnBrk="0" hangingPunct="1">
                              <a:defRPr kern="1200">
                                <a:solidFill>
                                  <a:schemeClr val="tx1"/>
                                </a:solidFill>
                                <a:latin typeface="Tahoma" charset="0"/>
                                <a:ea typeface="+mn-ea"/>
                                <a:cs typeface="+mn-cs"/>
                              </a:defRPr>
                            </a:lvl8pPr>
                            <a:lvl9pPr marL="3657600" algn="l" defTabSz="914400" rtl="0" eaLnBrk="1" latinLnBrk="0" hangingPunct="1">
                              <a:defRPr kern="1200">
                                <a:solidFill>
                                  <a:schemeClr val="tx1"/>
                                </a:solidFill>
                                <a:latin typeface="Tahoma" charset="0"/>
                                <a:ea typeface="+mn-ea"/>
                                <a:cs typeface="+mn-cs"/>
                              </a:defRPr>
                            </a:lvl9pPr>
                          </a:lstStyle>
                          <a:p>
                            <a:endParaRPr lang="en-US"/>
                          </a:p>
                        </a:txBody>
                        <a:useSpRect/>
                      </a:txSp>
                    </a:sp>
                    <a:sp>
                      <a:nvSpPr>
                        <a:cNvPr id="461884" name="Text Box 60"/>
                        <a:cNvSpPr txBox="1">
                          <a:spLocks noChangeArrowheads="1"/>
                        </a:cNvSpPr>
                      </a:nvSpPr>
                      <a:spPr bwMode="auto">
                        <a:xfrm>
                          <a:off x="1392" y="2928"/>
                          <a:ext cx="768" cy="192"/>
                        </a:xfrm>
                        <a:prstGeom prst="rect">
                          <a:avLst/>
                        </a:prstGeom>
                        <a:noFill/>
                        <a:ln w="12700" algn="ctr">
                          <a:noFill/>
                          <a:miter lim="800000"/>
                          <a:headEnd/>
                          <a:tailEnd/>
                        </a:ln>
                        <a:effectLst/>
                      </a:spPr>
                      <a:txSp>
                        <a:txBody>
                          <a:bodyPr>
                            <a:spAutoFit/>
                          </a:bodyPr>
                          <a:lstStyle>
                            <a:defPPr>
                              <a:defRPr lang="en-US"/>
                            </a:defPPr>
                            <a:lvl1pPr algn="ctr" rtl="0" fontAlgn="base">
                              <a:spcBef>
                                <a:spcPct val="50000"/>
                              </a:spcBef>
                              <a:spcAft>
                                <a:spcPct val="0"/>
                              </a:spcAft>
                              <a:defRPr kern="1200">
                                <a:solidFill>
                                  <a:schemeClr val="tx1"/>
                                </a:solidFill>
                                <a:latin typeface="Tahoma" charset="0"/>
                                <a:ea typeface="+mn-ea"/>
                                <a:cs typeface="+mn-cs"/>
                              </a:defRPr>
                            </a:lvl1pPr>
                            <a:lvl2pPr marL="457200" algn="ctr" rtl="0" fontAlgn="base">
                              <a:spcBef>
                                <a:spcPct val="50000"/>
                              </a:spcBef>
                              <a:spcAft>
                                <a:spcPct val="0"/>
                              </a:spcAft>
                              <a:defRPr kern="1200">
                                <a:solidFill>
                                  <a:schemeClr val="tx1"/>
                                </a:solidFill>
                                <a:latin typeface="Tahoma" charset="0"/>
                                <a:ea typeface="+mn-ea"/>
                                <a:cs typeface="+mn-cs"/>
                              </a:defRPr>
                            </a:lvl2pPr>
                            <a:lvl3pPr marL="914400" algn="ctr" rtl="0" fontAlgn="base">
                              <a:spcBef>
                                <a:spcPct val="50000"/>
                              </a:spcBef>
                              <a:spcAft>
                                <a:spcPct val="0"/>
                              </a:spcAft>
                              <a:defRPr kern="1200">
                                <a:solidFill>
                                  <a:schemeClr val="tx1"/>
                                </a:solidFill>
                                <a:latin typeface="Tahoma" charset="0"/>
                                <a:ea typeface="+mn-ea"/>
                                <a:cs typeface="+mn-cs"/>
                              </a:defRPr>
                            </a:lvl3pPr>
                            <a:lvl4pPr marL="1371600" algn="ctr" rtl="0" fontAlgn="base">
                              <a:spcBef>
                                <a:spcPct val="50000"/>
                              </a:spcBef>
                              <a:spcAft>
                                <a:spcPct val="0"/>
                              </a:spcAft>
                              <a:defRPr kern="1200">
                                <a:solidFill>
                                  <a:schemeClr val="tx1"/>
                                </a:solidFill>
                                <a:latin typeface="Tahoma" charset="0"/>
                                <a:ea typeface="+mn-ea"/>
                                <a:cs typeface="+mn-cs"/>
                              </a:defRPr>
                            </a:lvl4pPr>
                            <a:lvl5pPr marL="1828800" algn="ctr" rtl="0" fontAlgn="base">
                              <a:spcBef>
                                <a:spcPct val="50000"/>
                              </a:spcBef>
                              <a:spcAft>
                                <a:spcPct val="0"/>
                              </a:spcAft>
                              <a:defRPr kern="1200">
                                <a:solidFill>
                                  <a:schemeClr val="tx1"/>
                                </a:solidFill>
                                <a:latin typeface="Tahoma" charset="0"/>
                                <a:ea typeface="+mn-ea"/>
                                <a:cs typeface="+mn-cs"/>
                              </a:defRPr>
                            </a:lvl5pPr>
                            <a:lvl6pPr marL="2286000" algn="l" defTabSz="914400" rtl="0" eaLnBrk="1" latinLnBrk="0" hangingPunct="1">
                              <a:defRPr kern="1200">
                                <a:solidFill>
                                  <a:schemeClr val="tx1"/>
                                </a:solidFill>
                                <a:latin typeface="Tahoma" charset="0"/>
                                <a:ea typeface="+mn-ea"/>
                                <a:cs typeface="+mn-cs"/>
                              </a:defRPr>
                            </a:lvl6pPr>
                            <a:lvl7pPr marL="2743200" algn="l" defTabSz="914400" rtl="0" eaLnBrk="1" latinLnBrk="0" hangingPunct="1">
                              <a:defRPr kern="1200">
                                <a:solidFill>
                                  <a:schemeClr val="tx1"/>
                                </a:solidFill>
                                <a:latin typeface="Tahoma" charset="0"/>
                                <a:ea typeface="+mn-ea"/>
                                <a:cs typeface="+mn-cs"/>
                              </a:defRPr>
                            </a:lvl7pPr>
                            <a:lvl8pPr marL="3200400" algn="l" defTabSz="914400" rtl="0" eaLnBrk="1" latinLnBrk="0" hangingPunct="1">
                              <a:defRPr kern="1200">
                                <a:solidFill>
                                  <a:schemeClr val="tx1"/>
                                </a:solidFill>
                                <a:latin typeface="Tahoma" charset="0"/>
                                <a:ea typeface="+mn-ea"/>
                                <a:cs typeface="+mn-cs"/>
                              </a:defRPr>
                            </a:lvl8pPr>
                            <a:lvl9pPr marL="3657600" algn="l" defTabSz="914400" rtl="0" eaLnBrk="1" latinLnBrk="0" hangingPunct="1">
                              <a:defRPr kern="1200">
                                <a:solidFill>
                                  <a:schemeClr val="tx1"/>
                                </a:solidFill>
                                <a:latin typeface="Tahoma" charset="0"/>
                                <a:ea typeface="+mn-ea"/>
                                <a:cs typeface="+mn-cs"/>
                              </a:defRPr>
                            </a:lvl9pPr>
                          </a:lstStyle>
                          <a:p>
                            <a:r>
                              <a:rPr lang="en-US" sz="1400"/>
                              <a:t>TP HCM</a:t>
                            </a:r>
                          </a:p>
                        </a:txBody>
                        <a:useSpRect/>
                      </a:txSp>
                    </a:sp>
                    <a:sp>
                      <a:nvSpPr>
                        <a:cNvPr id="461885" name="Text Box 61"/>
                        <a:cNvSpPr txBox="1">
                          <a:spLocks noChangeArrowheads="1"/>
                        </a:cNvSpPr>
                      </a:nvSpPr>
                      <a:spPr bwMode="auto">
                        <a:xfrm>
                          <a:off x="1392" y="3312"/>
                          <a:ext cx="768" cy="192"/>
                        </a:xfrm>
                        <a:prstGeom prst="rect">
                          <a:avLst/>
                        </a:prstGeom>
                        <a:noFill/>
                        <a:ln w="12700" algn="ctr">
                          <a:noFill/>
                          <a:miter lim="800000"/>
                          <a:headEnd/>
                          <a:tailEnd/>
                        </a:ln>
                        <a:effectLst/>
                      </a:spPr>
                      <a:txSp>
                        <a:txBody>
                          <a:bodyPr>
                            <a:spAutoFit/>
                          </a:bodyPr>
                          <a:lstStyle>
                            <a:defPPr>
                              <a:defRPr lang="en-US"/>
                            </a:defPPr>
                            <a:lvl1pPr algn="ctr" rtl="0" fontAlgn="base">
                              <a:spcBef>
                                <a:spcPct val="50000"/>
                              </a:spcBef>
                              <a:spcAft>
                                <a:spcPct val="0"/>
                              </a:spcAft>
                              <a:defRPr kern="1200">
                                <a:solidFill>
                                  <a:schemeClr val="tx1"/>
                                </a:solidFill>
                                <a:latin typeface="Tahoma" charset="0"/>
                                <a:ea typeface="+mn-ea"/>
                                <a:cs typeface="+mn-cs"/>
                              </a:defRPr>
                            </a:lvl1pPr>
                            <a:lvl2pPr marL="457200" algn="ctr" rtl="0" fontAlgn="base">
                              <a:spcBef>
                                <a:spcPct val="50000"/>
                              </a:spcBef>
                              <a:spcAft>
                                <a:spcPct val="0"/>
                              </a:spcAft>
                              <a:defRPr kern="1200">
                                <a:solidFill>
                                  <a:schemeClr val="tx1"/>
                                </a:solidFill>
                                <a:latin typeface="Tahoma" charset="0"/>
                                <a:ea typeface="+mn-ea"/>
                                <a:cs typeface="+mn-cs"/>
                              </a:defRPr>
                            </a:lvl2pPr>
                            <a:lvl3pPr marL="914400" algn="ctr" rtl="0" fontAlgn="base">
                              <a:spcBef>
                                <a:spcPct val="50000"/>
                              </a:spcBef>
                              <a:spcAft>
                                <a:spcPct val="0"/>
                              </a:spcAft>
                              <a:defRPr kern="1200">
                                <a:solidFill>
                                  <a:schemeClr val="tx1"/>
                                </a:solidFill>
                                <a:latin typeface="Tahoma" charset="0"/>
                                <a:ea typeface="+mn-ea"/>
                                <a:cs typeface="+mn-cs"/>
                              </a:defRPr>
                            </a:lvl3pPr>
                            <a:lvl4pPr marL="1371600" algn="ctr" rtl="0" fontAlgn="base">
                              <a:spcBef>
                                <a:spcPct val="50000"/>
                              </a:spcBef>
                              <a:spcAft>
                                <a:spcPct val="0"/>
                              </a:spcAft>
                              <a:defRPr kern="1200">
                                <a:solidFill>
                                  <a:schemeClr val="tx1"/>
                                </a:solidFill>
                                <a:latin typeface="Tahoma" charset="0"/>
                                <a:ea typeface="+mn-ea"/>
                                <a:cs typeface="+mn-cs"/>
                              </a:defRPr>
                            </a:lvl4pPr>
                            <a:lvl5pPr marL="1828800" algn="ctr" rtl="0" fontAlgn="base">
                              <a:spcBef>
                                <a:spcPct val="50000"/>
                              </a:spcBef>
                              <a:spcAft>
                                <a:spcPct val="0"/>
                              </a:spcAft>
                              <a:defRPr kern="1200">
                                <a:solidFill>
                                  <a:schemeClr val="tx1"/>
                                </a:solidFill>
                                <a:latin typeface="Tahoma" charset="0"/>
                                <a:ea typeface="+mn-ea"/>
                                <a:cs typeface="+mn-cs"/>
                              </a:defRPr>
                            </a:lvl5pPr>
                            <a:lvl6pPr marL="2286000" algn="l" defTabSz="914400" rtl="0" eaLnBrk="1" latinLnBrk="0" hangingPunct="1">
                              <a:defRPr kern="1200">
                                <a:solidFill>
                                  <a:schemeClr val="tx1"/>
                                </a:solidFill>
                                <a:latin typeface="Tahoma" charset="0"/>
                                <a:ea typeface="+mn-ea"/>
                                <a:cs typeface="+mn-cs"/>
                              </a:defRPr>
                            </a:lvl6pPr>
                            <a:lvl7pPr marL="2743200" algn="l" defTabSz="914400" rtl="0" eaLnBrk="1" latinLnBrk="0" hangingPunct="1">
                              <a:defRPr kern="1200">
                                <a:solidFill>
                                  <a:schemeClr val="tx1"/>
                                </a:solidFill>
                                <a:latin typeface="Tahoma" charset="0"/>
                                <a:ea typeface="+mn-ea"/>
                                <a:cs typeface="+mn-cs"/>
                              </a:defRPr>
                            </a:lvl7pPr>
                            <a:lvl8pPr marL="3200400" algn="l" defTabSz="914400" rtl="0" eaLnBrk="1" latinLnBrk="0" hangingPunct="1">
                              <a:defRPr kern="1200">
                                <a:solidFill>
                                  <a:schemeClr val="tx1"/>
                                </a:solidFill>
                                <a:latin typeface="Tahoma" charset="0"/>
                                <a:ea typeface="+mn-ea"/>
                                <a:cs typeface="+mn-cs"/>
                              </a:defRPr>
                            </a:lvl8pPr>
                            <a:lvl9pPr marL="3657600" algn="l" defTabSz="914400" rtl="0" eaLnBrk="1" latinLnBrk="0" hangingPunct="1">
                              <a:defRPr kern="1200">
                                <a:solidFill>
                                  <a:schemeClr val="tx1"/>
                                </a:solidFill>
                                <a:latin typeface="Tahoma" charset="0"/>
                                <a:ea typeface="+mn-ea"/>
                                <a:cs typeface="+mn-cs"/>
                              </a:defRPr>
                            </a:lvl9pPr>
                          </a:lstStyle>
                          <a:p>
                            <a:r>
                              <a:rPr lang="en-US" sz="1400"/>
                              <a:t>VUNGTAU</a:t>
                            </a:r>
                          </a:p>
                        </a:txBody>
                        <a:useSpRect/>
                      </a:txSp>
                    </a:sp>
                    <a:sp>
                      <a:nvSpPr>
                        <a:cNvPr id="461886" name="Text Box 62"/>
                        <a:cNvSpPr txBox="1">
                          <a:spLocks noChangeArrowheads="1"/>
                        </a:cNvSpPr>
                      </a:nvSpPr>
                      <a:spPr bwMode="auto">
                        <a:xfrm>
                          <a:off x="1392" y="3504"/>
                          <a:ext cx="768" cy="192"/>
                        </a:xfrm>
                        <a:prstGeom prst="rect">
                          <a:avLst/>
                        </a:prstGeom>
                        <a:noFill/>
                        <a:ln w="12700" algn="ctr">
                          <a:noFill/>
                          <a:miter lim="800000"/>
                          <a:headEnd/>
                          <a:tailEnd/>
                        </a:ln>
                        <a:effectLst/>
                      </a:spPr>
                      <a:txSp>
                        <a:txBody>
                          <a:bodyPr>
                            <a:spAutoFit/>
                          </a:bodyPr>
                          <a:lstStyle>
                            <a:defPPr>
                              <a:defRPr lang="en-US"/>
                            </a:defPPr>
                            <a:lvl1pPr algn="ctr" rtl="0" fontAlgn="base">
                              <a:spcBef>
                                <a:spcPct val="50000"/>
                              </a:spcBef>
                              <a:spcAft>
                                <a:spcPct val="0"/>
                              </a:spcAft>
                              <a:defRPr kern="1200">
                                <a:solidFill>
                                  <a:schemeClr val="tx1"/>
                                </a:solidFill>
                                <a:latin typeface="Tahoma" charset="0"/>
                                <a:ea typeface="+mn-ea"/>
                                <a:cs typeface="+mn-cs"/>
                              </a:defRPr>
                            </a:lvl1pPr>
                            <a:lvl2pPr marL="457200" algn="ctr" rtl="0" fontAlgn="base">
                              <a:spcBef>
                                <a:spcPct val="50000"/>
                              </a:spcBef>
                              <a:spcAft>
                                <a:spcPct val="0"/>
                              </a:spcAft>
                              <a:defRPr kern="1200">
                                <a:solidFill>
                                  <a:schemeClr val="tx1"/>
                                </a:solidFill>
                                <a:latin typeface="Tahoma" charset="0"/>
                                <a:ea typeface="+mn-ea"/>
                                <a:cs typeface="+mn-cs"/>
                              </a:defRPr>
                            </a:lvl2pPr>
                            <a:lvl3pPr marL="914400" algn="ctr" rtl="0" fontAlgn="base">
                              <a:spcBef>
                                <a:spcPct val="50000"/>
                              </a:spcBef>
                              <a:spcAft>
                                <a:spcPct val="0"/>
                              </a:spcAft>
                              <a:defRPr kern="1200">
                                <a:solidFill>
                                  <a:schemeClr val="tx1"/>
                                </a:solidFill>
                                <a:latin typeface="Tahoma" charset="0"/>
                                <a:ea typeface="+mn-ea"/>
                                <a:cs typeface="+mn-cs"/>
                              </a:defRPr>
                            </a:lvl3pPr>
                            <a:lvl4pPr marL="1371600" algn="ctr" rtl="0" fontAlgn="base">
                              <a:spcBef>
                                <a:spcPct val="50000"/>
                              </a:spcBef>
                              <a:spcAft>
                                <a:spcPct val="0"/>
                              </a:spcAft>
                              <a:defRPr kern="1200">
                                <a:solidFill>
                                  <a:schemeClr val="tx1"/>
                                </a:solidFill>
                                <a:latin typeface="Tahoma" charset="0"/>
                                <a:ea typeface="+mn-ea"/>
                                <a:cs typeface="+mn-cs"/>
                              </a:defRPr>
                            </a:lvl4pPr>
                            <a:lvl5pPr marL="1828800" algn="ctr" rtl="0" fontAlgn="base">
                              <a:spcBef>
                                <a:spcPct val="50000"/>
                              </a:spcBef>
                              <a:spcAft>
                                <a:spcPct val="0"/>
                              </a:spcAft>
                              <a:defRPr kern="1200">
                                <a:solidFill>
                                  <a:schemeClr val="tx1"/>
                                </a:solidFill>
                                <a:latin typeface="Tahoma" charset="0"/>
                                <a:ea typeface="+mn-ea"/>
                                <a:cs typeface="+mn-cs"/>
                              </a:defRPr>
                            </a:lvl5pPr>
                            <a:lvl6pPr marL="2286000" algn="l" defTabSz="914400" rtl="0" eaLnBrk="1" latinLnBrk="0" hangingPunct="1">
                              <a:defRPr kern="1200">
                                <a:solidFill>
                                  <a:schemeClr val="tx1"/>
                                </a:solidFill>
                                <a:latin typeface="Tahoma" charset="0"/>
                                <a:ea typeface="+mn-ea"/>
                                <a:cs typeface="+mn-cs"/>
                              </a:defRPr>
                            </a:lvl6pPr>
                            <a:lvl7pPr marL="2743200" algn="l" defTabSz="914400" rtl="0" eaLnBrk="1" latinLnBrk="0" hangingPunct="1">
                              <a:defRPr kern="1200">
                                <a:solidFill>
                                  <a:schemeClr val="tx1"/>
                                </a:solidFill>
                                <a:latin typeface="Tahoma" charset="0"/>
                                <a:ea typeface="+mn-ea"/>
                                <a:cs typeface="+mn-cs"/>
                              </a:defRPr>
                            </a:lvl7pPr>
                            <a:lvl8pPr marL="3200400" algn="l" defTabSz="914400" rtl="0" eaLnBrk="1" latinLnBrk="0" hangingPunct="1">
                              <a:defRPr kern="1200">
                                <a:solidFill>
                                  <a:schemeClr val="tx1"/>
                                </a:solidFill>
                                <a:latin typeface="Tahoma" charset="0"/>
                                <a:ea typeface="+mn-ea"/>
                                <a:cs typeface="+mn-cs"/>
                              </a:defRPr>
                            </a:lvl8pPr>
                            <a:lvl9pPr marL="3657600" algn="l" defTabSz="914400" rtl="0" eaLnBrk="1" latinLnBrk="0" hangingPunct="1">
                              <a:defRPr kern="1200">
                                <a:solidFill>
                                  <a:schemeClr val="tx1"/>
                                </a:solidFill>
                                <a:latin typeface="Tahoma" charset="0"/>
                                <a:ea typeface="+mn-ea"/>
                                <a:cs typeface="+mn-cs"/>
                              </a:defRPr>
                            </a:lvl9pPr>
                          </a:lstStyle>
                          <a:p>
                            <a:r>
                              <a:rPr lang="en-US" sz="1400"/>
                              <a:t>NHATRANG</a:t>
                            </a:r>
                          </a:p>
                        </a:txBody>
                        <a:useSpRect/>
                      </a:txSp>
                    </a:sp>
                    <a:sp>
                      <a:nvSpPr>
                        <a:cNvPr id="461887" name="Text Box 63"/>
                        <a:cNvSpPr txBox="1">
                          <a:spLocks noChangeArrowheads="1"/>
                        </a:cNvSpPr>
                      </a:nvSpPr>
                      <a:spPr bwMode="auto">
                        <a:xfrm>
                          <a:off x="1392" y="3120"/>
                          <a:ext cx="768" cy="192"/>
                        </a:xfrm>
                        <a:prstGeom prst="rect">
                          <a:avLst/>
                        </a:prstGeom>
                        <a:noFill/>
                        <a:ln w="12700" algn="ctr">
                          <a:noFill/>
                          <a:miter lim="800000"/>
                          <a:headEnd/>
                          <a:tailEnd/>
                        </a:ln>
                        <a:effectLst/>
                      </a:spPr>
                      <a:txSp>
                        <a:txBody>
                          <a:bodyPr>
                            <a:spAutoFit/>
                          </a:bodyPr>
                          <a:lstStyle>
                            <a:defPPr>
                              <a:defRPr lang="en-US"/>
                            </a:defPPr>
                            <a:lvl1pPr algn="ctr" rtl="0" fontAlgn="base">
                              <a:spcBef>
                                <a:spcPct val="50000"/>
                              </a:spcBef>
                              <a:spcAft>
                                <a:spcPct val="0"/>
                              </a:spcAft>
                              <a:defRPr kern="1200">
                                <a:solidFill>
                                  <a:schemeClr val="tx1"/>
                                </a:solidFill>
                                <a:latin typeface="Tahoma" charset="0"/>
                                <a:ea typeface="+mn-ea"/>
                                <a:cs typeface="+mn-cs"/>
                              </a:defRPr>
                            </a:lvl1pPr>
                            <a:lvl2pPr marL="457200" algn="ctr" rtl="0" fontAlgn="base">
                              <a:spcBef>
                                <a:spcPct val="50000"/>
                              </a:spcBef>
                              <a:spcAft>
                                <a:spcPct val="0"/>
                              </a:spcAft>
                              <a:defRPr kern="1200">
                                <a:solidFill>
                                  <a:schemeClr val="tx1"/>
                                </a:solidFill>
                                <a:latin typeface="Tahoma" charset="0"/>
                                <a:ea typeface="+mn-ea"/>
                                <a:cs typeface="+mn-cs"/>
                              </a:defRPr>
                            </a:lvl2pPr>
                            <a:lvl3pPr marL="914400" algn="ctr" rtl="0" fontAlgn="base">
                              <a:spcBef>
                                <a:spcPct val="50000"/>
                              </a:spcBef>
                              <a:spcAft>
                                <a:spcPct val="0"/>
                              </a:spcAft>
                              <a:defRPr kern="1200">
                                <a:solidFill>
                                  <a:schemeClr val="tx1"/>
                                </a:solidFill>
                                <a:latin typeface="Tahoma" charset="0"/>
                                <a:ea typeface="+mn-ea"/>
                                <a:cs typeface="+mn-cs"/>
                              </a:defRPr>
                            </a:lvl3pPr>
                            <a:lvl4pPr marL="1371600" algn="ctr" rtl="0" fontAlgn="base">
                              <a:spcBef>
                                <a:spcPct val="50000"/>
                              </a:spcBef>
                              <a:spcAft>
                                <a:spcPct val="0"/>
                              </a:spcAft>
                              <a:defRPr kern="1200">
                                <a:solidFill>
                                  <a:schemeClr val="tx1"/>
                                </a:solidFill>
                                <a:latin typeface="Tahoma" charset="0"/>
                                <a:ea typeface="+mn-ea"/>
                                <a:cs typeface="+mn-cs"/>
                              </a:defRPr>
                            </a:lvl4pPr>
                            <a:lvl5pPr marL="1828800" algn="ctr" rtl="0" fontAlgn="base">
                              <a:spcBef>
                                <a:spcPct val="50000"/>
                              </a:spcBef>
                              <a:spcAft>
                                <a:spcPct val="0"/>
                              </a:spcAft>
                              <a:defRPr kern="1200">
                                <a:solidFill>
                                  <a:schemeClr val="tx1"/>
                                </a:solidFill>
                                <a:latin typeface="Tahoma" charset="0"/>
                                <a:ea typeface="+mn-ea"/>
                                <a:cs typeface="+mn-cs"/>
                              </a:defRPr>
                            </a:lvl5pPr>
                            <a:lvl6pPr marL="2286000" algn="l" defTabSz="914400" rtl="0" eaLnBrk="1" latinLnBrk="0" hangingPunct="1">
                              <a:defRPr kern="1200">
                                <a:solidFill>
                                  <a:schemeClr val="tx1"/>
                                </a:solidFill>
                                <a:latin typeface="Tahoma" charset="0"/>
                                <a:ea typeface="+mn-ea"/>
                                <a:cs typeface="+mn-cs"/>
                              </a:defRPr>
                            </a:lvl6pPr>
                            <a:lvl7pPr marL="2743200" algn="l" defTabSz="914400" rtl="0" eaLnBrk="1" latinLnBrk="0" hangingPunct="1">
                              <a:defRPr kern="1200">
                                <a:solidFill>
                                  <a:schemeClr val="tx1"/>
                                </a:solidFill>
                                <a:latin typeface="Tahoma" charset="0"/>
                                <a:ea typeface="+mn-ea"/>
                                <a:cs typeface="+mn-cs"/>
                              </a:defRPr>
                            </a:lvl7pPr>
                            <a:lvl8pPr marL="3200400" algn="l" defTabSz="914400" rtl="0" eaLnBrk="1" latinLnBrk="0" hangingPunct="1">
                              <a:defRPr kern="1200">
                                <a:solidFill>
                                  <a:schemeClr val="tx1"/>
                                </a:solidFill>
                                <a:latin typeface="Tahoma" charset="0"/>
                                <a:ea typeface="+mn-ea"/>
                                <a:cs typeface="+mn-cs"/>
                              </a:defRPr>
                            </a:lvl8pPr>
                            <a:lvl9pPr marL="3657600" algn="l" defTabSz="914400" rtl="0" eaLnBrk="1" latinLnBrk="0" hangingPunct="1">
                              <a:defRPr kern="1200">
                                <a:solidFill>
                                  <a:schemeClr val="tx1"/>
                                </a:solidFill>
                                <a:latin typeface="Tahoma" charset="0"/>
                                <a:ea typeface="+mn-ea"/>
                                <a:cs typeface="+mn-cs"/>
                              </a:defRPr>
                            </a:lvl9pPr>
                          </a:lstStyle>
                          <a:p>
                            <a:r>
                              <a:rPr lang="en-US" sz="1400"/>
                              <a:t>HA NOI</a:t>
                            </a:r>
                          </a:p>
                        </a:txBody>
                        <a:useSpRect/>
                      </a:txSp>
                    </a:sp>
                    <a:sp>
                      <a:nvSpPr>
                        <a:cNvPr id="461888" name="Text Box 64"/>
                        <a:cNvSpPr txBox="1">
                          <a:spLocks noChangeArrowheads="1"/>
                        </a:cNvSpPr>
                      </a:nvSpPr>
                      <a:spPr bwMode="auto">
                        <a:xfrm>
                          <a:off x="768" y="3696"/>
                          <a:ext cx="624" cy="192"/>
                        </a:xfrm>
                        <a:prstGeom prst="rect">
                          <a:avLst/>
                        </a:prstGeom>
                        <a:noFill/>
                        <a:ln w="12700" algn="ctr">
                          <a:noFill/>
                          <a:miter lim="800000"/>
                          <a:headEnd/>
                          <a:tailEnd/>
                        </a:ln>
                        <a:effectLst/>
                      </a:spPr>
                      <a:txSp>
                        <a:txBody>
                          <a:bodyPr>
                            <a:spAutoFit/>
                          </a:bodyPr>
                          <a:lstStyle>
                            <a:defPPr>
                              <a:defRPr lang="en-US"/>
                            </a:defPPr>
                            <a:lvl1pPr algn="ctr" rtl="0" fontAlgn="base">
                              <a:spcBef>
                                <a:spcPct val="50000"/>
                              </a:spcBef>
                              <a:spcAft>
                                <a:spcPct val="0"/>
                              </a:spcAft>
                              <a:defRPr kern="1200">
                                <a:solidFill>
                                  <a:schemeClr val="tx1"/>
                                </a:solidFill>
                                <a:latin typeface="Tahoma" charset="0"/>
                                <a:ea typeface="+mn-ea"/>
                                <a:cs typeface="+mn-cs"/>
                              </a:defRPr>
                            </a:lvl1pPr>
                            <a:lvl2pPr marL="457200" algn="ctr" rtl="0" fontAlgn="base">
                              <a:spcBef>
                                <a:spcPct val="50000"/>
                              </a:spcBef>
                              <a:spcAft>
                                <a:spcPct val="0"/>
                              </a:spcAft>
                              <a:defRPr kern="1200">
                                <a:solidFill>
                                  <a:schemeClr val="tx1"/>
                                </a:solidFill>
                                <a:latin typeface="Tahoma" charset="0"/>
                                <a:ea typeface="+mn-ea"/>
                                <a:cs typeface="+mn-cs"/>
                              </a:defRPr>
                            </a:lvl2pPr>
                            <a:lvl3pPr marL="914400" algn="ctr" rtl="0" fontAlgn="base">
                              <a:spcBef>
                                <a:spcPct val="50000"/>
                              </a:spcBef>
                              <a:spcAft>
                                <a:spcPct val="0"/>
                              </a:spcAft>
                              <a:defRPr kern="1200">
                                <a:solidFill>
                                  <a:schemeClr val="tx1"/>
                                </a:solidFill>
                                <a:latin typeface="Tahoma" charset="0"/>
                                <a:ea typeface="+mn-ea"/>
                                <a:cs typeface="+mn-cs"/>
                              </a:defRPr>
                            </a:lvl3pPr>
                            <a:lvl4pPr marL="1371600" algn="ctr" rtl="0" fontAlgn="base">
                              <a:spcBef>
                                <a:spcPct val="50000"/>
                              </a:spcBef>
                              <a:spcAft>
                                <a:spcPct val="0"/>
                              </a:spcAft>
                              <a:defRPr kern="1200">
                                <a:solidFill>
                                  <a:schemeClr val="tx1"/>
                                </a:solidFill>
                                <a:latin typeface="Tahoma" charset="0"/>
                                <a:ea typeface="+mn-ea"/>
                                <a:cs typeface="+mn-cs"/>
                              </a:defRPr>
                            </a:lvl4pPr>
                            <a:lvl5pPr marL="1828800" algn="ctr" rtl="0" fontAlgn="base">
                              <a:spcBef>
                                <a:spcPct val="50000"/>
                              </a:spcBef>
                              <a:spcAft>
                                <a:spcPct val="0"/>
                              </a:spcAft>
                              <a:defRPr kern="1200">
                                <a:solidFill>
                                  <a:schemeClr val="tx1"/>
                                </a:solidFill>
                                <a:latin typeface="Tahoma" charset="0"/>
                                <a:ea typeface="+mn-ea"/>
                                <a:cs typeface="+mn-cs"/>
                              </a:defRPr>
                            </a:lvl5pPr>
                            <a:lvl6pPr marL="2286000" algn="l" defTabSz="914400" rtl="0" eaLnBrk="1" latinLnBrk="0" hangingPunct="1">
                              <a:defRPr kern="1200">
                                <a:solidFill>
                                  <a:schemeClr val="tx1"/>
                                </a:solidFill>
                                <a:latin typeface="Tahoma" charset="0"/>
                                <a:ea typeface="+mn-ea"/>
                                <a:cs typeface="+mn-cs"/>
                              </a:defRPr>
                            </a:lvl6pPr>
                            <a:lvl7pPr marL="2743200" algn="l" defTabSz="914400" rtl="0" eaLnBrk="1" latinLnBrk="0" hangingPunct="1">
                              <a:defRPr kern="1200">
                                <a:solidFill>
                                  <a:schemeClr val="tx1"/>
                                </a:solidFill>
                                <a:latin typeface="Tahoma" charset="0"/>
                                <a:ea typeface="+mn-ea"/>
                                <a:cs typeface="+mn-cs"/>
                              </a:defRPr>
                            </a:lvl7pPr>
                            <a:lvl8pPr marL="3200400" algn="l" defTabSz="914400" rtl="0" eaLnBrk="1" latinLnBrk="0" hangingPunct="1">
                              <a:defRPr kern="1200">
                                <a:solidFill>
                                  <a:schemeClr val="tx1"/>
                                </a:solidFill>
                                <a:latin typeface="Tahoma" charset="0"/>
                                <a:ea typeface="+mn-ea"/>
                                <a:cs typeface="+mn-cs"/>
                              </a:defRPr>
                            </a:lvl8pPr>
                            <a:lvl9pPr marL="3657600" algn="l" defTabSz="914400" rtl="0" eaLnBrk="1" latinLnBrk="0" hangingPunct="1">
                              <a:defRPr kern="1200">
                                <a:solidFill>
                                  <a:schemeClr val="tx1"/>
                                </a:solidFill>
                                <a:latin typeface="Tahoma" charset="0"/>
                                <a:ea typeface="+mn-ea"/>
                                <a:cs typeface="+mn-cs"/>
                              </a:defRPr>
                            </a:lvl9pPr>
                          </a:lstStyle>
                          <a:p>
                            <a:r>
                              <a:rPr lang="en-US" sz="1400"/>
                              <a:t>5</a:t>
                            </a:r>
                          </a:p>
                        </a:txBody>
                        <a:useSpRect/>
                      </a:txSp>
                    </a:sp>
                    <a:sp>
                      <a:nvSpPr>
                        <a:cNvPr id="461889" name="Text Box 65"/>
                        <a:cNvSpPr txBox="1">
                          <a:spLocks noChangeArrowheads="1"/>
                        </a:cNvSpPr>
                      </a:nvSpPr>
                      <a:spPr bwMode="auto">
                        <a:xfrm>
                          <a:off x="1392" y="3696"/>
                          <a:ext cx="768" cy="192"/>
                        </a:xfrm>
                        <a:prstGeom prst="rect">
                          <a:avLst/>
                        </a:prstGeom>
                        <a:noFill/>
                        <a:ln w="12700" algn="ctr">
                          <a:noFill/>
                          <a:miter lim="800000"/>
                          <a:headEnd/>
                          <a:tailEnd/>
                        </a:ln>
                        <a:effectLst/>
                      </a:spPr>
                      <a:txSp>
                        <a:txBody>
                          <a:bodyPr>
                            <a:spAutoFit/>
                          </a:bodyPr>
                          <a:lstStyle>
                            <a:defPPr>
                              <a:defRPr lang="en-US"/>
                            </a:defPPr>
                            <a:lvl1pPr algn="ctr" rtl="0" fontAlgn="base">
                              <a:spcBef>
                                <a:spcPct val="50000"/>
                              </a:spcBef>
                              <a:spcAft>
                                <a:spcPct val="0"/>
                              </a:spcAft>
                              <a:defRPr kern="1200">
                                <a:solidFill>
                                  <a:schemeClr val="tx1"/>
                                </a:solidFill>
                                <a:latin typeface="Tahoma" charset="0"/>
                                <a:ea typeface="+mn-ea"/>
                                <a:cs typeface="+mn-cs"/>
                              </a:defRPr>
                            </a:lvl1pPr>
                            <a:lvl2pPr marL="457200" algn="ctr" rtl="0" fontAlgn="base">
                              <a:spcBef>
                                <a:spcPct val="50000"/>
                              </a:spcBef>
                              <a:spcAft>
                                <a:spcPct val="0"/>
                              </a:spcAft>
                              <a:defRPr kern="1200">
                                <a:solidFill>
                                  <a:schemeClr val="tx1"/>
                                </a:solidFill>
                                <a:latin typeface="Tahoma" charset="0"/>
                                <a:ea typeface="+mn-ea"/>
                                <a:cs typeface="+mn-cs"/>
                              </a:defRPr>
                            </a:lvl2pPr>
                            <a:lvl3pPr marL="914400" algn="ctr" rtl="0" fontAlgn="base">
                              <a:spcBef>
                                <a:spcPct val="50000"/>
                              </a:spcBef>
                              <a:spcAft>
                                <a:spcPct val="0"/>
                              </a:spcAft>
                              <a:defRPr kern="1200">
                                <a:solidFill>
                                  <a:schemeClr val="tx1"/>
                                </a:solidFill>
                                <a:latin typeface="Tahoma" charset="0"/>
                                <a:ea typeface="+mn-ea"/>
                                <a:cs typeface="+mn-cs"/>
                              </a:defRPr>
                            </a:lvl3pPr>
                            <a:lvl4pPr marL="1371600" algn="ctr" rtl="0" fontAlgn="base">
                              <a:spcBef>
                                <a:spcPct val="50000"/>
                              </a:spcBef>
                              <a:spcAft>
                                <a:spcPct val="0"/>
                              </a:spcAft>
                              <a:defRPr kern="1200">
                                <a:solidFill>
                                  <a:schemeClr val="tx1"/>
                                </a:solidFill>
                                <a:latin typeface="Tahoma" charset="0"/>
                                <a:ea typeface="+mn-ea"/>
                                <a:cs typeface="+mn-cs"/>
                              </a:defRPr>
                            </a:lvl4pPr>
                            <a:lvl5pPr marL="1828800" algn="ctr" rtl="0" fontAlgn="base">
                              <a:spcBef>
                                <a:spcPct val="50000"/>
                              </a:spcBef>
                              <a:spcAft>
                                <a:spcPct val="0"/>
                              </a:spcAft>
                              <a:defRPr kern="1200">
                                <a:solidFill>
                                  <a:schemeClr val="tx1"/>
                                </a:solidFill>
                                <a:latin typeface="Tahoma" charset="0"/>
                                <a:ea typeface="+mn-ea"/>
                                <a:cs typeface="+mn-cs"/>
                              </a:defRPr>
                            </a:lvl5pPr>
                            <a:lvl6pPr marL="2286000" algn="l" defTabSz="914400" rtl="0" eaLnBrk="1" latinLnBrk="0" hangingPunct="1">
                              <a:defRPr kern="1200">
                                <a:solidFill>
                                  <a:schemeClr val="tx1"/>
                                </a:solidFill>
                                <a:latin typeface="Tahoma" charset="0"/>
                                <a:ea typeface="+mn-ea"/>
                                <a:cs typeface="+mn-cs"/>
                              </a:defRPr>
                            </a:lvl6pPr>
                            <a:lvl7pPr marL="2743200" algn="l" defTabSz="914400" rtl="0" eaLnBrk="1" latinLnBrk="0" hangingPunct="1">
                              <a:defRPr kern="1200">
                                <a:solidFill>
                                  <a:schemeClr val="tx1"/>
                                </a:solidFill>
                                <a:latin typeface="Tahoma" charset="0"/>
                                <a:ea typeface="+mn-ea"/>
                                <a:cs typeface="+mn-cs"/>
                              </a:defRPr>
                            </a:lvl7pPr>
                            <a:lvl8pPr marL="3200400" algn="l" defTabSz="914400" rtl="0" eaLnBrk="1" latinLnBrk="0" hangingPunct="1">
                              <a:defRPr kern="1200">
                                <a:solidFill>
                                  <a:schemeClr val="tx1"/>
                                </a:solidFill>
                                <a:latin typeface="Tahoma" charset="0"/>
                                <a:ea typeface="+mn-ea"/>
                                <a:cs typeface="+mn-cs"/>
                              </a:defRPr>
                            </a:lvl8pPr>
                            <a:lvl9pPr marL="3657600" algn="l" defTabSz="914400" rtl="0" eaLnBrk="1" latinLnBrk="0" hangingPunct="1">
                              <a:defRPr kern="1200">
                                <a:solidFill>
                                  <a:schemeClr val="tx1"/>
                                </a:solidFill>
                                <a:latin typeface="Tahoma" charset="0"/>
                                <a:ea typeface="+mn-ea"/>
                                <a:cs typeface="+mn-cs"/>
                              </a:defRPr>
                            </a:lvl9pPr>
                          </a:lstStyle>
                          <a:p>
                            <a:r>
                              <a:rPr lang="en-US" sz="1400"/>
                              <a:t>TP HCM</a:t>
                            </a:r>
                          </a:p>
                        </a:txBody>
                        <a:useSpRect/>
                      </a:txSp>
                    </a:sp>
                  </a:grpSp>
                </lc:lockedCanvas>
              </a:graphicData>
            </a:graphic>
          </wp:anchor>
        </w:drawing>
      </w:r>
    </w:p>
    <w:p w:rsidR="00000000" w:rsidRPr="00D25324" w:rsidRDefault="004B517B" w:rsidP="00D25324">
      <w:pPr>
        <w:pStyle w:val="ListParagraph"/>
        <w:numPr>
          <w:ilvl w:val="0"/>
          <w:numId w:val="7"/>
        </w:numPr>
        <w:rPr>
          <w:rFonts w:asciiTheme="majorHAnsi" w:hAnsiTheme="majorHAnsi"/>
          <w:sz w:val="24"/>
          <w:szCs w:val="24"/>
        </w:rPr>
      </w:pPr>
      <w:r w:rsidRPr="00D25324">
        <w:rPr>
          <w:rFonts w:asciiTheme="majorHAnsi" w:hAnsiTheme="majorHAnsi"/>
          <w:sz w:val="24"/>
          <w:szCs w:val="24"/>
        </w:rPr>
        <w:t>Cho bi</w:t>
      </w:r>
      <w:r w:rsidRPr="00D25324">
        <w:rPr>
          <w:rFonts w:asciiTheme="majorHAnsi" w:hAnsiTheme="majorHAnsi"/>
          <w:sz w:val="24"/>
          <w:szCs w:val="24"/>
        </w:rPr>
        <w:t>ế</w:t>
      </w:r>
      <w:r w:rsidRPr="00D25324">
        <w:rPr>
          <w:rFonts w:asciiTheme="majorHAnsi" w:hAnsiTheme="majorHAnsi"/>
          <w:sz w:val="24"/>
          <w:szCs w:val="24"/>
        </w:rPr>
        <w:t>t nhân viên có lương hơn lương c</w:t>
      </w:r>
      <w:r w:rsidRPr="00D25324">
        <w:rPr>
          <w:rFonts w:asciiTheme="majorHAnsi" w:hAnsiTheme="majorHAnsi"/>
          <w:sz w:val="24"/>
          <w:szCs w:val="24"/>
        </w:rPr>
        <w:t>ủ</w:t>
      </w:r>
      <w:r w:rsidRPr="00D25324">
        <w:rPr>
          <w:rFonts w:asciiTheme="majorHAnsi" w:hAnsiTheme="majorHAnsi"/>
          <w:sz w:val="24"/>
          <w:szCs w:val="24"/>
        </w:rPr>
        <w:t>a nhân viên ‘Tùng’</w:t>
      </w:r>
    </w:p>
    <w:p w:rsidR="00D25324" w:rsidRDefault="00D25324" w:rsidP="00D25324">
      <w:pPr>
        <w:pStyle w:val="ListParagraph"/>
        <w:rPr>
          <w:rFonts w:asciiTheme="majorHAnsi" w:hAnsiTheme="majorHAnsi"/>
          <w:sz w:val="24"/>
          <w:szCs w:val="24"/>
        </w:rPr>
      </w:pPr>
      <w:r>
        <w:rPr>
          <w:rFonts w:asciiTheme="majorHAnsi" w:hAnsiTheme="majorHAnsi"/>
          <w:noProof/>
          <w:sz w:val="24"/>
          <w:szCs w:val="24"/>
        </w:rPr>
        <w:drawing>
          <wp:anchor distT="0" distB="0" distL="114300" distR="114300" simplePos="0" relativeHeight="251678720" behindDoc="0" locked="0" layoutInCell="1" allowOverlap="1">
            <wp:simplePos x="0" y="0"/>
            <wp:positionH relativeFrom="column">
              <wp:posOffset>1613535</wp:posOffset>
            </wp:positionH>
            <wp:positionV relativeFrom="paragraph">
              <wp:posOffset>41275</wp:posOffset>
            </wp:positionV>
            <wp:extent cx="2047875" cy="685800"/>
            <wp:effectExtent l="19050" t="0" r="9525" b="0"/>
            <wp:wrapNone/>
            <wp:docPr id="11" name="Picture 1"/>
            <wp:cNvGraphicFramePr/>
            <a:graphic xmlns:a="http://schemas.openxmlformats.org/drawingml/2006/main">
              <a:graphicData uri="http://schemas.openxmlformats.org/drawingml/2006/picture">
                <pic:pic xmlns:pic="http://schemas.openxmlformats.org/drawingml/2006/picture">
                  <pic:nvPicPr>
                    <pic:cNvPr id="484364" name="Picture 12"/>
                    <pic:cNvPicPr>
                      <a:picLocks noChangeAspect="1" noChangeArrowheads="1"/>
                    </pic:cNvPicPr>
                  </pic:nvPicPr>
                  <pic:blipFill>
                    <a:blip r:embed="rId22" cstate="print"/>
                    <a:srcRect/>
                    <a:stretch>
                      <a:fillRect/>
                    </a:stretch>
                  </pic:blipFill>
                  <pic:spPr bwMode="auto">
                    <a:xfrm>
                      <a:off x="0" y="0"/>
                      <a:ext cx="2047875" cy="685800"/>
                    </a:xfrm>
                    <a:prstGeom prst="rect">
                      <a:avLst/>
                    </a:prstGeom>
                    <a:noFill/>
                    <a:ln w="12700" cap="flat" cmpd="sng" algn="ctr">
                      <a:noFill/>
                      <a:prstDash val="solid"/>
                      <a:miter lim="800000"/>
                      <a:headEnd/>
                      <a:tailEnd/>
                    </a:ln>
                    <a:effectLst/>
                  </pic:spPr>
                </pic:pic>
              </a:graphicData>
            </a:graphic>
          </wp:anchor>
        </w:drawing>
      </w:r>
    </w:p>
    <w:p w:rsidR="00D25324" w:rsidRDefault="00D25324" w:rsidP="00D25324">
      <w:pPr>
        <w:pStyle w:val="ListParagraph"/>
        <w:rPr>
          <w:rFonts w:asciiTheme="majorHAnsi" w:hAnsiTheme="majorHAnsi"/>
          <w:sz w:val="24"/>
          <w:szCs w:val="24"/>
        </w:rPr>
      </w:pPr>
    </w:p>
    <w:p w:rsidR="00D25324" w:rsidRDefault="00D25324" w:rsidP="00D25324">
      <w:pPr>
        <w:pStyle w:val="ListParagraph"/>
        <w:rPr>
          <w:rFonts w:asciiTheme="majorHAnsi" w:hAnsiTheme="majorHAnsi"/>
          <w:sz w:val="24"/>
          <w:szCs w:val="24"/>
        </w:rPr>
      </w:pPr>
    </w:p>
    <w:p w:rsidR="00D25324" w:rsidRDefault="00D25324" w:rsidP="00D25324">
      <w:pPr>
        <w:pStyle w:val="ListParagraph"/>
        <w:rPr>
          <w:rFonts w:asciiTheme="majorHAnsi" w:hAnsiTheme="majorHAnsi"/>
          <w:sz w:val="24"/>
          <w:szCs w:val="24"/>
        </w:rPr>
      </w:pPr>
    </w:p>
    <w:p w:rsidR="00000000" w:rsidRPr="00D25324" w:rsidRDefault="004B517B" w:rsidP="00D25324">
      <w:pPr>
        <w:pStyle w:val="ListParagraph"/>
        <w:numPr>
          <w:ilvl w:val="0"/>
          <w:numId w:val="7"/>
        </w:numPr>
        <w:rPr>
          <w:rFonts w:asciiTheme="majorHAnsi" w:hAnsiTheme="majorHAnsi"/>
          <w:sz w:val="24"/>
          <w:szCs w:val="24"/>
        </w:rPr>
      </w:pPr>
      <w:r w:rsidRPr="00D25324">
        <w:rPr>
          <w:rFonts w:asciiTheme="majorHAnsi" w:hAnsiTheme="majorHAnsi"/>
          <w:sz w:val="24"/>
          <w:szCs w:val="24"/>
        </w:rPr>
        <w:t>V</w:t>
      </w:r>
      <w:r w:rsidRPr="00D25324">
        <w:rPr>
          <w:rFonts w:asciiTheme="majorHAnsi" w:hAnsiTheme="majorHAnsi"/>
          <w:sz w:val="24"/>
          <w:szCs w:val="24"/>
        </w:rPr>
        <w:t>ớ</w:t>
      </w:r>
      <w:r w:rsidRPr="00D25324">
        <w:rPr>
          <w:rFonts w:asciiTheme="majorHAnsi" w:hAnsiTheme="majorHAnsi"/>
          <w:sz w:val="24"/>
          <w:szCs w:val="24"/>
        </w:rPr>
        <w:t>i m</w:t>
      </w:r>
      <w:r w:rsidRPr="00D25324">
        <w:rPr>
          <w:rFonts w:asciiTheme="majorHAnsi" w:hAnsiTheme="majorHAnsi"/>
          <w:sz w:val="24"/>
          <w:szCs w:val="24"/>
        </w:rPr>
        <w:t>ỗ</w:t>
      </w:r>
      <w:r w:rsidRPr="00D25324">
        <w:rPr>
          <w:rFonts w:asciiTheme="majorHAnsi" w:hAnsiTheme="majorHAnsi"/>
          <w:sz w:val="24"/>
          <w:szCs w:val="24"/>
        </w:rPr>
        <w:t>i nhân viên, hãy cho bi</w:t>
      </w:r>
      <w:r w:rsidRPr="00D25324">
        <w:rPr>
          <w:rFonts w:asciiTheme="majorHAnsi" w:hAnsiTheme="majorHAnsi"/>
          <w:sz w:val="24"/>
          <w:szCs w:val="24"/>
        </w:rPr>
        <w:t>ế</w:t>
      </w:r>
      <w:r w:rsidRPr="00D25324">
        <w:rPr>
          <w:rFonts w:asciiTheme="majorHAnsi" w:hAnsiTheme="majorHAnsi"/>
          <w:sz w:val="24"/>
          <w:szCs w:val="24"/>
        </w:rPr>
        <w:t>t thông tin c</w:t>
      </w:r>
      <w:r w:rsidRPr="00D25324">
        <w:rPr>
          <w:rFonts w:asciiTheme="majorHAnsi" w:hAnsiTheme="majorHAnsi"/>
          <w:sz w:val="24"/>
          <w:szCs w:val="24"/>
        </w:rPr>
        <w:t>ủ</w:t>
      </w:r>
      <w:r w:rsidRPr="00D25324">
        <w:rPr>
          <w:rFonts w:asciiTheme="majorHAnsi" w:hAnsiTheme="majorHAnsi"/>
          <w:sz w:val="24"/>
          <w:szCs w:val="24"/>
        </w:rPr>
        <w:t>a phòng ban mà h</w:t>
      </w:r>
      <w:r w:rsidRPr="00D25324">
        <w:rPr>
          <w:rFonts w:asciiTheme="majorHAnsi" w:hAnsiTheme="majorHAnsi"/>
          <w:sz w:val="24"/>
          <w:szCs w:val="24"/>
        </w:rPr>
        <w:t>ọ</w:t>
      </w:r>
      <w:r w:rsidRPr="00D25324">
        <w:rPr>
          <w:rFonts w:asciiTheme="majorHAnsi" w:hAnsiTheme="majorHAnsi"/>
          <w:sz w:val="24"/>
          <w:szCs w:val="24"/>
        </w:rPr>
        <w:t xml:space="preserve"> đang làm vi</w:t>
      </w:r>
      <w:r w:rsidRPr="00D25324">
        <w:rPr>
          <w:rFonts w:asciiTheme="majorHAnsi" w:hAnsiTheme="majorHAnsi"/>
          <w:sz w:val="24"/>
          <w:szCs w:val="24"/>
        </w:rPr>
        <w:t>ệ</w:t>
      </w:r>
      <w:r w:rsidRPr="00D25324">
        <w:rPr>
          <w:rFonts w:asciiTheme="majorHAnsi" w:hAnsiTheme="majorHAnsi"/>
          <w:sz w:val="24"/>
          <w:szCs w:val="24"/>
        </w:rPr>
        <w:t>c</w:t>
      </w:r>
    </w:p>
    <w:p w:rsidR="00D25324" w:rsidRDefault="00D25324" w:rsidP="00D25324">
      <w:pPr>
        <w:pStyle w:val="ListParagraph"/>
        <w:rPr>
          <w:rFonts w:asciiTheme="majorHAnsi" w:hAnsiTheme="majorHAnsi"/>
          <w:sz w:val="24"/>
          <w:szCs w:val="24"/>
        </w:rPr>
      </w:pPr>
      <w:r w:rsidRPr="00D25324">
        <w:rPr>
          <w:rFonts w:asciiTheme="majorHAnsi" w:hAnsiTheme="majorHAnsi"/>
          <w:sz w:val="24"/>
          <w:szCs w:val="24"/>
        </w:rPr>
        <w:drawing>
          <wp:anchor distT="0" distB="0" distL="114300" distR="114300" simplePos="0" relativeHeight="251679744" behindDoc="0" locked="0" layoutInCell="1" allowOverlap="1">
            <wp:simplePos x="0" y="0"/>
            <wp:positionH relativeFrom="column">
              <wp:posOffset>1613535</wp:posOffset>
            </wp:positionH>
            <wp:positionV relativeFrom="paragraph">
              <wp:posOffset>4445</wp:posOffset>
            </wp:positionV>
            <wp:extent cx="2000250" cy="685800"/>
            <wp:effectExtent l="19050" t="0" r="0" b="0"/>
            <wp:wrapNone/>
            <wp:docPr id="12" name="Picture 2"/>
            <wp:cNvGraphicFramePr/>
            <a:graphic xmlns:a="http://schemas.openxmlformats.org/drawingml/2006/main">
              <a:graphicData uri="http://schemas.openxmlformats.org/drawingml/2006/picture">
                <pic:pic xmlns:pic="http://schemas.openxmlformats.org/drawingml/2006/picture">
                  <pic:nvPicPr>
                    <pic:cNvPr id="480268" name="Picture 12"/>
                    <pic:cNvPicPr>
                      <a:picLocks noChangeAspect="1" noChangeArrowheads="1"/>
                    </pic:cNvPicPr>
                  </pic:nvPicPr>
                  <pic:blipFill>
                    <a:blip r:embed="rId23" cstate="print"/>
                    <a:srcRect/>
                    <a:stretch>
                      <a:fillRect/>
                    </a:stretch>
                  </pic:blipFill>
                  <pic:spPr bwMode="auto">
                    <a:xfrm>
                      <a:off x="0" y="0"/>
                      <a:ext cx="2000250" cy="685800"/>
                    </a:xfrm>
                    <a:prstGeom prst="rect">
                      <a:avLst/>
                    </a:prstGeom>
                    <a:noFill/>
                    <a:ln w="12700" cap="flat" cmpd="sng" algn="ctr">
                      <a:noFill/>
                      <a:prstDash val="solid"/>
                      <a:miter lim="800000"/>
                      <a:headEnd/>
                      <a:tailEnd/>
                    </a:ln>
                    <a:effectLst/>
                  </pic:spPr>
                </pic:pic>
              </a:graphicData>
            </a:graphic>
          </wp:anchor>
        </w:drawing>
      </w:r>
    </w:p>
    <w:p w:rsidR="00D25324" w:rsidRDefault="00D25324" w:rsidP="00D25324">
      <w:pPr>
        <w:pStyle w:val="ListParagraph"/>
        <w:rPr>
          <w:rFonts w:asciiTheme="majorHAnsi" w:hAnsiTheme="majorHAnsi"/>
          <w:sz w:val="24"/>
          <w:szCs w:val="24"/>
        </w:rPr>
      </w:pPr>
    </w:p>
    <w:p w:rsidR="00D25324" w:rsidRDefault="00D25324" w:rsidP="00D25324">
      <w:pPr>
        <w:pStyle w:val="ListParagraph"/>
        <w:rPr>
          <w:rFonts w:asciiTheme="majorHAnsi" w:hAnsiTheme="majorHAnsi"/>
          <w:sz w:val="24"/>
          <w:szCs w:val="24"/>
        </w:rPr>
      </w:pPr>
    </w:p>
    <w:p w:rsidR="00D25324" w:rsidRDefault="00D25324" w:rsidP="00D25324">
      <w:pPr>
        <w:pStyle w:val="ListParagraph"/>
        <w:rPr>
          <w:rFonts w:asciiTheme="majorHAnsi" w:hAnsiTheme="majorHAnsi"/>
          <w:sz w:val="24"/>
          <w:szCs w:val="24"/>
        </w:rPr>
      </w:pPr>
    </w:p>
    <w:p w:rsidR="00000000" w:rsidRPr="00D25324" w:rsidRDefault="004B517B" w:rsidP="00D25324">
      <w:pPr>
        <w:pStyle w:val="ListParagraph"/>
        <w:numPr>
          <w:ilvl w:val="0"/>
          <w:numId w:val="7"/>
        </w:numPr>
        <w:rPr>
          <w:rFonts w:asciiTheme="majorHAnsi" w:hAnsiTheme="majorHAnsi"/>
          <w:sz w:val="24"/>
          <w:szCs w:val="24"/>
        </w:rPr>
      </w:pPr>
      <w:r w:rsidRPr="00D25324">
        <w:rPr>
          <w:rFonts w:asciiTheme="majorHAnsi" w:hAnsiTheme="majorHAnsi"/>
          <w:sz w:val="24"/>
          <w:szCs w:val="24"/>
        </w:rPr>
        <w:t>V</w:t>
      </w:r>
      <w:r w:rsidRPr="00D25324">
        <w:rPr>
          <w:rFonts w:asciiTheme="majorHAnsi" w:hAnsiTheme="majorHAnsi"/>
          <w:sz w:val="24"/>
          <w:szCs w:val="24"/>
        </w:rPr>
        <w:t>ớ</w:t>
      </w:r>
      <w:r w:rsidRPr="00D25324">
        <w:rPr>
          <w:rFonts w:asciiTheme="majorHAnsi" w:hAnsiTheme="majorHAnsi"/>
          <w:sz w:val="24"/>
          <w:szCs w:val="24"/>
        </w:rPr>
        <w:t>i m</w:t>
      </w:r>
      <w:r w:rsidRPr="00D25324">
        <w:rPr>
          <w:rFonts w:asciiTheme="majorHAnsi" w:hAnsiTheme="majorHAnsi"/>
          <w:sz w:val="24"/>
          <w:szCs w:val="24"/>
        </w:rPr>
        <w:t>ỗ</w:t>
      </w:r>
      <w:r w:rsidRPr="00D25324">
        <w:rPr>
          <w:rFonts w:asciiTheme="majorHAnsi" w:hAnsiTheme="majorHAnsi"/>
          <w:sz w:val="24"/>
          <w:szCs w:val="24"/>
        </w:rPr>
        <w:t>i phòng ban hãy cho bi</w:t>
      </w:r>
      <w:r w:rsidRPr="00D25324">
        <w:rPr>
          <w:rFonts w:asciiTheme="majorHAnsi" w:hAnsiTheme="majorHAnsi"/>
          <w:sz w:val="24"/>
          <w:szCs w:val="24"/>
        </w:rPr>
        <w:t>ế</w:t>
      </w:r>
      <w:r w:rsidRPr="00D25324">
        <w:rPr>
          <w:rFonts w:asciiTheme="majorHAnsi" w:hAnsiTheme="majorHAnsi"/>
          <w:sz w:val="24"/>
          <w:szCs w:val="24"/>
        </w:rPr>
        <w:t>t các đ</w:t>
      </w:r>
      <w:r w:rsidRPr="00D25324">
        <w:rPr>
          <w:rFonts w:asciiTheme="majorHAnsi" w:hAnsiTheme="majorHAnsi"/>
          <w:sz w:val="24"/>
          <w:szCs w:val="24"/>
        </w:rPr>
        <w:t>ị</w:t>
      </w:r>
      <w:r w:rsidRPr="00D25324">
        <w:rPr>
          <w:rFonts w:asciiTheme="majorHAnsi" w:hAnsiTheme="majorHAnsi"/>
          <w:sz w:val="24"/>
          <w:szCs w:val="24"/>
        </w:rPr>
        <w:t>a đi</w:t>
      </w:r>
      <w:r w:rsidRPr="00D25324">
        <w:rPr>
          <w:rFonts w:asciiTheme="majorHAnsi" w:hAnsiTheme="majorHAnsi"/>
          <w:sz w:val="24"/>
          <w:szCs w:val="24"/>
        </w:rPr>
        <w:t>ể</w:t>
      </w:r>
      <w:r w:rsidRPr="00D25324">
        <w:rPr>
          <w:rFonts w:asciiTheme="majorHAnsi" w:hAnsiTheme="majorHAnsi"/>
          <w:sz w:val="24"/>
          <w:szCs w:val="24"/>
        </w:rPr>
        <w:t>m c</w:t>
      </w:r>
      <w:r w:rsidRPr="00D25324">
        <w:rPr>
          <w:rFonts w:asciiTheme="majorHAnsi" w:hAnsiTheme="majorHAnsi"/>
          <w:sz w:val="24"/>
          <w:szCs w:val="24"/>
        </w:rPr>
        <w:t>ủ</w:t>
      </w:r>
      <w:r w:rsidRPr="00D25324">
        <w:rPr>
          <w:rFonts w:asciiTheme="majorHAnsi" w:hAnsiTheme="majorHAnsi"/>
          <w:sz w:val="24"/>
          <w:szCs w:val="24"/>
        </w:rPr>
        <w:t>a phòng ban đó</w:t>
      </w:r>
    </w:p>
    <w:p w:rsidR="00D25324" w:rsidRDefault="00D25324" w:rsidP="00D25324">
      <w:pPr>
        <w:pStyle w:val="ListParagraph"/>
        <w:rPr>
          <w:rFonts w:asciiTheme="majorHAnsi" w:hAnsiTheme="majorHAnsi"/>
          <w:sz w:val="24"/>
          <w:szCs w:val="24"/>
        </w:rPr>
      </w:pPr>
      <w:r>
        <w:rPr>
          <w:rFonts w:asciiTheme="majorHAnsi" w:hAnsiTheme="majorHAnsi"/>
          <w:noProof/>
          <w:sz w:val="24"/>
          <w:szCs w:val="24"/>
        </w:rPr>
        <w:drawing>
          <wp:anchor distT="0" distB="0" distL="114300" distR="114300" simplePos="0" relativeHeight="251680768" behindDoc="0" locked="0" layoutInCell="1" allowOverlap="1">
            <wp:simplePos x="0" y="0"/>
            <wp:positionH relativeFrom="column">
              <wp:posOffset>1613535</wp:posOffset>
            </wp:positionH>
            <wp:positionV relativeFrom="paragraph">
              <wp:posOffset>117475</wp:posOffset>
            </wp:positionV>
            <wp:extent cx="2133600" cy="666750"/>
            <wp:effectExtent l="19050" t="0" r="0" b="0"/>
            <wp:wrapNone/>
            <wp:docPr id="14" name="Picture 3"/>
            <wp:cNvGraphicFramePr/>
            <a:graphic xmlns:a="http://schemas.openxmlformats.org/drawingml/2006/main">
              <a:graphicData uri="http://schemas.openxmlformats.org/drawingml/2006/picture">
                <pic:pic xmlns:pic="http://schemas.openxmlformats.org/drawingml/2006/picture">
                  <pic:nvPicPr>
                    <pic:cNvPr id="482315" name="Picture 11"/>
                    <pic:cNvPicPr>
                      <a:picLocks noChangeAspect="1" noChangeArrowheads="1"/>
                    </pic:cNvPicPr>
                  </pic:nvPicPr>
                  <pic:blipFill>
                    <a:blip r:embed="rId24" cstate="print"/>
                    <a:srcRect/>
                    <a:stretch>
                      <a:fillRect/>
                    </a:stretch>
                  </pic:blipFill>
                  <pic:spPr bwMode="auto">
                    <a:xfrm>
                      <a:off x="0" y="0"/>
                      <a:ext cx="2133600" cy="666750"/>
                    </a:xfrm>
                    <a:prstGeom prst="rect">
                      <a:avLst/>
                    </a:prstGeom>
                    <a:noFill/>
                    <a:ln w="12700" cap="flat" cmpd="sng" algn="ctr">
                      <a:noFill/>
                      <a:prstDash val="solid"/>
                      <a:miter lim="800000"/>
                      <a:headEnd/>
                      <a:tailEnd/>
                    </a:ln>
                    <a:effectLst/>
                  </pic:spPr>
                </pic:pic>
              </a:graphicData>
            </a:graphic>
          </wp:anchor>
        </w:drawing>
      </w:r>
    </w:p>
    <w:p w:rsidR="00D25324" w:rsidRDefault="00D25324" w:rsidP="00D25324">
      <w:pPr>
        <w:pStyle w:val="ListParagraph"/>
        <w:rPr>
          <w:rFonts w:asciiTheme="majorHAnsi" w:hAnsiTheme="majorHAnsi"/>
          <w:sz w:val="24"/>
          <w:szCs w:val="24"/>
        </w:rPr>
      </w:pPr>
    </w:p>
    <w:p w:rsidR="00D25324" w:rsidRPr="00D25324" w:rsidRDefault="00D25324" w:rsidP="00D25324">
      <w:pPr>
        <w:pStyle w:val="ListParagraph"/>
        <w:rPr>
          <w:rFonts w:asciiTheme="majorHAnsi" w:hAnsiTheme="majorHAnsi"/>
          <w:sz w:val="24"/>
          <w:szCs w:val="24"/>
        </w:rPr>
      </w:pPr>
    </w:p>
    <w:sectPr w:rsidR="00D25324" w:rsidRPr="00D25324" w:rsidSect="00132B49">
      <w:headerReference w:type="default" r:id="rId25"/>
      <w:pgSz w:w="11907" w:h="16840" w:code="9"/>
      <w:pgMar w:top="1134" w:right="1134" w:bottom="1134" w:left="1134"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B517B" w:rsidRDefault="004B517B" w:rsidP="00A352FF">
      <w:pPr>
        <w:spacing w:after="0" w:line="240" w:lineRule="auto"/>
      </w:pPr>
      <w:r>
        <w:separator/>
      </w:r>
    </w:p>
  </w:endnote>
  <w:endnote w:type="continuationSeparator" w:id="1">
    <w:p w:rsidR="004B517B" w:rsidRDefault="004B517B" w:rsidP="00A352F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B517B" w:rsidRDefault="004B517B" w:rsidP="00A352FF">
      <w:pPr>
        <w:spacing w:after="0" w:line="240" w:lineRule="auto"/>
      </w:pPr>
      <w:r>
        <w:separator/>
      </w:r>
    </w:p>
  </w:footnote>
  <w:footnote w:type="continuationSeparator" w:id="1">
    <w:p w:rsidR="004B517B" w:rsidRDefault="004B517B" w:rsidP="00A352F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8639075"/>
      <w:docPartObj>
        <w:docPartGallery w:val="Page Numbers (Top of Page)"/>
        <w:docPartUnique/>
      </w:docPartObj>
    </w:sdtPr>
    <w:sdtContent>
      <w:p w:rsidR="00A352FF" w:rsidRDefault="00363B5D">
        <w:pPr>
          <w:pStyle w:val="Header"/>
          <w:jc w:val="center"/>
        </w:pPr>
        <w:fldSimple w:instr=" PAGE   \* MERGEFORMAT ">
          <w:r w:rsidR="00D25324">
            <w:rPr>
              <w:noProof/>
            </w:rPr>
            <w:t>1</w:t>
          </w:r>
        </w:fldSimple>
      </w:p>
    </w:sdtContent>
  </w:sdt>
  <w:p w:rsidR="00A352FF" w:rsidRDefault="00A352F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B77F0E"/>
    <w:multiLevelType w:val="hybridMultilevel"/>
    <w:tmpl w:val="005E4E68"/>
    <w:lvl w:ilvl="0" w:tplc="4C860F5C">
      <w:start w:val="1"/>
      <w:numFmt w:val="bullet"/>
      <w:lvlText w:val=""/>
      <w:lvlJc w:val="left"/>
      <w:pPr>
        <w:tabs>
          <w:tab w:val="num" w:pos="720"/>
        </w:tabs>
        <w:ind w:left="720" w:hanging="360"/>
      </w:pPr>
      <w:rPr>
        <w:rFonts w:ascii="Wingdings 2" w:hAnsi="Wingdings 2" w:hint="default"/>
      </w:rPr>
    </w:lvl>
    <w:lvl w:ilvl="1" w:tplc="7DF0BF6E" w:tentative="1">
      <w:start w:val="1"/>
      <w:numFmt w:val="bullet"/>
      <w:lvlText w:val=""/>
      <w:lvlJc w:val="left"/>
      <w:pPr>
        <w:tabs>
          <w:tab w:val="num" w:pos="1440"/>
        </w:tabs>
        <w:ind w:left="1440" w:hanging="360"/>
      </w:pPr>
      <w:rPr>
        <w:rFonts w:ascii="Wingdings 2" w:hAnsi="Wingdings 2" w:hint="default"/>
      </w:rPr>
    </w:lvl>
    <w:lvl w:ilvl="2" w:tplc="9258DF8C" w:tentative="1">
      <w:start w:val="1"/>
      <w:numFmt w:val="bullet"/>
      <w:lvlText w:val=""/>
      <w:lvlJc w:val="left"/>
      <w:pPr>
        <w:tabs>
          <w:tab w:val="num" w:pos="2160"/>
        </w:tabs>
        <w:ind w:left="2160" w:hanging="360"/>
      </w:pPr>
      <w:rPr>
        <w:rFonts w:ascii="Wingdings 2" w:hAnsi="Wingdings 2" w:hint="default"/>
      </w:rPr>
    </w:lvl>
    <w:lvl w:ilvl="3" w:tplc="A0D48952" w:tentative="1">
      <w:start w:val="1"/>
      <w:numFmt w:val="bullet"/>
      <w:lvlText w:val=""/>
      <w:lvlJc w:val="left"/>
      <w:pPr>
        <w:tabs>
          <w:tab w:val="num" w:pos="2880"/>
        </w:tabs>
        <w:ind w:left="2880" w:hanging="360"/>
      </w:pPr>
      <w:rPr>
        <w:rFonts w:ascii="Wingdings 2" w:hAnsi="Wingdings 2" w:hint="default"/>
      </w:rPr>
    </w:lvl>
    <w:lvl w:ilvl="4" w:tplc="B914BF74" w:tentative="1">
      <w:start w:val="1"/>
      <w:numFmt w:val="bullet"/>
      <w:lvlText w:val=""/>
      <w:lvlJc w:val="left"/>
      <w:pPr>
        <w:tabs>
          <w:tab w:val="num" w:pos="3600"/>
        </w:tabs>
        <w:ind w:left="3600" w:hanging="360"/>
      </w:pPr>
      <w:rPr>
        <w:rFonts w:ascii="Wingdings 2" w:hAnsi="Wingdings 2" w:hint="default"/>
      </w:rPr>
    </w:lvl>
    <w:lvl w:ilvl="5" w:tplc="609CD802" w:tentative="1">
      <w:start w:val="1"/>
      <w:numFmt w:val="bullet"/>
      <w:lvlText w:val=""/>
      <w:lvlJc w:val="left"/>
      <w:pPr>
        <w:tabs>
          <w:tab w:val="num" w:pos="4320"/>
        </w:tabs>
        <w:ind w:left="4320" w:hanging="360"/>
      </w:pPr>
      <w:rPr>
        <w:rFonts w:ascii="Wingdings 2" w:hAnsi="Wingdings 2" w:hint="default"/>
      </w:rPr>
    </w:lvl>
    <w:lvl w:ilvl="6" w:tplc="48682436" w:tentative="1">
      <w:start w:val="1"/>
      <w:numFmt w:val="bullet"/>
      <w:lvlText w:val=""/>
      <w:lvlJc w:val="left"/>
      <w:pPr>
        <w:tabs>
          <w:tab w:val="num" w:pos="5040"/>
        </w:tabs>
        <w:ind w:left="5040" w:hanging="360"/>
      </w:pPr>
      <w:rPr>
        <w:rFonts w:ascii="Wingdings 2" w:hAnsi="Wingdings 2" w:hint="default"/>
      </w:rPr>
    </w:lvl>
    <w:lvl w:ilvl="7" w:tplc="8970FA6E" w:tentative="1">
      <w:start w:val="1"/>
      <w:numFmt w:val="bullet"/>
      <w:lvlText w:val=""/>
      <w:lvlJc w:val="left"/>
      <w:pPr>
        <w:tabs>
          <w:tab w:val="num" w:pos="5760"/>
        </w:tabs>
        <w:ind w:left="5760" w:hanging="360"/>
      </w:pPr>
      <w:rPr>
        <w:rFonts w:ascii="Wingdings 2" w:hAnsi="Wingdings 2" w:hint="default"/>
      </w:rPr>
    </w:lvl>
    <w:lvl w:ilvl="8" w:tplc="D47E6428" w:tentative="1">
      <w:start w:val="1"/>
      <w:numFmt w:val="bullet"/>
      <w:lvlText w:val=""/>
      <w:lvlJc w:val="left"/>
      <w:pPr>
        <w:tabs>
          <w:tab w:val="num" w:pos="6480"/>
        </w:tabs>
        <w:ind w:left="6480" w:hanging="360"/>
      </w:pPr>
      <w:rPr>
        <w:rFonts w:ascii="Wingdings 2" w:hAnsi="Wingdings 2" w:hint="default"/>
      </w:rPr>
    </w:lvl>
  </w:abstractNum>
  <w:abstractNum w:abstractNumId="1">
    <w:nsid w:val="2FF45091"/>
    <w:multiLevelType w:val="hybridMultilevel"/>
    <w:tmpl w:val="0582C78A"/>
    <w:lvl w:ilvl="0" w:tplc="A6E2A1C8">
      <w:start w:val="1"/>
      <w:numFmt w:val="bullet"/>
      <w:lvlText w:val=""/>
      <w:lvlJc w:val="left"/>
      <w:pPr>
        <w:tabs>
          <w:tab w:val="num" w:pos="720"/>
        </w:tabs>
        <w:ind w:left="720" w:hanging="360"/>
      </w:pPr>
      <w:rPr>
        <w:rFonts w:ascii="Wingdings 2" w:hAnsi="Wingdings 2" w:hint="default"/>
      </w:rPr>
    </w:lvl>
    <w:lvl w:ilvl="1" w:tplc="E788CEB4" w:tentative="1">
      <w:start w:val="1"/>
      <w:numFmt w:val="bullet"/>
      <w:lvlText w:val=""/>
      <w:lvlJc w:val="left"/>
      <w:pPr>
        <w:tabs>
          <w:tab w:val="num" w:pos="1440"/>
        </w:tabs>
        <w:ind w:left="1440" w:hanging="360"/>
      </w:pPr>
      <w:rPr>
        <w:rFonts w:ascii="Wingdings 2" w:hAnsi="Wingdings 2" w:hint="default"/>
      </w:rPr>
    </w:lvl>
    <w:lvl w:ilvl="2" w:tplc="69E053E2" w:tentative="1">
      <w:start w:val="1"/>
      <w:numFmt w:val="bullet"/>
      <w:lvlText w:val=""/>
      <w:lvlJc w:val="left"/>
      <w:pPr>
        <w:tabs>
          <w:tab w:val="num" w:pos="2160"/>
        </w:tabs>
        <w:ind w:left="2160" w:hanging="360"/>
      </w:pPr>
      <w:rPr>
        <w:rFonts w:ascii="Wingdings 2" w:hAnsi="Wingdings 2" w:hint="default"/>
      </w:rPr>
    </w:lvl>
    <w:lvl w:ilvl="3" w:tplc="5F7A331E" w:tentative="1">
      <w:start w:val="1"/>
      <w:numFmt w:val="bullet"/>
      <w:lvlText w:val=""/>
      <w:lvlJc w:val="left"/>
      <w:pPr>
        <w:tabs>
          <w:tab w:val="num" w:pos="2880"/>
        </w:tabs>
        <w:ind w:left="2880" w:hanging="360"/>
      </w:pPr>
      <w:rPr>
        <w:rFonts w:ascii="Wingdings 2" w:hAnsi="Wingdings 2" w:hint="default"/>
      </w:rPr>
    </w:lvl>
    <w:lvl w:ilvl="4" w:tplc="84C612FC" w:tentative="1">
      <w:start w:val="1"/>
      <w:numFmt w:val="bullet"/>
      <w:lvlText w:val=""/>
      <w:lvlJc w:val="left"/>
      <w:pPr>
        <w:tabs>
          <w:tab w:val="num" w:pos="3600"/>
        </w:tabs>
        <w:ind w:left="3600" w:hanging="360"/>
      </w:pPr>
      <w:rPr>
        <w:rFonts w:ascii="Wingdings 2" w:hAnsi="Wingdings 2" w:hint="default"/>
      </w:rPr>
    </w:lvl>
    <w:lvl w:ilvl="5" w:tplc="B150CC80" w:tentative="1">
      <w:start w:val="1"/>
      <w:numFmt w:val="bullet"/>
      <w:lvlText w:val=""/>
      <w:lvlJc w:val="left"/>
      <w:pPr>
        <w:tabs>
          <w:tab w:val="num" w:pos="4320"/>
        </w:tabs>
        <w:ind w:left="4320" w:hanging="360"/>
      </w:pPr>
      <w:rPr>
        <w:rFonts w:ascii="Wingdings 2" w:hAnsi="Wingdings 2" w:hint="default"/>
      </w:rPr>
    </w:lvl>
    <w:lvl w:ilvl="6" w:tplc="DCE25D28" w:tentative="1">
      <w:start w:val="1"/>
      <w:numFmt w:val="bullet"/>
      <w:lvlText w:val=""/>
      <w:lvlJc w:val="left"/>
      <w:pPr>
        <w:tabs>
          <w:tab w:val="num" w:pos="5040"/>
        </w:tabs>
        <w:ind w:left="5040" w:hanging="360"/>
      </w:pPr>
      <w:rPr>
        <w:rFonts w:ascii="Wingdings 2" w:hAnsi="Wingdings 2" w:hint="default"/>
      </w:rPr>
    </w:lvl>
    <w:lvl w:ilvl="7" w:tplc="28FCC474" w:tentative="1">
      <w:start w:val="1"/>
      <w:numFmt w:val="bullet"/>
      <w:lvlText w:val=""/>
      <w:lvlJc w:val="left"/>
      <w:pPr>
        <w:tabs>
          <w:tab w:val="num" w:pos="5760"/>
        </w:tabs>
        <w:ind w:left="5760" w:hanging="360"/>
      </w:pPr>
      <w:rPr>
        <w:rFonts w:ascii="Wingdings 2" w:hAnsi="Wingdings 2" w:hint="default"/>
      </w:rPr>
    </w:lvl>
    <w:lvl w:ilvl="8" w:tplc="4412C750" w:tentative="1">
      <w:start w:val="1"/>
      <w:numFmt w:val="bullet"/>
      <w:lvlText w:val=""/>
      <w:lvlJc w:val="left"/>
      <w:pPr>
        <w:tabs>
          <w:tab w:val="num" w:pos="6480"/>
        </w:tabs>
        <w:ind w:left="6480" w:hanging="360"/>
      </w:pPr>
      <w:rPr>
        <w:rFonts w:ascii="Wingdings 2" w:hAnsi="Wingdings 2" w:hint="default"/>
      </w:rPr>
    </w:lvl>
  </w:abstractNum>
  <w:abstractNum w:abstractNumId="2">
    <w:nsid w:val="30224BD1"/>
    <w:multiLevelType w:val="hybridMultilevel"/>
    <w:tmpl w:val="9646831A"/>
    <w:lvl w:ilvl="0" w:tplc="09DED556">
      <w:start w:val="1"/>
      <w:numFmt w:val="bullet"/>
      <w:lvlText w:val=""/>
      <w:lvlJc w:val="left"/>
      <w:pPr>
        <w:tabs>
          <w:tab w:val="num" w:pos="720"/>
        </w:tabs>
        <w:ind w:left="720" w:hanging="360"/>
      </w:pPr>
      <w:rPr>
        <w:rFonts w:ascii="Wingdings 2" w:hAnsi="Wingdings 2" w:hint="default"/>
      </w:rPr>
    </w:lvl>
    <w:lvl w:ilvl="1" w:tplc="CB16AA4C" w:tentative="1">
      <w:start w:val="1"/>
      <w:numFmt w:val="bullet"/>
      <w:lvlText w:val=""/>
      <w:lvlJc w:val="left"/>
      <w:pPr>
        <w:tabs>
          <w:tab w:val="num" w:pos="1440"/>
        </w:tabs>
        <w:ind w:left="1440" w:hanging="360"/>
      </w:pPr>
      <w:rPr>
        <w:rFonts w:ascii="Wingdings 2" w:hAnsi="Wingdings 2" w:hint="default"/>
      </w:rPr>
    </w:lvl>
    <w:lvl w:ilvl="2" w:tplc="B880B166" w:tentative="1">
      <w:start w:val="1"/>
      <w:numFmt w:val="bullet"/>
      <w:lvlText w:val=""/>
      <w:lvlJc w:val="left"/>
      <w:pPr>
        <w:tabs>
          <w:tab w:val="num" w:pos="2160"/>
        </w:tabs>
        <w:ind w:left="2160" w:hanging="360"/>
      </w:pPr>
      <w:rPr>
        <w:rFonts w:ascii="Wingdings 2" w:hAnsi="Wingdings 2" w:hint="default"/>
      </w:rPr>
    </w:lvl>
    <w:lvl w:ilvl="3" w:tplc="294A7616" w:tentative="1">
      <w:start w:val="1"/>
      <w:numFmt w:val="bullet"/>
      <w:lvlText w:val=""/>
      <w:lvlJc w:val="left"/>
      <w:pPr>
        <w:tabs>
          <w:tab w:val="num" w:pos="2880"/>
        </w:tabs>
        <w:ind w:left="2880" w:hanging="360"/>
      </w:pPr>
      <w:rPr>
        <w:rFonts w:ascii="Wingdings 2" w:hAnsi="Wingdings 2" w:hint="default"/>
      </w:rPr>
    </w:lvl>
    <w:lvl w:ilvl="4" w:tplc="B5AE5224" w:tentative="1">
      <w:start w:val="1"/>
      <w:numFmt w:val="bullet"/>
      <w:lvlText w:val=""/>
      <w:lvlJc w:val="left"/>
      <w:pPr>
        <w:tabs>
          <w:tab w:val="num" w:pos="3600"/>
        </w:tabs>
        <w:ind w:left="3600" w:hanging="360"/>
      </w:pPr>
      <w:rPr>
        <w:rFonts w:ascii="Wingdings 2" w:hAnsi="Wingdings 2" w:hint="default"/>
      </w:rPr>
    </w:lvl>
    <w:lvl w:ilvl="5" w:tplc="B90CA4CC" w:tentative="1">
      <w:start w:val="1"/>
      <w:numFmt w:val="bullet"/>
      <w:lvlText w:val=""/>
      <w:lvlJc w:val="left"/>
      <w:pPr>
        <w:tabs>
          <w:tab w:val="num" w:pos="4320"/>
        </w:tabs>
        <w:ind w:left="4320" w:hanging="360"/>
      </w:pPr>
      <w:rPr>
        <w:rFonts w:ascii="Wingdings 2" w:hAnsi="Wingdings 2" w:hint="default"/>
      </w:rPr>
    </w:lvl>
    <w:lvl w:ilvl="6" w:tplc="935498C2" w:tentative="1">
      <w:start w:val="1"/>
      <w:numFmt w:val="bullet"/>
      <w:lvlText w:val=""/>
      <w:lvlJc w:val="left"/>
      <w:pPr>
        <w:tabs>
          <w:tab w:val="num" w:pos="5040"/>
        </w:tabs>
        <w:ind w:left="5040" w:hanging="360"/>
      </w:pPr>
      <w:rPr>
        <w:rFonts w:ascii="Wingdings 2" w:hAnsi="Wingdings 2" w:hint="default"/>
      </w:rPr>
    </w:lvl>
    <w:lvl w:ilvl="7" w:tplc="E58010E4" w:tentative="1">
      <w:start w:val="1"/>
      <w:numFmt w:val="bullet"/>
      <w:lvlText w:val=""/>
      <w:lvlJc w:val="left"/>
      <w:pPr>
        <w:tabs>
          <w:tab w:val="num" w:pos="5760"/>
        </w:tabs>
        <w:ind w:left="5760" w:hanging="360"/>
      </w:pPr>
      <w:rPr>
        <w:rFonts w:ascii="Wingdings 2" w:hAnsi="Wingdings 2" w:hint="default"/>
      </w:rPr>
    </w:lvl>
    <w:lvl w:ilvl="8" w:tplc="8202EB66" w:tentative="1">
      <w:start w:val="1"/>
      <w:numFmt w:val="bullet"/>
      <w:lvlText w:val=""/>
      <w:lvlJc w:val="left"/>
      <w:pPr>
        <w:tabs>
          <w:tab w:val="num" w:pos="6480"/>
        </w:tabs>
        <w:ind w:left="6480" w:hanging="360"/>
      </w:pPr>
      <w:rPr>
        <w:rFonts w:ascii="Wingdings 2" w:hAnsi="Wingdings 2" w:hint="default"/>
      </w:rPr>
    </w:lvl>
  </w:abstractNum>
  <w:abstractNum w:abstractNumId="3">
    <w:nsid w:val="34402B97"/>
    <w:multiLevelType w:val="hybridMultilevel"/>
    <w:tmpl w:val="047EB58E"/>
    <w:lvl w:ilvl="0" w:tplc="BF48E29A">
      <w:start w:val="1"/>
      <w:numFmt w:val="bullet"/>
      <w:lvlText w:val=""/>
      <w:lvlJc w:val="left"/>
      <w:pPr>
        <w:tabs>
          <w:tab w:val="num" w:pos="720"/>
        </w:tabs>
        <w:ind w:left="720" w:hanging="360"/>
      </w:pPr>
      <w:rPr>
        <w:rFonts w:ascii="Wingdings 2" w:hAnsi="Wingdings 2" w:hint="default"/>
      </w:rPr>
    </w:lvl>
    <w:lvl w:ilvl="1" w:tplc="C07E3C56" w:tentative="1">
      <w:start w:val="1"/>
      <w:numFmt w:val="bullet"/>
      <w:lvlText w:val=""/>
      <w:lvlJc w:val="left"/>
      <w:pPr>
        <w:tabs>
          <w:tab w:val="num" w:pos="1440"/>
        </w:tabs>
        <w:ind w:left="1440" w:hanging="360"/>
      </w:pPr>
      <w:rPr>
        <w:rFonts w:ascii="Wingdings 2" w:hAnsi="Wingdings 2" w:hint="default"/>
      </w:rPr>
    </w:lvl>
    <w:lvl w:ilvl="2" w:tplc="20DE5074" w:tentative="1">
      <w:start w:val="1"/>
      <w:numFmt w:val="bullet"/>
      <w:lvlText w:val=""/>
      <w:lvlJc w:val="left"/>
      <w:pPr>
        <w:tabs>
          <w:tab w:val="num" w:pos="2160"/>
        </w:tabs>
        <w:ind w:left="2160" w:hanging="360"/>
      </w:pPr>
      <w:rPr>
        <w:rFonts w:ascii="Wingdings 2" w:hAnsi="Wingdings 2" w:hint="default"/>
      </w:rPr>
    </w:lvl>
    <w:lvl w:ilvl="3" w:tplc="DBBEC17E" w:tentative="1">
      <w:start w:val="1"/>
      <w:numFmt w:val="bullet"/>
      <w:lvlText w:val=""/>
      <w:lvlJc w:val="left"/>
      <w:pPr>
        <w:tabs>
          <w:tab w:val="num" w:pos="2880"/>
        </w:tabs>
        <w:ind w:left="2880" w:hanging="360"/>
      </w:pPr>
      <w:rPr>
        <w:rFonts w:ascii="Wingdings 2" w:hAnsi="Wingdings 2" w:hint="default"/>
      </w:rPr>
    </w:lvl>
    <w:lvl w:ilvl="4" w:tplc="966AFAEC" w:tentative="1">
      <w:start w:val="1"/>
      <w:numFmt w:val="bullet"/>
      <w:lvlText w:val=""/>
      <w:lvlJc w:val="left"/>
      <w:pPr>
        <w:tabs>
          <w:tab w:val="num" w:pos="3600"/>
        </w:tabs>
        <w:ind w:left="3600" w:hanging="360"/>
      </w:pPr>
      <w:rPr>
        <w:rFonts w:ascii="Wingdings 2" w:hAnsi="Wingdings 2" w:hint="default"/>
      </w:rPr>
    </w:lvl>
    <w:lvl w:ilvl="5" w:tplc="C9ECF562" w:tentative="1">
      <w:start w:val="1"/>
      <w:numFmt w:val="bullet"/>
      <w:lvlText w:val=""/>
      <w:lvlJc w:val="left"/>
      <w:pPr>
        <w:tabs>
          <w:tab w:val="num" w:pos="4320"/>
        </w:tabs>
        <w:ind w:left="4320" w:hanging="360"/>
      </w:pPr>
      <w:rPr>
        <w:rFonts w:ascii="Wingdings 2" w:hAnsi="Wingdings 2" w:hint="default"/>
      </w:rPr>
    </w:lvl>
    <w:lvl w:ilvl="6" w:tplc="5E02F87E" w:tentative="1">
      <w:start w:val="1"/>
      <w:numFmt w:val="bullet"/>
      <w:lvlText w:val=""/>
      <w:lvlJc w:val="left"/>
      <w:pPr>
        <w:tabs>
          <w:tab w:val="num" w:pos="5040"/>
        </w:tabs>
        <w:ind w:left="5040" w:hanging="360"/>
      </w:pPr>
      <w:rPr>
        <w:rFonts w:ascii="Wingdings 2" w:hAnsi="Wingdings 2" w:hint="default"/>
      </w:rPr>
    </w:lvl>
    <w:lvl w:ilvl="7" w:tplc="7E38A3A8" w:tentative="1">
      <w:start w:val="1"/>
      <w:numFmt w:val="bullet"/>
      <w:lvlText w:val=""/>
      <w:lvlJc w:val="left"/>
      <w:pPr>
        <w:tabs>
          <w:tab w:val="num" w:pos="5760"/>
        </w:tabs>
        <w:ind w:left="5760" w:hanging="360"/>
      </w:pPr>
      <w:rPr>
        <w:rFonts w:ascii="Wingdings 2" w:hAnsi="Wingdings 2" w:hint="default"/>
      </w:rPr>
    </w:lvl>
    <w:lvl w:ilvl="8" w:tplc="0904581E" w:tentative="1">
      <w:start w:val="1"/>
      <w:numFmt w:val="bullet"/>
      <w:lvlText w:val=""/>
      <w:lvlJc w:val="left"/>
      <w:pPr>
        <w:tabs>
          <w:tab w:val="num" w:pos="6480"/>
        </w:tabs>
        <w:ind w:left="6480" w:hanging="360"/>
      </w:pPr>
      <w:rPr>
        <w:rFonts w:ascii="Wingdings 2" w:hAnsi="Wingdings 2" w:hint="default"/>
      </w:rPr>
    </w:lvl>
  </w:abstractNum>
  <w:abstractNum w:abstractNumId="4">
    <w:nsid w:val="37F91D7C"/>
    <w:multiLevelType w:val="hybridMultilevel"/>
    <w:tmpl w:val="89D2CAB2"/>
    <w:lvl w:ilvl="0" w:tplc="C09489E4">
      <w:start w:val="1"/>
      <w:numFmt w:val="bullet"/>
      <w:lvlText w:val=""/>
      <w:lvlJc w:val="left"/>
      <w:pPr>
        <w:tabs>
          <w:tab w:val="num" w:pos="720"/>
        </w:tabs>
        <w:ind w:left="720" w:hanging="360"/>
      </w:pPr>
      <w:rPr>
        <w:rFonts w:ascii="Wingdings 2" w:hAnsi="Wingdings 2" w:hint="default"/>
      </w:rPr>
    </w:lvl>
    <w:lvl w:ilvl="1" w:tplc="6898F29A" w:tentative="1">
      <w:start w:val="1"/>
      <w:numFmt w:val="bullet"/>
      <w:lvlText w:val=""/>
      <w:lvlJc w:val="left"/>
      <w:pPr>
        <w:tabs>
          <w:tab w:val="num" w:pos="1440"/>
        </w:tabs>
        <w:ind w:left="1440" w:hanging="360"/>
      </w:pPr>
      <w:rPr>
        <w:rFonts w:ascii="Wingdings 2" w:hAnsi="Wingdings 2" w:hint="default"/>
      </w:rPr>
    </w:lvl>
    <w:lvl w:ilvl="2" w:tplc="AB0A269A" w:tentative="1">
      <w:start w:val="1"/>
      <w:numFmt w:val="bullet"/>
      <w:lvlText w:val=""/>
      <w:lvlJc w:val="left"/>
      <w:pPr>
        <w:tabs>
          <w:tab w:val="num" w:pos="2160"/>
        </w:tabs>
        <w:ind w:left="2160" w:hanging="360"/>
      </w:pPr>
      <w:rPr>
        <w:rFonts w:ascii="Wingdings 2" w:hAnsi="Wingdings 2" w:hint="default"/>
      </w:rPr>
    </w:lvl>
    <w:lvl w:ilvl="3" w:tplc="5282CF28" w:tentative="1">
      <w:start w:val="1"/>
      <w:numFmt w:val="bullet"/>
      <w:lvlText w:val=""/>
      <w:lvlJc w:val="left"/>
      <w:pPr>
        <w:tabs>
          <w:tab w:val="num" w:pos="2880"/>
        </w:tabs>
        <w:ind w:left="2880" w:hanging="360"/>
      </w:pPr>
      <w:rPr>
        <w:rFonts w:ascii="Wingdings 2" w:hAnsi="Wingdings 2" w:hint="default"/>
      </w:rPr>
    </w:lvl>
    <w:lvl w:ilvl="4" w:tplc="C5EC6320" w:tentative="1">
      <w:start w:val="1"/>
      <w:numFmt w:val="bullet"/>
      <w:lvlText w:val=""/>
      <w:lvlJc w:val="left"/>
      <w:pPr>
        <w:tabs>
          <w:tab w:val="num" w:pos="3600"/>
        </w:tabs>
        <w:ind w:left="3600" w:hanging="360"/>
      </w:pPr>
      <w:rPr>
        <w:rFonts w:ascii="Wingdings 2" w:hAnsi="Wingdings 2" w:hint="default"/>
      </w:rPr>
    </w:lvl>
    <w:lvl w:ilvl="5" w:tplc="4936F498" w:tentative="1">
      <w:start w:val="1"/>
      <w:numFmt w:val="bullet"/>
      <w:lvlText w:val=""/>
      <w:lvlJc w:val="left"/>
      <w:pPr>
        <w:tabs>
          <w:tab w:val="num" w:pos="4320"/>
        </w:tabs>
        <w:ind w:left="4320" w:hanging="360"/>
      </w:pPr>
      <w:rPr>
        <w:rFonts w:ascii="Wingdings 2" w:hAnsi="Wingdings 2" w:hint="default"/>
      </w:rPr>
    </w:lvl>
    <w:lvl w:ilvl="6" w:tplc="02E8C7B4" w:tentative="1">
      <w:start w:val="1"/>
      <w:numFmt w:val="bullet"/>
      <w:lvlText w:val=""/>
      <w:lvlJc w:val="left"/>
      <w:pPr>
        <w:tabs>
          <w:tab w:val="num" w:pos="5040"/>
        </w:tabs>
        <w:ind w:left="5040" w:hanging="360"/>
      </w:pPr>
      <w:rPr>
        <w:rFonts w:ascii="Wingdings 2" w:hAnsi="Wingdings 2" w:hint="default"/>
      </w:rPr>
    </w:lvl>
    <w:lvl w:ilvl="7" w:tplc="D260692E" w:tentative="1">
      <w:start w:val="1"/>
      <w:numFmt w:val="bullet"/>
      <w:lvlText w:val=""/>
      <w:lvlJc w:val="left"/>
      <w:pPr>
        <w:tabs>
          <w:tab w:val="num" w:pos="5760"/>
        </w:tabs>
        <w:ind w:left="5760" w:hanging="360"/>
      </w:pPr>
      <w:rPr>
        <w:rFonts w:ascii="Wingdings 2" w:hAnsi="Wingdings 2" w:hint="default"/>
      </w:rPr>
    </w:lvl>
    <w:lvl w:ilvl="8" w:tplc="8FC611C0" w:tentative="1">
      <w:start w:val="1"/>
      <w:numFmt w:val="bullet"/>
      <w:lvlText w:val=""/>
      <w:lvlJc w:val="left"/>
      <w:pPr>
        <w:tabs>
          <w:tab w:val="num" w:pos="6480"/>
        </w:tabs>
        <w:ind w:left="6480" w:hanging="360"/>
      </w:pPr>
      <w:rPr>
        <w:rFonts w:ascii="Wingdings 2" w:hAnsi="Wingdings 2" w:hint="default"/>
      </w:rPr>
    </w:lvl>
  </w:abstractNum>
  <w:abstractNum w:abstractNumId="5">
    <w:nsid w:val="405F44C7"/>
    <w:multiLevelType w:val="hybridMultilevel"/>
    <w:tmpl w:val="9F287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2CB20C6"/>
    <w:multiLevelType w:val="hybridMultilevel"/>
    <w:tmpl w:val="1FFA04A6"/>
    <w:lvl w:ilvl="0" w:tplc="C5AE4A9C">
      <w:start w:val="1"/>
      <w:numFmt w:val="bullet"/>
      <w:lvlText w:val=""/>
      <w:lvlJc w:val="left"/>
      <w:pPr>
        <w:tabs>
          <w:tab w:val="num" w:pos="720"/>
        </w:tabs>
        <w:ind w:left="720" w:hanging="360"/>
      </w:pPr>
      <w:rPr>
        <w:rFonts w:ascii="Wingdings 2" w:hAnsi="Wingdings 2" w:hint="default"/>
      </w:rPr>
    </w:lvl>
    <w:lvl w:ilvl="1" w:tplc="B8D8AA4C" w:tentative="1">
      <w:start w:val="1"/>
      <w:numFmt w:val="bullet"/>
      <w:lvlText w:val=""/>
      <w:lvlJc w:val="left"/>
      <w:pPr>
        <w:tabs>
          <w:tab w:val="num" w:pos="1440"/>
        </w:tabs>
        <w:ind w:left="1440" w:hanging="360"/>
      </w:pPr>
      <w:rPr>
        <w:rFonts w:ascii="Wingdings 2" w:hAnsi="Wingdings 2" w:hint="default"/>
      </w:rPr>
    </w:lvl>
    <w:lvl w:ilvl="2" w:tplc="D56C45C0" w:tentative="1">
      <w:start w:val="1"/>
      <w:numFmt w:val="bullet"/>
      <w:lvlText w:val=""/>
      <w:lvlJc w:val="left"/>
      <w:pPr>
        <w:tabs>
          <w:tab w:val="num" w:pos="2160"/>
        </w:tabs>
        <w:ind w:left="2160" w:hanging="360"/>
      </w:pPr>
      <w:rPr>
        <w:rFonts w:ascii="Wingdings 2" w:hAnsi="Wingdings 2" w:hint="default"/>
      </w:rPr>
    </w:lvl>
    <w:lvl w:ilvl="3" w:tplc="309094B2" w:tentative="1">
      <w:start w:val="1"/>
      <w:numFmt w:val="bullet"/>
      <w:lvlText w:val=""/>
      <w:lvlJc w:val="left"/>
      <w:pPr>
        <w:tabs>
          <w:tab w:val="num" w:pos="2880"/>
        </w:tabs>
        <w:ind w:left="2880" w:hanging="360"/>
      </w:pPr>
      <w:rPr>
        <w:rFonts w:ascii="Wingdings 2" w:hAnsi="Wingdings 2" w:hint="default"/>
      </w:rPr>
    </w:lvl>
    <w:lvl w:ilvl="4" w:tplc="E4B202EE" w:tentative="1">
      <w:start w:val="1"/>
      <w:numFmt w:val="bullet"/>
      <w:lvlText w:val=""/>
      <w:lvlJc w:val="left"/>
      <w:pPr>
        <w:tabs>
          <w:tab w:val="num" w:pos="3600"/>
        </w:tabs>
        <w:ind w:left="3600" w:hanging="360"/>
      </w:pPr>
      <w:rPr>
        <w:rFonts w:ascii="Wingdings 2" w:hAnsi="Wingdings 2" w:hint="default"/>
      </w:rPr>
    </w:lvl>
    <w:lvl w:ilvl="5" w:tplc="BBE6FD52" w:tentative="1">
      <w:start w:val="1"/>
      <w:numFmt w:val="bullet"/>
      <w:lvlText w:val=""/>
      <w:lvlJc w:val="left"/>
      <w:pPr>
        <w:tabs>
          <w:tab w:val="num" w:pos="4320"/>
        </w:tabs>
        <w:ind w:left="4320" w:hanging="360"/>
      </w:pPr>
      <w:rPr>
        <w:rFonts w:ascii="Wingdings 2" w:hAnsi="Wingdings 2" w:hint="default"/>
      </w:rPr>
    </w:lvl>
    <w:lvl w:ilvl="6" w:tplc="E4E021FE" w:tentative="1">
      <w:start w:val="1"/>
      <w:numFmt w:val="bullet"/>
      <w:lvlText w:val=""/>
      <w:lvlJc w:val="left"/>
      <w:pPr>
        <w:tabs>
          <w:tab w:val="num" w:pos="5040"/>
        </w:tabs>
        <w:ind w:left="5040" w:hanging="360"/>
      </w:pPr>
      <w:rPr>
        <w:rFonts w:ascii="Wingdings 2" w:hAnsi="Wingdings 2" w:hint="default"/>
      </w:rPr>
    </w:lvl>
    <w:lvl w:ilvl="7" w:tplc="7686643E" w:tentative="1">
      <w:start w:val="1"/>
      <w:numFmt w:val="bullet"/>
      <w:lvlText w:val=""/>
      <w:lvlJc w:val="left"/>
      <w:pPr>
        <w:tabs>
          <w:tab w:val="num" w:pos="5760"/>
        </w:tabs>
        <w:ind w:left="5760" w:hanging="360"/>
      </w:pPr>
      <w:rPr>
        <w:rFonts w:ascii="Wingdings 2" w:hAnsi="Wingdings 2" w:hint="default"/>
      </w:rPr>
    </w:lvl>
    <w:lvl w:ilvl="8" w:tplc="2F728FF2" w:tentative="1">
      <w:start w:val="1"/>
      <w:numFmt w:val="bullet"/>
      <w:lvlText w:val=""/>
      <w:lvlJc w:val="left"/>
      <w:pPr>
        <w:tabs>
          <w:tab w:val="num" w:pos="6480"/>
        </w:tabs>
        <w:ind w:left="6480" w:hanging="360"/>
      </w:pPr>
      <w:rPr>
        <w:rFonts w:ascii="Wingdings 2" w:hAnsi="Wingdings 2" w:hint="default"/>
      </w:rPr>
    </w:lvl>
  </w:abstractNum>
  <w:abstractNum w:abstractNumId="7">
    <w:nsid w:val="4BF94F0D"/>
    <w:multiLevelType w:val="hybridMultilevel"/>
    <w:tmpl w:val="BD3679DC"/>
    <w:lvl w:ilvl="0" w:tplc="4858E1C0">
      <w:start w:val="1"/>
      <w:numFmt w:val="bullet"/>
      <w:lvlText w:val=""/>
      <w:lvlJc w:val="left"/>
      <w:pPr>
        <w:tabs>
          <w:tab w:val="num" w:pos="720"/>
        </w:tabs>
        <w:ind w:left="720" w:hanging="360"/>
      </w:pPr>
      <w:rPr>
        <w:rFonts w:ascii="Wingdings 2" w:hAnsi="Wingdings 2" w:hint="default"/>
      </w:rPr>
    </w:lvl>
    <w:lvl w:ilvl="1" w:tplc="377E264C" w:tentative="1">
      <w:start w:val="1"/>
      <w:numFmt w:val="bullet"/>
      <w:lvlText w:val=""/>
      <w:lvlJc w:val="left"/>
      <w:pPr>
        <w:tabs>
          <w:tab w:val="num" w:pos="1440"/>
        </w:tabs>
        <w:ind w:left="1440" w:hanging="360"/>
      </w:pPr>
      <w:rPr>
        <w:rFonts w:ascii="Wingdings 2" w:hAnsi="Wingdings 2" w:hint="default"/>
      </w:rPr>
    </w:lvl>
    <w:lvl w:ilvl="2" w:tplc="914C9B52" w:tentative="1">
      <w:start w:val="1"/>
      <w:numFmt w:val="bullet"/>
      <w:lvlText w:val=""/>
      <w:lvlJc w:val="left"/>
      <w:pPr>
        <w:tabs>
          <w:tab w:val="num" w:pos="2160"/>
        </w:tabs>
        <w:ind w:left="2160" w:hanging="360"/>
      </w:pPr>
      <w:rPr>
        <w:rFonts w:ascii="Wingdings 2" w:hAnsi="Wingdings 2" w:hint="default"/>
      </w:rPr>
    </w:lvl>
    <w:lvl w:ilvl="3" w:tplc="24285554" w:tentative="1">
      <w:start w:val="1"/>
      <w:numFmt w:val="bullet"/>
      <w:lvlText w:val=""/>
      <w:lvlJc w:val="left"/>
      <w:pPr>
        <w:tabs>
          <w:tab w:val="num" w:pos="2880"/>
        </w:tabs>
        <w:ind w:left="2880" w:hanging="360"/>
      </w:pPr>
      <w:rPr>
        <w:rFonts w:ascii="Wingdings 2" w:hAnsi="Wingdings 2" w:hint="default"/>
      </w:rPr>
    </w:lvl>
    <w:lvl w:ilvl="4" w:tplc="CF52F508" w:tentative="1">
      <w:start w:val="1"/>
      <w:numFmt w:val="bullet"/>
      <w:lvlText w:val=""/>
      <w:lvlJc w:val="left"/>
      <w:pPr>
        <w:tabs>
          <w:tab w:val="num" w:pos="3600"/>
        </w:tabs>
        <w:ind w:left="3600" w:hanging="360"/>
      </w:pPr>
      <w:rPr>
        <w:rFonts w:ascii="Wingdings 2" w:hAnsi="Wingdings 2" w:hint="default"/>
      </w:rPr>
    </w:lvl>
    <w:lvl w:ilvl="5" w:tplc="E162FB00" w:tentative="1">
      <w:start w:val="1"/>
      <w:numFmt w:val="bullet"/>
      <w:lvlText w:val=""/>
      <w:lvlJc w:val="left"/>
      <w:pPr>
        <w:tabs>
          <w:tab w:val="num" w:pos="4320"/>
        </w:tabs>
        <w:ind w:left="4320" w:hanging="360"/>
      </w:pPr>
      <w:rPr>
        <w:rFonts w:ascii="Wingdings 2" w:hAnsi="Wingdings 2" w:hint="default"/>
      </w:rPr>
    </w:lvl>
    <w:lvl w:ilvl="6" w:tplc="DB841354" w:tentative="1">
      <w:start w:val="1"/>
      <w:numFmt w:val="bullet"/>
      <w:lvlText w:val=""/>
      <w:lvlJc w:val="left"/>
      <w:pPr>
        <w:tabs>
          <w:tab w:val="num" w:pos="5040"/>
        </w:tabs>
        <w:ind w:left="5040" w:hanging="360"/>
      </w:pPr>
      <w:rPr>
        <w:rFonts w:ascii="Wingdings 2" w:hAnsi="Wingdings 2" w:hint="default"/>
      </w:rPr>
    </w:lvl>
    <w:lvl w:ilvl="7" w:tplc="C18A7D64" w:tentative="1">
      <w:start w:val="1"/>
      <w:numFmt w:val="bullet"/>
      <w:lvlText w:val=""/>
      <w:lvlJc w:val="left"/>
      <w:pPr>
        <w:tabs>
          <w:tab w:val="num" w:pos="5760"/>
        </w:tabs>
        <w:ind w:left="5760" w:hanging="360"/>
      </w:pPr>
      <w:rPr>
        <w:rFonts w:ascii="Wingdings 2" w:hAnsi="Wingdings 2" w:hint="default"/>
      </w:rPr>
    </w:lvl>
    <w:lvl w:ilvl="8" w:tplc="C92AE1C0" w:tentative="1">
      <w:start w:val="1"/>
      <w:numFmt w:val="bullet"/>
      <w:lvlText w:val=""/>
      <w:lvlJc w:val="left"/>
      <w:pPr>
        <w:tabs>
          <w:tab w:val="num" w:pos="6480"/>
        </w:tabs>
        <w:ind w:left="6480" w:hanging="360"/>
      </w:pPr>
      <w:rPr>
        <w:rFonts w:ascii="Wingdings 2" w:hAnsi="Wingdings 2" w:hint="default"/>
      </w:rPr>
    </w:lvl>
  </w:abstractNum>
  <w:abstractNum w:abstractNumId="8">
    <w:nsid w:val="60086D22"/>
    <w:multiLevelType w:val="hybridMultilevel"/>
    <w:tmpl w:val="9F4815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05D0AA0"/>
    <w:multiLevelType w:val="hybridMultilevel"/>
    <w:tmpl w:val="BA225426"/>
    <w:lvl w:ilvl="0" w:tplc="CA4ECCBC">
      <w:start w:val="1"/>
      <w:numFmt w:val="bullet"/>
      <w:lvlText w:val=""/>
      <w:lvlJc w:val="left"/>
      <w:pPr>
        <w:tabs>
          <w:tab w:val="num" w:pos="720"/>
        </w:tabs>
        <w:ind w:left="720" w:hanging="360"/>
      </w:pPr>
      <w:rPr>
        <w:rFonts w:ascii="Wingdings 2" w:hAnsi="Wingdings 2" w:hint="default"/>
      </w:rPr>
    </w:lvl>
    <w:lvl w:ilvl="1" w:tplc="F618863A" w:tentative="1">
      <w:start w:val="1"/>
      <w:numFmt w:val="bullet"/>
      <w:lvlText w:val=""/>
      <w:lvlJc w:val="left"/>
      <w:pPr>
        <w:tabs>
          <w:tab w:val="num" w:pos="1440"/>
        </w:tabs>
        <w:ind w:left="1440" w:hanging="360"/>
      </w:pPr>
      <w:rPr>
        <w:rFonts w:ascii="Wingdings 2" w:hAnsi="Wingdings 2" w:hint="default"/>
      </w:rPr>
    </w:lvl>
    <w:lvl w:ilvl="2" w:tplc="086C8558" w:tentative="1">
      <w:start w:val="1"/>
      <w:numFmt w:val="bullet"/>
      <w:lvlText w:val=""/>
      <w:lvlJc w:val="left"/>
      <w:pPr>
        <w:tabs>
          <w:tab w:val="num" w:pos="2160"/>
        </w:tabs>
        <w:ind w:left="2160" w:hanging="360"/>
      </w:pPr>
      <w:rPr>
        <w:rFonts w:ascii="Wingdings 2" w:hAnsi="Wingdings 2" w:hint="default"/>
      </w:rPr>
    </w:lvl>
    <w:lvl w:ilvl="3" w:tplc="017C4718" w:tentative="1">
      <w:start w:val="1"/>
      <w:numFmt w:val="bullet"/>
      <w:lvlText w:val=""/>
      <w:lvlJc w:val="left"/>
      <w:pPr>
        <w:tabs>
          <w:tab w:val="num" w:pos="2880"/>
        </w:tabs>
        <w:ind w:left="2880" w:hanging="360"/>
      </w:pPr>
      <w:rPr>
        <w:rFonts w:ascii="Wingdings 2" w:hAnsi="Wingdings 2" w:hint="default"/>
      </w:rPr>
    </w:lvl>
    <w:lvl w:ilvl="4" w:tplc="EB3CDEC2" w:tentative="1">
      <w:start w:val="1"/>
      <w:numFmt w:val="bullet"/>
      <w:lvlText w:val=""/>
      <w:lvlJc w:val="left"/>
      <w:pPr>
        <w:tabs>
          <w:tab w:val="num" w:pos="3600"/>
        </w:tabs>
        <w:ind w:left="3600" w:hanging="360"/>
      </w:pPr>
      <w:rPr>
        <w:rFonts w:ascii="Wingdings 2" w:hAnsi="Wingdings 2" w:hint="default"/>
      </w:rPr>
    </w:lvl>
    <w:lvl w:ilvl="5" w:tplc="5674138E" w:tentative="1">
      <w:start w:val="1"/>
      <w:numFmt w:val="bullet"/>
      <w:lvlText w:val=""/>
      <w:lvlJc w:val="left"/>
      <w:pPr>
        <w:tabs>
          <w:tab w:val="num" w:pos="4320"/>
        </w:tabs>
        <w:ind w:left="4320" w:hanging="360"/>
      </w:pPr>
      <w:rPr>
        <w:rFonts w:ascii="Wingdings 2" w:hAnsi="Wingdings 2" w:hint="default"/>
      </w:rPr>
    </w:lvl>
    <w:lvl w:ilvl="6" w:tplc="969078B6" w:tentative="1">
      <w:start w:val="1"/>
      <w:numFmt w:val="bullet"/>
      <w:lvlText w:val=""/>
      <w:lvlJc w:val="left"/>
      <w:pPr>
        <w:tabs>
          <w:tab w:val="num" w:pos="5040"/>
        </w:tabs>
        <w:ind w:left="5040" w:hanging="360"/>
      </w:pPr>
      <w:rPr>
        <w:rFonts w:ascii="Wingdings 2" w:hAnsi="Wingdings 2" w:hint="default"/>
      </w:rPr>
    </w:lvl>
    <w:lvl w:ilvl="7" w:tplc="6C3A7230" w:tentative="1">
      <w:start w:val="1"/>
      <w:numFmt w:val="bullet"/>
      <w:lvlText w:val=""/>
      <w:lvlJc w:val="left"/>
      <w:pPr>
        <w:tabs>
          <w:tab w:val="num" w:pos="5760"/>
        </w:tabs>
        <w:ind w:left="5760" w:hanging="360"/>
      </w:pPr>
      <w:rPr>
        <w:rFonts w:ascii="Wingdings 2" w:hAnsi="Wingdings 2" w:hint="default"/>
      </w:rPr>
    </w:lvl>
    <w:lvl w:ilvl="8" w:tplc="0158C880" w:tentative="1">
      <w:start w:val="1"/>
      <w:numFmt w:val="bullet"/>
      <w:lvlText w:val=""/>
      <w:lvlJc w:val="left"/>
      <w:pPr>
        <w:tabs>
          <w:tab w:val="num" w:pos="6480"/>
        </w:tabs>
        <w:ind w:left="6480" w:hanging="360"/>
      </w:pPr>
      <w:rPr>
        <w:rFonts w:ascii="Wingdings 2" w:hAnsi="Wingdings 2" w:hint="default"/>
      </w:rPr>
    </w:lvl>
  </w:abstractNum>
  <w:num w:numId="1">
    <w:abstractNumId w:val="8"/>
  </w:num>
  <w:num w:numId="2">
    <w:abstractNumId w:val="3"/>
  </w:num>
  <w:num w:numId="3">
    <w:abstractNumId w:val="2"/>
  </w:num>
  <w:num w:numId="4">
    <w:abstractNumId w:val="7"/>
  </w:num>
  <w:num w:numId="5">
    <w:abstractNumId w:val="0"/>
  </w:num>
  <w:num w:numId="6">
    <w:abstractNumId w:val="4"/>
  </w:num>
  <w:num w:numId="7">
    <w:abstractNumId w:val="5"/>
  </w:num>
  <w:num w:numId="8">
    <w:abstractNumId w:val="1"/>
  </w:num>
  <w:num w:numId="9">
    <w:abstractNumId w:val="9"/>
  </w:num>
  <w:num w:numId="10">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132B49"/>
    <w:rsid w:val="000003A6"/>
    <w:rsid w:val="00005FF3"/>
    <w:rsid w:val="00057E04"/>
    <w:rsid w:val="00060756"/>
    <w:rsid w:val="000625BA"/>
    <w:rsid w:val="000767E1"/>
    <w:rsid w:val="00090B95"/>
    <w:rsid w:val="00094854"/>
    <w:rsid w:val="00107EDB"/>
    <w:rsid w:val="00132B49"/>
    <w:rsid w:val="00185163"/>
    <w:rsid w:val="0019395F"/>
    <w:rsid w:val="001A0BEE"/>
    <w:rsid w:val="001B0E94"/>
    <w:rsid w:val="001D3FCE"/>
    <w:rsid w:val="001E057B"/>
    <w:rsid w:val="0025618D"/>
    <w:rsid w:val="00263709"/>
    <w:rsid w:val="00291F4F"/>
    <w:rsid w:val="00292B17"/>
    <w:rsid w:val="00296CAE"/>
    <w:rsid w:val="002B3835"/>
    <w:rsid w:val="002F07FC"/>
    <w:rsid w:val="002F6084"/>
    <w:rsid w:val="00311EE7"/>
    <w:rsid w:val="00331EE5"/>
    <w:rsid w:val="0034598B"/>
    <w:rsid w:val="00363B5D"/>
    <w:rsid w:val="003706EC"/>
    <w:rsid w:val="003C7D94"/>
    <w:rsid w:val="003F0896"/>
    <w:rsid w:val="003F1A08"/>
    <w:rsid w:val="00480A24"/>
    <w:rsid w:val="004B517B"/>
    <w:rsid w:val="004E0E34"/>
    <w:rsid w:val="0054764B"/>
    <w:rsid w:val="00585DEA"/>
    <w:rsid w:val="005A6E1F"/>
    <w:rsid w:val="005A7A49"/>
    <w:rsid w:val="005D6DDF"/>
    <w:rsid w:val="005E1800"/>
    <w:rsid w:val="005F321B"/>
    <w:rsid w:val="00603920"/>
    <w:rsid w:val="00610883"/>
    <w:rsid w:val="0061414C"/>
    <w:rsid w:val="00681FD2"/>
    <w:rsid w:val="006961C4"/>
    <w:rsid w:val="006C1B63"/>
    <w:rsid w:val="007253B8"/>
    <w:rsid w:val="007837D2"/>
    <w:rsid w:val="007A2E69"/>
    <w:rsid w:val="007C2211"/>
    <w:rsid w:val="007D0ACD"/>
    <w:rsid w:val="007D454E"/>
    <w:rsid w:val="007F213D"/>
    <w:rsid w:val="00841B50"/>
    <w:rsid w:val="008852ED"/>
    <w:rsid w:val="008E322E"/>
    <w:rsid w:val="008F7F27"/>
    <w:rsid w:val="009014BE"/>
    <w:rsid w:val="00971EC4"/>
    <w:rsid w:val="009867AF"/>
    <w:rsid w:val="009E2564"/>
    <w:rsid w:val="009E7ED1"/>
    <w:rsid w:val="009F1C50"/>
    <w:rsid w:val="009F38A1"/>
    <w:rsid w:val="00A0010C"/>
    <w:rsid w:val="00A01277"/>
    <w:rsid w:val="00A31462"/>
    <w:rsid w:val="00A352FF"/>
    <w:rsid w:val="00A435E2"/>
    <w:rsid w:val="00A75AB5"/>
    <w:rsid w:val="00A7755C"/>
    <w:rsid w:val="00A9396C"/>
    <w:rsid w:val="00AB2B08"/>
    <w:rsid w:val="00AC3511"/>
    <w:rsid w:val="00B229BB"/>
    <w:rsid w:val="00B33572"/>
    <w:rsid w:val="00B51748"/>
    <w:rsid w:val="00B53B1B"/>
    <w:rsid w:val="00B700F4"/>
    <w:rsid w:val="00B80506"/>
    <w:rsid w:val="00BB0988"/>
    <w:rsid w:val="00BB4738"/>
    <w:rsid w:val="00BC48A7"/>
    <w:rsid w:val="00C0114C"/>
    <w:rsid w:val="00C41277"/>
    <w:rsid w:val="00C53776"/>
    <w:rsid w:val="00C626B3"/>
    <w:rsid w:val="00C9175E"/>
    <w:rsid w:val="00CA08DB"/>
    <w:rsid w:val="00CB0509"/>
    <w:rsid w:val="00CD5F57"/>
    <w:rsid w:val="00CD6574"/>
    <w:rsid w:val="00CE5BEB"/>
    <w:rsid w:val="00D25324"/>
    <w:rsid w:val="00D41FC1"/>
    <w:rsid w:val="00D5128C"/>
    <w:rsid w:val="00D5563A"/>
    <w:rsid w:val="00D866E7"/>
    <w:rsid w:val="00DB5832"/>
    <w:rsid w:val="00DD5532"/>
    <w:rsid w:val="00DE29ED"/>
    <w:rsid w:val="00DE4DCF"/>
    <w:rsid w:val="00E02634"/>
    <w:rsid w:val="00E378BC"/>
    <w:rsid w:val="00E65414"/>
    <w:rsid w:val="00E7210C"/>
    <w:rsid w:val="00E9309A"/>
    <w:rsid w:val="00EA4ACD"/>
    <w:rsid w:val="00EB14D0"/>
    <w:rsid w:val="00EC6F43"/>
    <w:rsid w:val="00F077B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7E04"/>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1FD2"/>
    <w:pPr>
      <w:ind w:left="720"/>
      <w:contextualSpacing/>
    </w:pPr>
  </w:style>
  <w:style w:type="paragraph" w:styleId="BalloonText">
    <w:name w:val="Balloon Text"/>
    <w:basedOn w:val="Normal"/>
    <w:link w:val="BalloonTextChar"/>
    <w:uiPriority w:val="99"/>
    <w:semiHidden/>
    <w:unhideWhenUsed/>
    <w:rsid w:val="00A352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52FF"/>
    <w:rPr>
      <w:rFonts w:ascii="Tahoma" w:hAnsi="Tahoma" w:cs="Tahoma"/>
      <w:sz w:val="16"/>
      <w:szCs w:val="16"/>
    </w:rPr>
  </w:style>
  <w:style w:type="paragraph" w:styleId="Header">
    <w:name w:val="header"/>
    <w:basedOn w:val="Normal"/>
    <w:link w:val="HeaderChar"/>
    <w:uiPriority w:val="99"/>
    <w:unhideWhenUsed/>
    <w:rsid w:val="00A352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52FF"/>
  </w:style>
  <w:style w:type="paragraph" w:styleId="Footer">
    <w:name w:val="footer"/>
    <w:basedOn w:val="Normal"/>
    <w:link w:val="FooterChar"/>
    <w:uiPriority w:val="99"/>
    <w:semiHidden/>
    <w:unhideWhenUsed/>
    <w:rsid w:val="00A352F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352FF"/>
  </w:style>
</w:styles>
</file>

<file path=word/webSettings.xml><?xml version="1.0" encoding="utf-8"?>
<w:webSettings xmlns:r="http://schemas.openxmlformats.org/officeDocument/2006/relationships" xmlns:w="http://schemas.openxmlformats.org/wordprocessingml/2006/main">
  <w:divs>
    <w:div w:id="2129712">
      <w:bodyDiv w:val="1"/>
      <w:marLeft w:val="0"/>
      <w:marRight w:val="0"/>
      <w:marTop w:val="0"/>
      <w:marBottom w:val="0"/>
      <w:divBdr>
        <w:top w:val="none" w:sz="0" w:space="0" w:color="auto"/>
        <w:left w:val="none" w:sz="0" w:space="0" w:color="auto"/>
        <w:bottom w:val="none" w:sz="0" w:space="0" w:color="auto"/>
        <w:right w:val="none" w:sz="0" w:space="0" w:color="auto"/>
      </w:divBdr>
    </w:div>
    <w:div w:id="54008688">
      <w:bodyDiv w:val="1"/>
      <w:marLeft w:val="0"/>
      <w:marRight w:val="0"/>
      <w:marTop w:val="0"/>
      <w:marBottom w:val="0"/>
      <w:divBdr>
        <w:top w:val="none" w:sz="0" w:space="0" w:color="auto"/>
        <w:left w:val="none" w:sz="0" w:space="0" w:color="auto"/>
        <w:bottom w:val="none" w:sz="0" w:space="0" w:color="auto"/>
        <w:right w:val="none" w:sz="0" w:space="0" w:color="auto"/>
      </w:divBdr>
      <w:divsChild>
        <w:div w:id="749431245">
          <w:marLeft w:val="547"/>
          <w:marRight w:val="0"/>
          <w:marTop w:val="125"/>
          <w:marBottom w:val="0"/>
          <w:divBdr>
            <w:top w:val="none" w:sz="0" w:space="0" w:color="auto"/>
            <w:left w:val="none" w:sz="0" w:space="0" w:color="auto"/>
            <w:bottom w:val="none" w:sz="0" w:space="0" w:color="auto"/>
            <w:right w:val="none" w:sz="0" w:space="0" w:color="auto"/>
          </w:divBdr>
        </w:div>
      </w:divsChild>
    </w:div>
    <w:div w:id="174467468">
      <w:bodyDiv w:val="1"/>
      <w:marLeft w:val="0"/>
      <w:marRight w:val="0"/>
      <w:marTop w:val="0"/>
      <w:marBottom w:val="0"/>
      <w:divBdr>
        <w:top w:val="none" w:sz="0" w:space="0" w:color="auto"/>
        <w:left w:val="none" w:sz="0" w:space="0" w:color="auto"/>
        <w:bottom w:val="none" w:sz="0" w:space="0" w:color="auto"/>
        <w:right w:val="none" w:sz="0" w:space="0" w:color="auto"/>
      </w:divBdr>
      <w:divsChild>
        <w:div w:id="581063756">
          <w:marLeft w:val="547"/>
          <w:marRight w:val="0"/>
          <w:marTop w:val="125"/>
          <w:marBottom w:val="0"/>
          <w:divBdr>
            <w:top w:val="none" w:sz="0" w:space="0" w:color="auto"/>
            <w:left w:val="none" w:sz="0" w:space="0" w:color="auto"/>
            <w:bottom w:val="none" w:sz="0" w:space="0" w:color="auto"/>
            <w:right w:val="none" w:sz="0" w:space="0" w:color="auto"/>
          </w:divBdr>
        </w:div>
      </w:divsChild>
    </w:div>
    <w:div w:id="192619726">
      <w:bodyDiv w:val="1"/>
      <w:marLeft w:val="0"/>
      <w:marRight w:val="0"/>
      <w:marTop w:val="0"/>
      <w:marBottom w:val="0"/>
      <w:divBdr>
        <w:top w:val="none" w:sz="0" w:space="0" w:color="auto"/>
        <w:left w:val="none" w:sz="0" w:space="0" w:color="auto"/>
        <w:bottom w:val="none" w:sz="0" w:space="0" w:color="auto"/>
        <w:right w:val="none" w:sz="0" w:space="0" w:color="auto"/>
      </w:divBdr>
      <w:divsChild>
        <w:div w:id="640110264">
          <w:marLeft w:val="547"/>
          <w:marRight w:val="0"/>
          <w:marTop w:val="125"/>
          <w:marBottom w:val="0"/>
          <w:divBdr>
            <w:top w:val="none" w:sz="0" w:space="0" w:color="auto"/>
            <w:left w:val="none" w:sz="0" w:space="0" w:color="auto"/>
            <w:bottom w:val="none" w:sz="0" w:space="0" w:color="auto"/>
            <w:right w:val="none" w:sz="0" w:space="0" w:color="auto"/>
          </w:divBdr>
        </w:div>
      </w:divsChild>
    </w:div>
    <w:div w:id="199123754">
      <w:bodyDiv w:val="1"/>
      <w:marLeft w:val="0"/>
      <w:marRight w:val="0"/>
      <w:marTop w:val="0"/>
      <w:marBottom w:val="0"/>
      <w:divBdr>
        <w:top w:val="none" w:sz="0" w:space="0" w:color="auto"/>
        <w:left w:val="none" w:sz="0" w:space="0" w:color="auto"/>
        <w:bottom w:val="none" w:sz="0" w:space="0" w:color="auto"/>
        <w:right w:val="none" w:sz="0" w:space="0" w:color="auto"/>
      </w:divBdr>
    </w:div>
    <w:div w:id="588394890">
      <w:bodyDiv w:val="1"/>
      <w:marLeft w:val="0"/>
      <w:marRight w:val="0"/>
      <w:marTop w:val="0"/>
      <w:marBottom w:val="0"/>
      <w:divBdr>
        <w:top w:val="none" w:sz="0" w:space="0" w:color="auto"/>
        <w:left w:val="none" w:sz="0" w:space="0" w:color="auto"/>
        <w:bottom w:val="none" w:sz="0" w:space="0" w:color="auto"/>
        <w:right w:val="none" w:sz="0" w:space="0" w:color="auto"/>
      </w:divBdr>
      <w:divsChild>
        <w:div w:id="1944142493">
          <w:marLeft w:val="547"/>
          <w:marRight w:val="0"/>
          <w:marTop w:val="125"/>
          <w:marBottom w:val="0"/>
          <w:divBdr>
            <w:top w:val="none" w:sz="0" w:space="0" w:color="auto"/>
            <w:left w:val="none" w:sz="0" w:space="0" w:color="auto"/>
            <w:bottom w:val="none" w:sz="0" w:space="0" w:color="auto"/>
            <w:right w:val="none" w:sz="0" w:space="0" w:color="auto"/>
          </w:divBdr>
        </w:div>
      </w:divsChild>
    </w:div>
    <w:div w:id="590897245">
      <w:bodyDiv w:val="1"/>
      <w:marLeft w:val="0"/>
      <w:marRight w:val="0"/>
      <w:marTop w:val="0"/>
      <w:marBottom w:val="0"/>
      <w:divBdr>
        <w:top w:val="none" w:sz="0" w:space="0" w:color="auto"/>
        <w:left w:val="none" w:sz="0" w:space="0" w:color="auto"/>
        <w:bottom w:val="none" w:sz="0" w:space="0" w:color="auto"/>
        <w:right w:val="none" w:sz="0" w:space="0" w:color="auto"/>
      </w:divBdr>
    </w:div>
    <w:div w:id="766537683">
      <w:bodyDiv w:val="1"/>
      <w:marLeft w:val="0"/>
      <w:marRight w:val="0"/>
      <w:marTop w:val="0"/>
      <w:marBottom w:val="0"/>
      <w:divBdr>
        <w:top w:val="none" w:sz="0" w:space="0" w:color="auto"/>
        <w:left w:val="none" w:sz="0" w:space="0" w:color="auto"/>
        <w:bottom w:val="none" w:sz="0" w:space="0" w:color="auto"/>
        <w:right w:val="none" w:sz="0" w:space="0" w:color="auto"/>
      </w:divBdr>
      <w:divsChild>
        <w:div w:id="944272488">
          <w:marLeft w:val="547"/>
          <w:marRight w:val="0"/>
          <w:marTop w:val="125"/>
          <w:marBottom w:val="0"/>
          <w:divBdr>
            <w:top w:val="none" w:sz="0" w:space="0" w:color="auto"/>
            <w:left w:val="none" w:sz="0" w:space="0" w:color="auto"/>
            <w:bottom w:val="none" w:sz="0" w:space="0" w:color="auto"/>
            <w:right w:val="none" w:sz="0" w:space="0" w:color="auto"/>
          </w:divBdr>
        </w:div>
        <w:div w:id="1563784398">
          <w:marLeft w:val="547"/>
          <w:marRight w:val="0"/>
          <w:marTop w:val="125"/>
          <w:marBottom w:val="0"/>
          <w:divBdr>
            <w:top w:val="none" w:sz="0" w:space="0" w:color="auto"/>
            <w:left w:val="none" w:sz="0" w:space="0" w:color="auto"/>
            <w:bottom w:val="none" w:sz="0" w:space="0" w:color="auto"/>
            <w:right w:val="none" w:sz="0" w:space="0" w:color="auto"/>
          </w:divBdr>
        </w:div>
      </w:divsChild>
    </w:div>
    <w:div w:id="792285016">
      <w:bodyDiv w:val="1"/>
      <w:marLeft w:val="0"/>
      <w:marRight w:val="0"/>
      <w:marTop w:val="0"/>
      <w:marBottom w:val="0"/>
      <w:divBdr>
        <w:top w:val="none" w:sz="0" w:space="0" w:color="auto"/>
        <w:left w:val="none" w:sz="0" w:space="0" w:color="auto"/>
        <w:bottom w:val="none" w:sz="0" w:space="0" w:color="auto"/>
        <w:right w:val="none" w:sz="0" w:space="0" w:color="auto"/>
      </w:divBdr>
      <w:divsChild>
        <w:div w:id="54398348">
          <w:marLeft w:val="547"/>
          <w:marRight w:val="0"/>
          <w:marTop w:val="125"/>
          <w:marBottom w:val="0"/>
          <w:divBdr>
            <w:top w:val="none" w:sz="0" w:space="0" w:color="auto"/>
            <w:left w:val="none" w:sz="0" w:space="0" w:color="auto"/>
            <w:bottom w:val="none" w:sz="0" w:space="0" w:color="auto"/>
            <w:right w:val="none" w:sz="0" w:space="0" w:color="auto"/>
          </w:divBdr>
        </w:div>
      </w:divsChild>
    </w:div>
    <w:div w:id="935482464">
      <w:bodyDiv w:val="1"/>
      <w:marLeft w:val="0"/>
      <w:marRight w:val="0"/>
      <w:marTop w:val="0"/>
      <w:marBottom w:val="0"/>
      <w:divBdr>
        <w:top w:val="none" w:sz="0" w:space="0" w:color="auto"/>
        <w:left w:val="none" w:sz="0" w:space="0" w:color="auto"/>
        <w:bottom w:val="none" w:sz="0" w:space="0" w:color="auto"/>
        <w:right w:val="none" w:sz="0" w:space="0" w:color="auto"/>
      </w:divBdr>
    </w:div>
    <w:div w:id="991174430">
      <w:bodyDiv w:val="1"/>
      <w:marLeft w:val="0"/>
      <w:marRight w:val="0"/>
      <w:marTop w:val="0"/>
      <w:marBottom w:val="0"/>
      <w:divBdr>
        <w:top w:val="none" w:sz="0" w:space="0" w:color="auto"/>
        <w:left w:val="none" w:sz="0" w:space="0" w:color="auto"/>
        <w:bottom w:val="none" w:sz="0" w:space="0" w:color="auto"/>
        <w:right w:val="none" w:sz="0" w:space="0" w:color="auto"/>
      </w:divBdr>
    </w:div>
    <w:div w:id="1063715986">
      <w:bodyDiv w:val="1"/>
      <w:marLeft w:val="0"/>
      <w:marRight w:val="0"/>
      <w:marTop w:val="0"/>
      <w:marBottom w:val="0"/>
      <w:divBdr>
        <w:top w:val="none" w:sz="0" w:space="0" w:color="auto"/>
        <w:left w:val="none" w:sz="0" w:space="0" w:color="auto"/>
        <w:bottom w:val="none" w:sz="0" w:space="0" w:color="auto"/>
        <w:right w:val="none" w:sz="0" w:space="0" w:color="auto"/>
      </w:divBdr>
    </w:div>
    <w:div w:id="1119105059">
      <w:bodyDiv w:val="1"/>
      <w:marLeft w:val="0"/>
      <w:marRight w:val="0"/>
      <w:marTop w:val="0"/>
      <w:marBottom w:val="0"/>
      <w:divBdr>
        <w:top w:val="none" w:sz="0" w:space="0" w:color="auto"/>
        <w:left w:val="none" w:sz="0" w:space="0" w:color="auto"/>
        <w:bottom w:val="none" w:sz="0" w:space="0" w:color="auto"/>
        <w:right w:val="none" w:sz="0" w:space="0" w:color="auto"/>
      </w:divBdr>
      <w:divsChild>
        <w:div w:id="1915384842">
          <w:marLeft w:val="547"/>
          <w:marRight w:val="0"/>
          <w:marTop w:val="125"/>
          <w:marBottom w:val="0"/>
          <w:divBdr>
            <w:top w:val="none" w:sz="0" w:space="0" w:color="auto"/>
            <w:left w:val="none" w:sz="0" w:space="0" w:color="auto"/>
            <w:bottom w:val="none" w:sz="0" w:space="0" w:color="auto"/>
            <w:right w:val="none" w:sz="0" w:space="0" w:color="auto"/>
          </w:divBdr>
        </w:div>
      </w:divsChild>
    </w:div>
    <w:div w:id="1137451727">
      <w:bodyDiv w:val="1"/>
      <w:marLeft w:val="0"/>
      <w:marRight w:val="0"/>
      <w:marTop w:val="0"/>
      <w:marBottom w:val="0"/>
      <w:divBdr>
        <w:top w:val="none" w:sz="0" w:space="0" w:color="auto"/>
        <w:left w:val="none" w:sz="0" w:space="0" w:color="auto"/>
        <w:bottom w:val="none" w:sz="0" w:space="0" w:color="auto"/>
        <w:right w:val="none" w:sz="0" w:space="0" w:color="auto"/>
      </w:divBdr>
      <w:divsChild>
        <w:div w:id="1757634075">
          <w:marLeft w:val="547"/>
          <w:marRight w:val="0"/>
          <w:marTop w:val="125"/>
          <w:marBottom w:val="0"/>
          <w:divBdr>
            <w:top w:val="none" w:sz="0" w:space="0" w:color="auto"/>
            <w:left w:val="none" w:sz="0" w:space="0" w:color="auto"/>
            <w:bottom w:val="none" w:sz="0" w:space="0" w:color="auto"/>
            <w:right w:val="none" w:sz="0" w:space="0" w:color="auto"/>
          </w:divBdr>
        </w:div>
      </w:divsChild>
    </w:div>
    <w:div w:id="1262030004">
      <w:bodyDiv w:val="1"/>
      <w:marLeft w:val="0"/>
      <w:marRight w:val="0"/>
      <w:marTop w:val="0"/>
      <w:marBottom w:val="0"/>
      <w:divBdr>
        <w:top w:val="none" w:sz="0" w:space="0" w:color="auto"/>
        <w:left w:val="none" w:sz="0" w:space="0" w:color="auto"/>
        <w:bottom w:val="none" w:sz="0" w:space="0" w:color="auto"/>
        <w:right w:val="none" w:sz="0" w:space="0" w:color="auto"/>
      </w:divBdr>
    </w:div>
    <w:div w:id="1533569721">
      <w:bodyDiv w:val="1"/>
      <w:marLeft w:val="0"/>
      <w:marRight w:val="0"/>
      <w:marTop w:val="0"/>
      <w:marBottom w:val="0"/>
      <w:divBdr>
        <w:top w:val="none" w:sz="0" w:space="0" w:color="auto"/>
        <w:left w:val="none" w:sz="0" w:space="0" w:color="auto"/>
        <w:bottom w:val="none" w:sz="0" w:space="0" w:color="auto"/>
        <w:right w:val="none" w:sz="0" w:space="0" w:color="auto"/>
      </w:divBdr>
    </w:div>
    <w:div w:id="1545024110">
      <w:bodyDiv w:val="1"/>
      <w:marLeft w:val="0"/>
      <w:marRight w:val="0"/>
      <w:marTop w:val="0"/>
      <w:marBottom w:val="0"/>
      <w:divBdr>
        <w:top w:val="none" w:sz="0" w:space="0" w:color="auto"/>
        <w:left w:val="none" w:sz="0" w:space="0" w:color="auto"/>
        <w:bottom w:val="none" w:sz="0" w:space="0" w:color="auto"/>
        <w:right w:val="none" w:sz="0" w:space="0" w:color="auto"/>
      </w:divBdr>
    </w:div>
    <w:div w:id="1645154932">
      <w:bodyDiv w:val="1"/>
      <w:marLeft w:val="0"/>
      <w:marRight w:val="0"/>
      <w:marTop w:val="0"/>
      <w:marBottom w:val="0"/>
      <w:divBdr>
        <w:top w:val="none" w:sz="0" w:space="0" w:color="auto"/>
        <w:left w:val="none" w:sz="0" w:space="0" w:color="auto"/>
        <w:bottom w:val="none" w:sz="0" w:space="0" w:color="auto"/>
        <w:right w:val="none" w:sz="0" w:space="0" w:color="auto"/>
      </w:divBdr>
    </w:div>
    <w:div w:id="1970667701">
      <w:bodyDiv w:val="1"/>
      <w:marLeft w:val="0"/>
      <w:marRight w:val="0"/>
      <w:marTop w:val="0"/>
      <w:marBottom w:val="0"/>
      <w:divBdr>
        <w:top w:val="none" w:sz="0" w:space="0" w:color="auto"/>
        <w:left w:val="none" w:sz="0" w:space="0" w:color="auto"/>
        <w:bottom w:val="none" w:sz="0" w:space="0" w:color="auto"/>
        <w:right w:val="none" w:sz="0" w:space="0" w:color="auto"/>
      </w:divBdr>
    </w:div>
    <w:div w:id="1987471887">
      <w:bodyDiv w:val="1"/>
      <w:marLeft w:val="0"/>
      <w:marRight w:val="0"/>
      <w:marTop w:val="0"/>
      <w:marBottom w:val="0"/>
      <w:divBdr>
        <w:top w:val="none" w:sz="0" w:space="0" w:color="auto"/>
        <w:left w:val="none" w:sz="0" w:space="0" w:color="auto"/>
        <w:bottom w:val="none" w:sz="0" w:space="0" w:color="auto"/>
        <w:right w:val="none" w:sz="0" w:space="0" w:color="auto"/>
      </w:divBdr>
      <w:divsChild>
        <w:div w:id="8532087">
          <w:marLeft w:val="547"/>
          <w:marRight w:val="0"/>
          <w:marTop w:val="125"/>
          <w:marBottom w:val="0"/>
          <w:divBdr>
            <w:top w:val="none" w:sz="0" w:space="0" w:color="auto"/>
            <w:left w:val="none" w:sz="0" w:space="0" w:color="auto"/>
            <w:bottom w:val="none" w:sz="0" w:space="0" w:color="auto"/>
            <w:right w:val="none" w:sz="0" w:space="0" w:color="auto"/>
          </w:divBdr>
        </w:div>
        <w:div w:id="1833373613">
          <w:marLeft w:val="547"/>
          <w:marRight w:val="0"/>
          <w:marTop w:val="125"/>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EA45F5-B73A-4BA8-AF8B-5588F519F9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836</TotalTime>
  <Pages>4</Pages>
  <Words>583</Words>
  <Characters>3328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PHIHUNG</dc:creator>
  <cp:lastModifiedBy>PHIHUNG</cp:lastModifiedBy>
  <cp:revision>4</cp:revision>
  <dcterms:created xsi:type="dcterms:W3CDTF">2011-09-26T12:56:00Z</dcterms:created>
  <dcterms:modified xsi:type="dcterms:W3CDTF">2011-09-27T04:35:00Z</dcterms:modified>
</cp:coreProperties>
</file>