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Lab 5: Tiến trình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1. Tạo ra ba tệp chứa thông tin /etc, /dev, /bin và ghép lại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Liệt kê nội dung thư mục bằng ls -l và sau đó định hướng kết quả vào file bằng &gt;.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Ghép 3 file lại với các dòng ngăn cách giữa nội dung các file.</w:t>
      </w:r>
      <w:r w:rsidDel="00000000" w:rsidR="00000000" w:rsidRPr="00000000">
        <w:rPr/>
        <w:drawing>
          <wp:inline distB="0" distT="0" distL="0" distR="0">
            <wp:extent cx="4750895" cy="3448966"/>
            <wp:effectExtent b="0" l="0" r="0" t="0"/>
            <wp:docPr id="2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0895" cy="34489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4661957" cy="3384401"/>
            <wp:effectExtent b="0" l="0" r="0" t="0"/>
            <wp:docPr id="3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1957" cy="33844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5943600" cy="4314825"/>
            <wp:effectExtent b="0" l="0" r="0" t="0"/>
            <wp:docPr id="35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rPr/>
      </w:pPr>
      <w:r w:rsidDel="00000000" w:rsidR="00000000" w:rsidRPr="00000000">
        <w:rPr>
          <w:rtl w:val="0"/>
        </w:rPr>
        <w:t xml:space="preserve">2. Đếm số lượng tệp và thư mục trong thư mục (ví dụ ~)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0" distT="0" distL="0" distR="0">
            <wp:extent cx="5943600" cy="1000125"/>
            <wp:effectExtent b="0" l="0" r="0" t="0"/>
            <wp:docPr id="3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r w:rsidDel="00000000" w:rsidR="00000000" w:rsidRPr="00000000">
        <w:rPr>
          <w:rtl w:val="0"/>
        </w:rPr>
        <w:t xml:space="preserve">3. Đếm số lượng thư mục con trong thư mục (ví dụ ~)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0" distT="0" distL="0" distR="0">
            <wp:extent cx="5943600" cy="1000125"/>
            <wp:effectExtent b="0" l="0" r="0" t="0"/>
            <wp:docPr id="3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rPr/>
      </w:pPr>
      <w:r w:rsidDel="00000000" w:rsidR="00000000" w:rsidRPr="00000000">
        <w:rPr>
          <w:rtl w:val="0"/>
        </w:rPr>
        <w:t xml:space="preserve">4. In ra dòng thứ n trong file và đếm số từ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5934075" cy="1381125"/>
            <wp:effectExtent b="0" l="0" r="0" t="0"/>
            <wp:docPr id="3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38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rPr/>
      </w:pPr>
      <w:r w:rsidDel="00000000" w:rsidR="00000000" w:rsidRPr="00000000">
        <w:rPr>
          <w:rtl w:val="0"/>
        </w:rPr>
        <w:t xml:space="preserve">6. Liệt kê sự khác nhau về tên tệp trong hai thư mục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0" distR="0">
            <wp:extent cx="5943600" cy="3381375"/>
            <wp:effectExtent b="0" l="0" r="0" t="0"/>
            <wp:docPr id="3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1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7. Đếm tổng số tiến trình đang có trong hệ thống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934075" cy="1028700"/>
            <wp:effectExtent b="0" l="0" r="0" t="0"/>
            <wp:docPr id="4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rPr/>
      </w:pPr>
      <w:r w:rsidDel="00000000" w:rsidR="00000000" w:rsidRPr="00000000">
        <w:rPr>
          <w:rtl w:val="0"/>
        </w:rPr>
        <w:t xml:space="preserve">8. Liệt kê file xem được và không xem được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5934075" cy="1971675"/>
            <wp:effectExtent b="0" l="0" r="0" t="0"/>
            <wp:docPr id="4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971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rPr/>
      </w:pPr>
      <w:r w:rsidDel="00000000" w:rsidR="00000000" w:rsidRPr="00000000">
        <w:rPr>
          <w:rtl w:val="0"/>
        </w:rPr>
        <w:t xml:space="preserve">9. Đếm số tiến trình từ bash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0" distT="0" distL="0" distR="0">
            <wp:extent cx="5934075" cy="1085850"/>
            <wp:effectExtent b="0" l="0" r="0" t="0"/>
            <wp:docPr id="44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r w:rsidDel="00000000" w:rsidR="00000000" w:rsidRPr="00000000">
        <w:rPr>
          <w:rtl w:val="0"/>
        </w:rPr>
        <w:t xml:space="preserve">10. Đếm số user trong /etc/passwd và số user dùng /bin/bash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0" distT="0" distL="0" distR="0">
            <wp:extent cx="5934075" cy="1257300"/>
            <wp:effectExtent b="0" l="0" r="0" t="0"/>
            <wp:docPr id="4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rPr/>
      </w:pPr>
      <w:r w:rsidDel="00000000" w:rsidR="00000000" w:rsidRPr="00000000">
        <w:rPr>
          <w:rtl w:val="0"/>
        </w:rPr>
        <w:t xml:space="preserve">11. Đếm số người đang đăng nhập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0" distT="0" distL="0" distR="0">
            <wp:extent cx="5934075" cy="1257300"/>
            <wp:effectExtent b="0" l="0" r="0" t="0"/>
            <wp:docPr id="43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25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rPr/>
      </w:pPr>
      <w:r w:rsidDel="00000000" w:rsidR="00000000" w:rsidRPr="00000000">
        <w:rPr>
          <w:rtl w:val="0"/>
        </w:rPr>
        <w:t xml:space="preserve">12. Xem giá trị các biến môi trường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0" distT="0" distL="0" distR="0">
            <wp:extent cx="5934075" cy="3200400"/>
            <wp:effectExtent b="0" l="0" r="0" t="0"/>
            <wp:docPr id="4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rPr/>
      </w:pPr>
      <w:r w:rsidDel="00000000" w:rsidR="00000000" w:rsidRPr="00000000">
        <w:rPr>
          <w:rtl w:val="0"/>
        </w:rPr>
        <w:t xml:space="preserve">13. Kết nối Linux và Windows bằng PuTTY &amp; WinSCP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Bước 1: Cấu hình mạng trong VirtualBox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Vào phần Setting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0" distT="0" distL="0" distR="0">
            <wp:extent cx="5943600" cy="2800350"/>
            <wp:effectExtent b="0" l="0" r="0" t="0"/>
            <wp:docPr id="46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Chọn Tab Network và nhấn nút Port Forwarding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0" distT="0" distL="0" distR="0">
            <wp:extent cx="5943600" cy="3667125"/>
            <wp:effectExtent b="0" l="0" r="0" t="0"/>
            <wp:docPr id="4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67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Cửa sổ Port Forwarding Rules hiện lên như hình dưới, nhấn vào dấu cộng màu xanh lá để thêm Rule mới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0" distT="0" distL="0" distR="0">
            <wp:extent cx="5943600" cy="3648075"/>
            <wp:effectExtent b="0" l="0" r="0" t="0"/>
            <wp:docPr id="48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Thêm cổng mới với các thông số như hình, sau đó nhấn OK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0" distT="0" distL="0" distR="0">
            <wp:extent cx="5943600" cy="3648075"/>
            <wp:effectExtent b="0" l="0" r="0" t="0"/>
            <wp:docPr id="49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8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Bước 2: Cài đặt WinSCP và PuTTy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Tải 2 file về và tiến hành cài đặt</w:t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/>
        <w:drawing>
          <wp:inline distB="0" distT="0" distL="0" distR="0">
            <wp:extent cx="1724266" cy="1267002"/>
            <wp:effectExtent b="0" l="0" r="0" t="0"/>
            <wp:docPr id="50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4266" cy="1267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Sau khi cài đặt thành công, mở WinSCP và PuTTy lên sẽ có giao diện như hình dưới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/>
        <w:drawing>
          <wp:inline distB="0" distT="0" distL="0" distR="0">
            <wp:extent cx="5943600" cy="3819525"/>
            <wp:effectExtent b="0" l="0" r="0" t="0"/>
            <wp:docPr id="51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9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352925" cy="4210050"/>
            <wp:effectExtent b="0" l="0" r="0" t="0"/>
            <wp:docPr id="52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4210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Trong PuTTy, thực hiện điền thông số như đã cấu hình ở VirtualBox, sau đó nhấn Open</w:t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276725" cy="4162425"/>
            <wp:effectExtent b="0" l="0" r="0" t="0"/>
            <wp:docPr id="2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4162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Điền username, password. Nếu kết nối thành công, kết quả như hình dưới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0" distT="0" distL="0" distR="0">
            <wp:extent cx="5943600" cy="3762375"/>
            <wp:effectExtent b="0" l="0" r="0" t="0"/>
            <wp:docPr id="2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Tiếp tục với WinSCP, điền thông tin tương tự PuTTy và nhấn Login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/>
        <w:drawing>
          <wp:inline distB="0" distT="0" distL="0" distR="0">
            <wp:extent cx="5934075" cy="3857625"/>
            <wp:effectExtent b="0" l="0" r="0" t="0"/>
            <wp:docPr id="3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85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Kết quả, ta được 2 cửa sổ như hình dưới, bên trái là máy Windows, bên phải là máy ảo Linux. Bây giờ ta đã có thể trao đổi file giữa 2 môi trường.</w:t>
      </w:r>
    </w:p>
    <w:p w:rsidR="00000000" w:rsidDel="00000000" w:rsidP="00000000" w:rsidRDefault="00000000" w:rsidRPr="00000000" w14:paraId="00000035">
      <w:pPr>
        <w:jc w:val="center"/>
        <w:rPr/>
      </w:pPr>
      <w:r w:rsidDel="00000000" w:rsidR="00000000" w:rsidRPr="00000000">
        <w:rPr/>
        <w:drawing>
          <wp:inline distB="0" distT="0" distL="0" distR="0">
            <wp:extent cx="4992771" cy="3229674"/>
            <wp:effectExtent b="0" l="0" r="0" t="0"/>
            <wp:docPr id="3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92771" cy="3229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rPr/>
      </w:pPr>
      <w:r w:rsidDel="00000000" w:rsidR="00000000" w:rsidRPr="00000000">
        <w:rPr>
          <w:rtl w:val="0"/>
        </w:rPr>
        <w:t xml:space="preserve">14. Cài đặt một phần mềm qua dòng lệnh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Thực hiện cài htop để xem tiến trình của máy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0" distT="0" distL="0" distR="0">
            <wp:extent cx="5934075" cy="3200400"/>
            <wp:effectExtent b="0" l="0" r="0" t="0"/>
            <wp:docPr id="3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0" distT="0" distL="0" distR="0">
            <wp:extent cx="5943600" cy="4314825"/>
            <wp:effectExtent b="0" l="0" r="0" t="0"/>
            <wp:docPr id="34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1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/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/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/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rFonts w:ascii="Aptos" w:cs="Aptos" w:eastAsia="Aptos" w:hAnsi="Aptos"/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rFonts w:ascii="Aptos" w:cs="Aptos" w:eastAsia="Aptos" w:hAnsi="Aptos"/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sz w:val="32"/>
      <w:szCs w:val="3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05E73"/>
    <w:pPr>
      <w:keepNext w:val="1"/>
      <w:keepLines w:val="1"/>
      <w:spacing w:after="0" w:before="40"/>
      <w:outlineLvl w:val="6"/>
    </w:pPr>
    <w:rPr>
      <w:rFonts w:asciiTheme="minorHAnsi" w:cstheme="majorBidi" w:eastAsiaTheme="majorEastAsia" w:hAnsiTheme="minorHAnsi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05E73"/>
    <w:pPr>
      <w:keepNext w:val="1"/>
      <w:keepLines w:val="1"/>
      <w:spacing w:after="0"/>
      <w:outlineLvl w:val="7"/>
    </w:pPr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05E73"/>
    <w:pPr>
      <w:keepNext w:val="1"/>
      <w:keepLines w:val="1"/>
      <w:spacing w:after="0"/>
      <w:outlineLvl w:val="8"/>
    </w:pPr>
    <w:rPr>
      <w:rFonts w:asciiTheme="minorHAnsi" w:cstheme="majorBidi" w:eastAsiaTheme="majorEastAsia" w:hAnsiTheme="minorHAnsi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CE17E1"/>
    <w:rPr>
      <w:rFonts w:cstheme="majorBidi" w:eastAsiaTheme="majorEastAsia"/>
      <w:szCs w:val="40"/>
    </w:rPr>
  </w:style>
  <w:style w:type="character" w:styleId="TitleChar" w:customStyle="1">
    <w:name w:val="Title Char"/>
    <w:basedOn w:val="DefaultParagraphFont"/>
    <w:link w:val="Title"/>
    <w:uiPriority w:val="10"/>
    <w:rsid w:val="00EE5B1B"/>
    <w:rPr>
      <w:rFonts w:cstheme="majorBidi" w:eastAsiaTheme="majorEastAsia"/>
      <w:spacing w:val="-10"/>
      <w:kern w:val="28"/>
      <w:sz w:val="32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3B5EC7"/>
    <w:rPr>
      <w:rFonts w:cstheme="majorBidi" w:eastAsiaTheme="majorEastAsia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79288E"/>
    <w:rPr>
      <w:rFonts w:cstheme="majorBidi" w:eastAsiaTheme="majorEastAsia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05E73"/>
    <w:rPr>
      <w:rFonts w:asciiTheme="minorHAnsi" w:cstheme="majorBidi" w:eastAsiaTheme="majorEastAsia" w:hAnsiTheme="minorHAnsi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05E73"/>
    <w:rPr>
      <w:rFonts w:asciiTheme="minorHAnsi" w:cstheme="majorBidi" w:eastAsiaTheme="majorEastAsia" w:hAnsiTheme="minorHAnsi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05E73"/>
    <w:rPr>
      <w:rFonts w:asciiTheme="minorHAnsi" w:cstheme="majorBidi" w:eastAsiaTheme="majorEastAsia" w:hAnsiTheme="minorHAnsi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05E73"/>
    <w:rPr>
      <w:rFonts w:asciiTheme="minorHAnsi" w:cstheme="majorBidi" w:eastAsiaTheme="majorEastAsia" w:hAnsiTheme="minorHAnsi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05E73"/>
    <w:rPr>
      <w:rFonts w:asciiTheme="minorHAnsi" w:cstheme="majorBidi" w:eastAsiaTheme="majorEastAsia" w:hAnsiTheme="minorHAnsi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05E73"/>
    <w:rPr>
      <w:rFonts w:asciiTheme="minorHAnsi" w:cstheme="majorBidi" w:eastAsiaTheme="majorEastAsia" w:hAnsiTheme="minorHAnsi"/>
      <w:color w:val="272727" w:themeColor="text1" w:themeTint="0000D8"/>
    </w:rPr>
  </w:style>
  <w:style w:type="character" w:styleId="SubtitleChar" w:customStyle="1">
    <w:name w:val="Subtitle Char"/>
    <w:basedOn w:val="DefaultParagraphFont"/>
    <w:link w:val="Subtitle"/>
    <w:uiPriority w:val="11"/>
    <w:rsid w:val="00F05E73"/>
    <w:rPr>
      <w:rFonts w:asciiTheme="minorHAnsi" w:cstheme="majorBidi" w:eastAsiaTheme="majorEastAsia" w:hAnsiTheme="minorHAnsi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05E73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05E73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05E73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05E73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05E73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05E73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05E73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rFonts w:ascii="Aptos" w:cs="Aptos" w:eastAsia="Aptos" w:hAnsi="Aptos"/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4.png"/><Relationship Id="rId22" Type="http://schemas.openxmlformats.org/officeDocument/2006/relationships/image" Target="media/image14.png"/><Relationship Id="rId21" Type="http://schemas.openxmlformats.org/officeDocument/2006/relationships/image" Target="media/image12.png"/><Relationship Id="rId24" Type="http://schemas.openxmlformats.org/officeDocument/2006/relationships/image" Target="media/image18.png"/><Relationship Id="rId23" Type="http://schemas.openxmlformats.org/officeDocument/2006/relationships/image" Target="media/image2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6.png"/><Relationship Id="rId26" Type="http://schemas.openxmlformats.org/officeDocument/2006/relationships/image" Target="media/image19.png"/><Relationship Id="rId25" Type="http://schemas.openxmlformats.org/officeDocument/2006/relationships/image" Target="media/image23.png"/><Relationship Id="rId28" Type="http://schemas.openxmlformats.org/officeDocument/2006/relationships/image" Target="media/image4.png"/><Relationship Id="rId27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image" Target="media/image10.png"/><Relationship Id="rId7" Type="http://schemas.openxmlformats.org/officeDocument/2006/relationships/image" Target="media/image5.png"/><Relationship Id="rId8" Type="http://schemas.openxmlformats.org/officeDocument/2006/relationships/image" Target="media/image1.png"/><Relationship Id="rId31" Type="http://schemas.openxmlformats.org/officeDocument/2006/relationships/image" Target="media/image13.png"/><Relationship Id="rId30" Type="http://schemas.openxmlformats.org/officeDocument/2006/relationships/image" Target="media/image6.png"/><Relationship Id="rId11" Type="http://schemas.openxmlformats.org/officeDocument/2006/relationships/image" Target="media/image9.png"/><Relationship Id="rId10" Type="http://schemas.openxmlformats.org/officeDocument/2006/relationships/image" Target="media/image15.png"/><Relationship Id="rId32" Type="http://schemas.openxmlformats.org/officeDocument/2006/relationships/image" Target="media/image17.png"/><Relationship Id="rId13" Type="http://schemas.openxmlformats.org/officeDocument/2006/relationships/image" Target="media/image25.png"/><Relationship Id="rId12" Type="http://schemas.openxmlformats.org/officeDocument/2006/relationships/image" Target="media/image8.png"/><Relationship Id="rId15" Type="http://schemas.openxmlformats.org/officeDocument/2006/relationships/image" Target="media/image2.png"/><Relationship Id="rId14" Type="http://schemas.openxmlformats.org/officeDocument/2006/relationships/image" Target="media/image3.png"/><Relationship Id="rId17" Type="http://schemas.openxmlformats.org/officeDocument/2006/relationships/image" Target="media/image21.png"/><Relationship Id="rId16" Type="http://schemas.openxmlformats.org/officeDocument/2006/relationships/image" Target="media/image20.png"/><Relationship Id="rId19" Type="http://schemas.openxmlformats.org/officeDocument/2006/relationships/image" Target="media/image11.png"/><Relationship Id="rId18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mO0bi6pmL46bV7auSuhJLtaYsw==">CgMxLjA4AHIhMVpBbWZEX0tTUXFlMmQ2OTZ2VS1SQ1JnU3R4emV3bjJ6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2025-09-14T10:35:00Z</dcterms:created>
  <dc:creator>Khoa Bách Mai</dc:creator>
</cp:coreProperties>
</file>