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i w:val="1"/>
          <w:sz w:val="58"/>
          <w:szCs w:val="58"/>
          <w:u w:val="single"/>
        </w:rPr>
      </w:pPr>
      <w:r w:rsidDel="00000000" w:rsidR="00000000" w:rsidRPr="00000000">
        <w:rPr>
          <w:b w:val="1"/>
          <w:i w:val="1"/>
          <w:sz w:val="58"/>
          <w:szCs w:val="58"/>
          <w:u w:val="single"/>
          <w:rtl w:val="0"/>
        </w:rPr>
        <w:t xml:space="preserve">67CS - Hoàng Trần Huy Hoàng - 0009267</w:t>
      </w:r>
    </w:p>
    <w:p w:rsidR="00000000" w:rsidDel="00000000" w:rsidP="00000000" w:rsidRDefault="00000000" w:rsidRPr="00000000" w14:paraId="00000002">
      <w:pPr>
        <w:spacing w:line="276" w:lineRule="auto"/>
        <w:rPr>
          <w:b w:val="1"/>
          <w:i w:val="1"/>
          <w:sz w:val="58"/>
          <w:szCs w:val="58"/>
          <w:u w:val="single"/>
        </w:rPr>
      </w:pPr>
      <w:r w:rsidDel="00000000" w:rsidR="00000000" w:rsidRPr="00000000">
        <w:rPr>
          <w:b w:val="1"/>
          <w:i w:val="1"/>
          <w:sz w:val="58"/>
          <w:szCs w:val="58"/>
          <w:u w:val="single"/>
          <w:rtl w:val="0"/>
        </w:rPr>
        <w:t xml:space="preserve">Lab 6(a): Lập trình Shell</w:t>
      </w:r>
    </w:p>
    <w:p w:rsidR="00000000" w:rsidDel="00000000" w:rsidP="00000000" w:rsidRDefault="00000000" w:rsidRPr="00000000" w14:paraId="00000003">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4">
      <w:pPr>
        <w:spacing w:line="276" w:lineRule="auto"/>
        <w:rPr>
          <w:b w:val="1"/>
          <w:i w:val="1"/>
          <w:sz w:val="58"/>
          <w:szCs w:val="58"/>
          <w:u w:val="single"/>
        </w:rPr>
      </w:pP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981200"/>
            <wp:effectExtent b="0" l="0" r="0" t="0"/>
            <wp:docPr id="4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879600"/>
            <wp:effectExtent b="0" l="0" r="0" t="0"/>
            <wp:docPr id="4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48"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5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C">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778000"/>
            <wp:effectExtent b="0" l="0" r="0" t="0"/>
            <wp:docPr id="5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003300"/>
            <wp:effectExtent b="0" l="0" r="0" t="0"/>
            <wp:docPr id="5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33500"/>
            <wp:effectExtent b="0" l="0" r="0" t="0"/>
            <wp:docPr id="5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85800"/>
            <wp:effectExtent b="0" l="0" r="0" t="0"/>
            <wp:docPr id="5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12">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028700"/>
            <wp:effectExtent b="0" l="0" r="0" t="0"/>
            <wp:docPr id="5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977900"/>
            <wp:effectExtent b="0" l="0" r="0" t="0"/>
            <wp:docPr id="6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378200"/>
            <wp:effectExtent b="0" l="0" r="0" t="0"/>
            <wp:docPr id="5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889000"/>
            <wp:effectExtent b="0" l="0" r="0" t="0"/>
            <wp:docPr id="6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6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33500"/>
            <wp:effectExtent b="0" l="0" r="0" t="0"/>
            <wp:docPr id="65"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714500"/>
            <wp:effectExtent b="0" l="0" r="0" t="0"/>
            <wp:docPr id="6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054100"/>
            <wp:effectExtent b="0" l="0" r="0" t="0"/>
            <wp:docPr id="68"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44600"/>
            <wp:effectExtent b="0" l="0" r="0" t="0"/>
            <wp:docPr id="69"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3900"/>
            <wp:effectExtent b="0" l="0" r="0" t="0"/>
            <wp:docPr id="70"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30300"/>
            <wp:effectExtent b="0" l="0" r="0" t="0"/>
            <wp:docPr id="71"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36600"/>
            <wp:effectExtent b="0" l="0" r="0" t="0"/>
            <wp:docPr id="7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37"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11500"/>
            <wp:effectExtent b="0" l="0" r="0" t="0"/>
            <wp:docPr id="3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30300"/>
            <wp:effectExtent b="0" l="0" r="0" t="0"/>
            <wp:docPr id="3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0"/>
            <wp:effectExtent b="0" l="0" r="0" t="0"/>
            <wp:docPr id="40"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2A">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color w:val="7030a0"/>
          <w:sz w:val="24"/>
          <w:szCs w:val="24"/>
          <w:rtl w:val="0"/>
        </w:rPr>
        <w:t xml:space="preserve">ls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color w:val="7030a0"/>
          <w:sz w:val="24"/>
          <w:szCs w:val="24"/>
          <w:rtl w:val="0"/>
        </w:rPr>
        <w:t xml:space="preserve">mkdir</w:t>
      </w:r>
      <w:r w:rsidDel="00000000" w:rsidR="00000000" w:rsidRPr="00000000">
        <w:rPr>
          <w:rFonts w:ascii="Times New Roman" w:cs="Times New Roman" w:eastAsia="Times New Roman" w:hAnsi="Times New Roman"/>
          <w:color w:val="7030a0"/>
          <w:sz w:val="24"/>
          <w:szCs w:val="24"/>
          <w:rtl w:val="0"/>
        </w:rPr>
        <w:t xml:space="preserve">… và nhận xét kết quả. Khôi phục lại biến môi trường PATH.</w:t>
      </w:r>
    </w:p>
    <w:p w:rsidR="00000000" w:rsidDel="00000000" w:rsidP="00000000" w:rsidRDefault="00000000" w:rsidRPr="00000000" w14:paraId="0000002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803400"/>
            <wp:effectExtent b="0" l="0" r="0" t="0"/>
            <wp:docPr id="4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
        </w:numPr>
        <w:spacing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xoá giá trị của biến môi trường PATH thì không thể thực thi lệnh ls, mkdir,… .  Sau khi khôi phục lại thì có thể thực thi các lệnh đó trờ lại.</w:t>
      </w:r>
    </w:p>
    <w:p w:rsidR="00000000" w:rsidDel="00000000" w:rsidP="00000000" w:rsidRDefault="00000000" w:rsidRPr="00000000" w14:paraId="0000002D">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7a. Hãy gán lại giá trị cho biến môi trường PS1 và nhận xét kết quả thu được.</w:t>
      </w:r>
    </w:p>
    <w:p w:rsidR="00000000" w:rsidDel="00000000" w:rsidP="00000000" w:rsidRDefault="00000000" w:rsidRPr="00000000" w14:paraId="0000002E">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57200"/>
            <wp:effectExtent b="0" l="0" r="0" t="0"/>
            <wp:docPr id="4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2"/>
        </w:numPr>
        <w:spacing w:after="0" w:before="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Nhận xét: Biến môi trường PS1 quy định dạng hiển thị của Prompt trong shell</w:t>
      </w:r>
      <w:r w:rsidDel="00000000" w:rsidR="00000000" w:rsidRPr="00000000">
        <w:rPr>
          <w:rtl w:val="0"/>
        </w:rPr>
      </w:r>
    </w:p>
    <w:p w:rsidR="00000000" w:rsidDel="00000000" w:rsidP="00000000" w:rsidRDefault="00000000" w:rsidRPr="00000000" w14:paraId="00000030">
      <w:pPr>
        <w:numPr>
          <w:ilvl w:val="0"/>
          <w:numId w:val="2"/>
        </w:numPr>
        <w:spacing w:before="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Bằng việc gán lại giá trị cho biến PS1 ta đã thay đổi prompt thành “Viet command ra day &gt; “ trong phiên làm việc hiện tại, sau khi exit và đăng nhập lại thì prompt sẽ trở lại giá trị mặc định.</w:t>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952500"/>
            <wp:effectExtent b="0" l="0" r="0" t="0"/>
            <wp:docPr id="4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486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4"/>
        </w:numPr>
        <w:spacing w:before="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Nhận xét: Tương tự như PS1, PS2 quy định dạng hiển thị của Prompt thứ hai trong Shell.</w:t>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1638300"/>
            <wp:effectExtent b="0" l="0" r="0" t="0"/>
            <wp:docPr id="4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0006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spacing w:before="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Nhận xét: Khi thay đổi giá trị của HOME mới thì lệnh cd vẫn sẽ giúp ta di chuyển đến vị trí của đường dẫn tuyệt đối ứng với HOME mới này.</w:t>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38">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025900"/>
            <wp:effectExtent b="0" l="0" r="0" t="0"/>
            <wp:docPr id="4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625600"/>
            <wp:effectExtent b="0" l="0" r="0" t="0"/>
            <wp:docPr id="46"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533900"/>
            <wp:effectExtent b="0" l="0" r="0" t="0"/>
            <wp:docPr id="54"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397000"/>
            <wp:effectExtent b="0" l="0" r="0" t="0"/>
            <wp:docPr id="5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22800"/>
            <wp:effectExtent b="0" l="0" r="0" t="0"/>
            <wp:docPr id="59"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03300"/>
            <wp:effectExtent b="0" l="0" r="0" t="0"/>
            <wp:docPr id="61"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000000" w:rsidDel="00000000" w:rsidP="00000000" w:rsidRDefault="00000000" w:rsidRPr="00000000" w14:paraId="00000041">
      <w:pPr>
        <w:spacing w:line="276" w:lineRule="auto"/>
        <w:rPr/>
      </w:pPr>
      <w:r w:rsidDel="00000000" w:rsidR="00000000" w:rsidRPr="00000000">
        <w:rPr/>
        <w:drawing>
          <wp:inline distB="114300" distT="114300" distL="114300" distR="114300">
            <wp:extent cx="5731200" cy="2451100"/>
            <wp:effectExtent b="0" l="0" r="0" t="0"/>
            <wp:docPr id="64"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drawing>
          <wp:inline distB="114300" distT="114300" distL="114300" distR="114300">
            <wp:extent cx="5731200" cy="1943100"/>
            <wp:effectExtent b="0" l="0" r="0" t="0"/>
            <wp:docPr id="66"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26.png"/><Relationship Id="rId42" Type="http://schemas.openxmlformats.org/officeDocument/2006/relationships/image" Target="media/image22.png"/><Relationship Id="rId41" Type="http://schemas.openxmlformats.org/officeDocument/2006/relationships/image" Target="media/image34.png"/><Relationship Id="rId22" Type="http://schemas.openxmlformats.org/officeDocument/2006/relationships/image" Target="media/image35.png"/><Relationship Id="rId21" Type="http://schemas.openxmlformats.org/officeDocument/2006/relationships/image" Target="media/image21.png"/><Relationship Id="rId24" Type="http://schemas.openxmlformats.org/officeDocument/2006/relationships/image" Target="media/image31.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30.png"/><Relationship Id="rId25" Type="http://schemas.openxmlformats.org/officeDocument/2006/relationships/image" Target="media/image33.png"/><Relationship Id="rId28" Type="http://schemas.openxmlformats.org/officeDocument/2006/relationships/image" Target="media/image1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20.png"/><Relationship Id="rId8" Type="http://schemas.openxmlformats.org/officeDocument/2006/relationships/image" Target="media/image11.png"/><Relationship Id="rId31" Type="http://schemas.openxmlformats.org/officeDocument/2006/relationships/image" Target="media/image4.png"/><Relationship Id="rId30" Type="http://schemas.openxmlformats.org/officeDocument/2006/relationships/image" Target="media/image24.png"/><Relationship Id="rId11" Type="http://schemas.openxmlformats.org/officeDocument/2006/relationships/image" Target="media/image2.png"/><Relationship Id="rId33" Type="http://schemas.openxmlformats.org/officeDocument/2006/relationships/image" Target="media/image3.png"/><Relationship Id="rId10" Type="http://schemas.openxmlformats.org/officeDocument/2006/relationships/image" Target="media/image6.png"/><Relationship Id="rId32" Type="http://schemas.openxmlformats.org/officeDocument/2006/relationships/image" Target="media/image14.png"/><Relationship Id="rId13" Type="http://schemas.openxmlformats.org/officeDocument/2006/relationships/image" Target="media/image7.png"/><Relationship Id="rId35" Type="http://schemas.openxmlformats.org/officeDocument/2006/relationships/image" Target="media/image9.png"/><Relationship Id="rId12" Type="http://schemas.openxmlformats.org/officeDocument/2006/relationships/image" Target="media/image15.png"/><Relationship Id="rId34" Type="http://schemas.openxmlformats.org/officeDocument/2006/relationships/image" Target="media/image1.png"/><Relationship Id="rId15" Type="http://schemas.openxmlformats.org/officeDocument/2006/relationships/image" Target="media/image10.png"/><Relationship Id="rId37" Type="http://schemas.openxmlformats.org/officeDocument/2006/relationships/image" Target="media/image28.png"/><Relationship Id="rId14" Type="http://schemas.openxmlformats.org/officeDocument/2006/relationships/image" Target="media/image17.png"/><Relationship Id="rId36" Type="http://schemas.openxmlformats.org/officeDocument/2006/relationships/image" Target="media/image29.png"/><Relationship Id="rId17" Type="http://schemas.openxmlformats.org/officeDocument/2006/relationships/image" Target="media/image23.png"/><Relationship Id="rId39" Type="http://schemas.openxmlformats.org/officeDocument/2006/relationships/image" Target="media/image16.png"/><Relationship Id="rId16" Type="http://schemas.openxmlformats.org/officeDocument/2006/relationships/image" Target="media/image27.png"/><Relationship Id="rId38"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S4U3pcMcYARgtMLvrvoRma7VQ==">CgMxLjA4AHIhMUVUMDNabHI3a3pqcVgybjMzMTlsZ19WVkRueTdmcW1i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