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F09415" w:themeColor="accent1"/>
          <w:kern w:val="2"/>
          <w:sz w:val="24"/>
          <w:szCs w:val="24"/>
          <w:lang w:val="en-GB"/>
          <w14:ligatures w14:val="standardContextual"/>
        </w:rPr>
        <w:id w:val="78721629"/>
        <w:docPartObj>
          <w:docPartGallery w:val="Cover Pages"/>
          <w:docPartUnique/>
        </w:docPartObj>
      </w:sdtPr>
      <w:sdtEndPr>
        <w:rPr>
          <w:rStyle w:val="IntenseReference"/>
          <w:b/>
          <w:bCs/>
          <w:smallCaps/>
          <w:color w:val="auto"/>
          <w:spacing w:val="5"/>
        </w:rPr>
      </w:sdtEndPr>
      <w:sdtContent>
        <w:p w14:paraId="7E696F11" w14:textId="77777777" w:rsidR="00CA25CB" w:rsidRDefault="00CA25CB" w:rsidP="00CA25CB">
          <w:pPr>
            <w:pStyle w:val="NoSpacing"/>
            <w:spacing w:before="1540" w:after="240"/>
            <w:jc w:val="center"/>
            <w:rPr>
              <w:color w:val="F09415" w:themeColor="accent1"/>
            </w:rPr>
          </w:pPr>
          <w:r>
            <w:rPr>
              <w:noProof/>
              <w:color w:val="F09415" w:themeColor="accent1"/>
            </w:rPr>
            <w:drawing>
              <wp:inline distT="0" distB="0" distL="0" distR="0" wp14:anchorId="603BFA50" wp14:editId="77FEBB7B">
                <wp:extent cx="1555667" cy="1367284"/>
                <wp:effectExtent l="0" t="0" r="6985" b="4445"/>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567192" cy="1377413"/>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C0342C49F4E54100B8268E8AF641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D6D437" w14:textId="1E95881B" w:rsidR="00CA25CB" w:rsidRPr="00541C68" w:rsidRDefault="00D50051" w:rsidP="00CA25CB">
              <w:pPr>
                <w:pStyle w:val="NoSpacing"/>
                <w:pBdr>
                  <w:top w:val="single" w:sz="6" w:space="6" w:color="F09415" w:themeColor="accent1"/>
                  <w:bottom w:val="single" w:sz="6" w:space="6" w:color="F09415"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The Icarus Arts Society Year Plan</w:t>
              </w:r>
            </w:p>
          </w:sdtContent>
        </w:sdt>
        <w:p w14:paraId="25981155" w14:textId="77777777" w:rsidR="00CA25CB" w:rsidRDefault="00CA25CB" w:rsidP="00CA25CB">
          <w:pPr>
            <w:pStyle w:val="NoSpacing"/>
            <w:jc w:val="center"/>
            <w:rPr>
              <w:color w:val="F09415" w:themeColor="accent1"/>
              <w:sz w:val="28"/>
              <w:szCs w:val="28"/>
            </w:rPr>
          </w:pPr>
          <w:r>
            <w:rPr>
              <w:noProof/>
              <w:color w:val="F09415" w:themeColor="accent1"/>
              <w:sz w:val="28"/>
              <w:szCs w:val="28"/>
              <w14:ligatures w14:val="standardContextual"/>
            </w:rPr>
            <w:drawing>
              <wp:inline distT="0" distB="0" distL="0" distR="0" wp14:anchorId="026B5785" wp14:editId="6B094A47">
                <wp:extent cx="4399808" cy="2707574"/>
                <wp:effectExtent l="0" t="0" r="1270" b="0"/>
                <wp:docPr id="134155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52842" name="Picture 1341552842"/>
                        <pic:cNvPicPr/>
                      </pic:nvPicPr>
                      <pic:blipFill>
                        <a:blip r:embed="rId8">
                          <a:extLst>
                            <a:ext uri="{28A0092B-C50C-407E-A947-70E740481C1C}">
                              <a14:useLocalDpi xmlns:a14="http://schemas.microsoft.com/office/drawing/2010/main" val="0"/>
                            </a:ext>
                          </a:extLst>
                        </a:blip>
                        <a:stretch>
                          <a:fillRect/>
                        </a:stretch>
                      </pic:blipFill>
                      <pic:spPr>
                        <a:xfrm>
                          <a:off x="0" y="0"/>
                          <a:ext cx="4405433" cy="2711036"/>
                        </a:xfrm>
                        <a:prstGeom prst="rect">
                          <a:avLst/>
                        </a:prstGeom>
                      </pic:spPr>
                    </pic:pic>
                  </a:graphicData>
                </a:graphic>
              </wp:inline>
            </w:drawing>
          </w:r>
        </w:p>
        <w:p w14:paraId="55DDAB11" w14:textId="77777777" w:rsidR="00CA25CB" w:rsidRDefault="00CA25CB" w:rsidP="00CA25CB">
          <w:pPr>
            <w:pStyle w:val="NoSpacing"/>
            <w:spacing w:before="480"/>
            <w:jc w:val="center"/>
            <w:rPr>
              <w:color w:val="F09415" w:themeColor="accent1"/>
            </w:rPr>
          </w:pPr>
          <w:r>
            <w:rPr>
              <w:noProof/>
              <w:color w:val="F09415" w:themeColor="accent1"/>
            </w:rPr>
            <mc:AlternateContent>
              <mc:Choice Requires="wps">
                <w:drawing>
                  <wp:anchor distT="0" distB="0" distL="114300" distR="114300" simplePos="0" relativeHeight="251659264" behindDoc="0" locked="0" layoutInCell="1" allowOverlap="1" wp14:anchorId="5E737224" wp14:editId="0DEEB2A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E5267" w14:textId="77777777" w:rsidR="00CA25CB" w:rsidRPr="00541C68" w:rsidRDefault="00000000" w:rsidP="00CA25CB">
                                <w:pPr>
                                  <w:pStyle w:val="NoSpacing"/>
                                  <w:jc w:val="center"/>
                                  <w:rPr>
                                    <w:color w:val="000000" w:themeColor="text1"/>
                                  </w:rPr>
                                </w:pPr>
                                <w:sdt>
                                  <w:sdtPr>
                                    <w:rPr>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CA25CB">
                                      <w:rPr>
                                        <w:caps/>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73722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84E5267" w14:textId="77777777" w:rsidR="00CA25CB" w:rsidRPr="00541C68" w:rsidRDefault="00CA25CB" w:rsidP="00CA25CB">
                          <w:pPr>
                            <w:pStyle w:val="NoSpacing"/>
                            <w:jc w:val="center"/>
                            <w:rPr>
                              <w:color w:val="000000" w:themeColor="text1"/>
                            </w:rPr>
                          </w:pPr>
                          <w:sdt>
                            <w:sdtPr>
                              <w:rPr>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000000" w:themeColor="text1"/>
                                </w:rPr>
                                <w:t xml:space="preserve">     </w:t>
                              </w:r>
                            </w:sdtContent>
                          </w:sdt>
                        </w:p>
                      </w:txbxContent>
                    </v:textbox>
                    <w10:wrap anchorx="margin" anchory="page"/>
                  </v:shape>
                </w:pict>
              </mc:Fallback>
            </mc:AlternateContent>
          </w:r>
          <w:r>
            <w:rPr>
              <w:noProof/>
              <w:color w:val="F09415" w:themeColor="accent1"/>
            </w:rPr>
            <w:drawing>
              <wp:inline distT="0" distB="0" distL="0" distR="0" wp14:anchorId="1948C03C" wp14:editId="69933046">
                <wp:extent cx="1460665" cy="851249"/>
                <wp:effectExtent l="0" t="0" r="6350" b="635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480046" cy="862544"/>
                        </a:xfrm>
                        <a:prstGeom prst="rect">
                          <a:avLst/>
                        </a:prstGeom>
                      </pic:spPr>
                    </pic:pic>
                  </a:graphicData>
                </a:graphic>
              </wp:inline>
            </w:drawing>
          </w:r>
        </w:p>
        <w:p w14:paraId="33F88611" w14:textId="622B7951" w:rsidR="00CA25CB" w:rsidRDefault="00CA25CB" w:rsidP="00CA25CB">
          <w:pPr>
            <w:rPr>
              <w:rStyle w:val="IntenseReference"/>
              <w:color w:val="auto"/>
            </w:rPr>
          </w:pPr>
          <w:r>
            <w:rPr>
              <w:rStyle w:val="IntenseReference"/>
              <w:color w:val="auto"/>
            </w:rPr>
            <w:br w:type="page"/>
          </w:r>
        </w:p>
      </w:sdtContent>
    </w:sdt>
    <w:p w14:paraId="1A03F43E" w14:textId="77777777" w:rsidR="0087762B" w:rsidRDefault="0087762B" w:rsidP="0087762B">
      <w:pPr>
        <w:jc w:val="center"/>
        <w:rPr>
          <w:b/>
          <w:bCs/>
        </w:rPr>
      </w:pPr>
      <w:r>
        <w:rPr>
          <w:b/>
          <w:bCs/>
          <w:noProof/>
        </w:rPr>
        <w:lastRenderedPageBreak/>
        <w:drawing>
          <wp:inline distT="0" distB="0" distL="0" distR="0" wp14:anchorId="679B5745" wp14:editId="567B031B">
            <wp:extent cx="4762500" cy="4762500"/>
            <wp:effectExtent l="0" t="0" r="0" b="0"/>
            <wp:docPr id="1313750715" name="Picture 4" descr="A logo with a drawing of a person holding a s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50715" name="Picture 4" descr="A logo with a drawing of a person holding a su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24BDAE11" w14:textId="77777777" w:rsidR="0087762B" w:rsidRDefault="0087762B" w:rsidP="0087762B">
      <w:pPr>
        <w:rPr>
          <w:b/>
          <w:bCs/>
        </w:rPr>
      </w:pPr>
    </w:p>
    <w:p w14:paraId="1BCB76DA" w14:textId="77777777" w:rsidR="0087762B" w:rsidRDefault="0087762B" w:rsidP="0087762B">
      <w:pPr>
        <w:jc w:val="center"/>
      </w:pPr>
      <w:r w:rsidRPr="002B0816">
        <w:rPr>
          <w:b/>
          <w:bCs/>
          <w:i/>
          <w:iCs/>
        </w:rPr>
        <w:t>To be Icarus</w:t>
      </w:r>
      <w:r>
        <w:rPr>
          <w:b/>
          <w:bCs/>
          <w:i/>
          <w:iCs/>
        </w:rPr>
        <w:t>..</w:t>
      </w:r>
      <w:r w:rsidRPr="002B0816">
        <w:rPr>
          <w:b/>
          <w:bCs/>
          <w:i/>
          <w:iCs/>
        </w:rPr>
        <w:t>.</w:t>
      </w:r>
      <w:r>
        <w:t xml:space="preserve"> “So much to do, so little done.”</w:t>
      </w:r>
      <w:r>
        <w:br/>
        <w:t>Prisoners of King Minos. Prisoners of society. We, Icarus and I are trapped along with those that raise us. For him, that’s Daedalus, his father. For me, that’s my ambition. They create what we need to escape the chains society feels we need placed on our psyche. Our fathers and ambitions, make for us wings, with which we feel the tinge of stardom as we soar leagues overhead. Wanting more, our fathers, ambitions, tell us to pace ourselves, to not go too far in too short a time. To not fly too fast to the point we’re out of sight. To not fly too high up in the sky, lest our wings of ambition, dreams and drive decide to burst in flames and let the flame within us die out. Going up in flames, Icarus comes crashing down like a shooting star into the glistening sea of regrets and realizations. Gulping on, “art doesn’t pay”, swallowing, “you can never make it”, suffocating on, “you’re not good enough”, We, Icarus and I begin to realize it’s not that deep. For like phoenixes from the ashes, we can be raised again, and we will, for unlike Icarus, as artists we are given the chance to try again, this time with the understanding, “tot facienda parum factum.” So much to do, so little done.</w:t>
      </w:r>
    </w:p>
    <w:p w14:paraId="7D08D18A" w14:textId="77777777" w:rsidR="00A05CE8" w:rsidRPr="00A05CE8" w:rsidRDefault="00A05CE8" w:rsidP="00A05CE8">
      <w:pPr>
        <w:pStyle w:val="Title"/>
      </w:pPr>
      <w:r w:rsidRPr="00A05CE8">
        <w:lastRenderedPageBreak/>
        <w:t>Icarus Society Year Plan</w:t>
      </w:r>
    </w:p>
    <w:p w14:paraId="565BA29A" w14:textId="77777777" w:rsidR="00A05CE8" w:rsidRPr="00A05CE8" w:rsidRDefault="00A05CE8" w:rsidP="00A05CE8">
      <w:pPr>
        <w:pStyle w:val="Subtitle"/>
        <w:rPr>
          <w:u w:val="single"/>
        </w:rPr>
      </w:pPr>
      <w:r w:rsidRPr="00A05CE8">
        <w:rPr>
          <w:u w:val="single"/>
        </w:rPr>
        <w:t>Regular Activities</w:t>
      </w:r>
    </w:p>
    <w:p w14:paraId="1479D75F" w14:textId="77777777" w:rsidR="00A05CE8" w:rsidRPr="00A05CE8" w:rsidRDefault="00A05CE8" w:rsidP="00A05CE8">
      <w:pPr>
        <w:rPr>
          <w:rStyle w:val="SubtleEmphasis"/>
        </w:rPr>
      </w:pPr>
      <w:r w:rsidRPr="00A05CE8">
        <w:rPr>
          <w:rStyle w:val="SubtleEmphasis"/>
        </w:rPr>
        <w:t>Words to the World (Radio Show)</w:t>
      </w:r>
    </w:p>
    <w:p w14:paraId="214820CB" w14:textId="77777777" w:rsidR="00A05CE8" w:rsidRDefault="00A05CE8" w:rsidP="00A05CE8">
      <w:r>
        <w:t>A spoken word radio segment where poets from the Society perform their work on NUST Radio.</w:t>
      </w:r>
    </w:p>
    <w:p w14:paraId="254F54B4" w14:textId="77777777" w:rsidR="00A05CE8" w:rsidRDefault="00A05CE8" w:rsidP="00A05CE8">
      <w:r>
        <w:t>Occurs twice a month.</w:t>
      </w:r>
    </w:p>
    <w:p w14:paraId="6785E2A0" w14:textId="77777777" w:rsidR="00A05CE8" w:rsidRDefault="00A05CE8" w:rsidP="00A05CE8">
      <w:r>
        <w:t>Provides exposure for poets and allows them to share their art with a wider audience.</w:t>
      </w:r>
    </w:p>
    <w:p w14:paraId="1653FB27" w14:textId="77777777" w:rsidR="00A05CE8" w:rsidRDefault="00A05CE8" w:rsidP="00A05CE8"/>
    <w:p w14:paraId="2ED6D7A4" w14:textId="77777777" w:rsidR="00A05CE8" w:rsidRPr="00A05CE8" w:rsidRDefault="00A05CE8" w:rsidP="00A05CE8">
      <w:pPr>
        <w:rPr>
          <w:rStyle w:val="SubtleEmphasis"/>
        </w:rPr>
      </w:pPr>
      <w:r w:rsidRPr="00A05CE8">
        <w:rPr>
          <w:rStyle w:val="SubtleEmphasis"/>
        </w:rPr>
        <w:t>Weekly Poetry Readings</w:t>
      </w:r>
    </w:p>
    <w:p w14:paraId="52C5FD1C" w14:textId="45C92427" w:rsidR="00A05CE8" w:rsidRDefault="00A05CE8" w:rsidP="00A05CE8">
      <w:r>
        <w:t>Every Tuesday, poets perform their poetry in front of a live audience.</w:t>
      </w:r>
    </w:p>
    <w:p w14:paraId="6700BD35" w14:textId="507CC8B4" w:rsidR="00A05CE8" w:rsidRDefault="00A05CE8" w:rsidP="00A05CE8">
      <w:r>
        <w:t>Encourages public speaking skills and engagement with the community.</w:t>
      </w:r>
    </w:p>
    <w:p w14:paraId="226788DA" w14:textId="77777777" w:rsidR="00A05CE8" w:rsidRDefault="00A05CE8" w:rsidP="00A05CE8">
      <w:r>
        <w:t>Open to all Society members interested in spoken word performances.</w:t>
      </w:r>
    </w:p>
    <w:p w14:paraId="78F9CA90" w14:textId="77777777" w:rsidR="00A05CE8" w:rsidRDefault="00A05CE8" w:rsidP="00A05CE8"/>
    <w:p w14:paraId="21DCFF6F" w14:textId="77777777" w:rsidR="00A05CE8" w:rsidRPr="00A05CE8" w:rsidRDefault="00A05CE8" w:rsidP="00A05CE8">
      <w:pPr>
        <w:rPr>
          <w:rStyle w:val="SubtleEmphasis"/>
        </w:rPr>
      </w:pPr>
      <w:r w:rsidRPr="00A05CE8">
        <w:rPr>
          <w:rStyle w:val="SubtleEmphasis"/>
        </w:rPr>
        <w:t>Blog Publication</w:t>
      </w:r>
    </w:p>
    <w:p w14:paraId="518E873E" w14:textId="4806257D" w:rsidR="00A05CE8" w:rsidRDefault="00A05CE8" w:rsidP="00A05CE8">
      <w:r>
        <w:t>A blog dedicated to publishing written works by Society members.</w:t>
      </w:r>
    </w:p>
    <w:p w14:paraId="3AC569C8" w14:textId="2ED90401" w:rsidR="00A05CE8" w:rsidRDefault="00A05CE8" w:rsidP="00A05CE8">
      <w:r>
        <w:t>Different writers contribute weekly.</w:t>
      </w:r>
    </w:p>
    <w:p w14:paraId="4277E5D0" w14:textId="77777777" w:rsidR="00A05CE8" w:rsidRDefault="00A05CE8" w:rsidP="00A05CE8">
      <w:r>
        <w:t>Covers various forms of writing, including poetry, essays, and creative fiction.</w:t>
      </w:r>
    </w:p>
    <w:p w14:paraId="0CB83355" w14:textId="77777777" w:rsidR="00A05CE8" w:rsidRDefault="00A05CE8" w:rsidP="00A05CE8"/>
    <w:p w14:paraId="11960465" w14:textId="77777777" w:rsidR="00A05CE8" w:rsidRPr="00A05CE8" w:rsidRDefault="00A05CE8" w:rsidP="00A05CE8">
      <w:pPr>
        <w:pStyle w:val="Subtitle"/>
        <w:rPr>
          <w:u w:val="single"/>
        </w:rPr>
      </w:pPr>
      <w:r w:rsidRPr="00A05CE8">
        <w:rPr>
          <w:u w:val="single"/>
        </w:rPr>
        <w:t>Major Events</w:t>
      </w:r>
    </w:p>
    <w:p w14:paraId="4333593A" w14:textId="77777777" w:rsidR="00A05CE8" w:rsidRPr="00A05CE8" w:rsidRDefault="00A05CE8" w:rsidP="00A05CE8">
      <w:pPr>
        <w:rPr>
          <w:rStyle w:val="SubtleEmphasis"/>
        </w:rPr>
      </w:pPr>
      <w:r w:rsidRPr="00A05CE8">
        <w:rPr>
          <w:rStyle w:val="SubtleEmphasis"/>
        </w:rPr>
        <w:t>Annual Fashion Show</w:t>
      </w:r>
    </w:p>
    <w:p w14:paraId="3939ABA9" w14:textId="57853312" w:rsidR="00A05CE8" w:rsidRDefault="00A05CE8" w:rsidP="00A05CE8">
      <w:r>
        <w:t>A large-scale event showcasing the creative fashion designs of Society members.</w:t>
      </w:r>
    </w:p>
    <w:p w14:paraId="747B3F31" w14:textId="77777777" w:rsidR="00A05CE8" w:rsidRDefault="00A05CE8" w:rsidP="00A05CE8">
      <w:r>
        <w:t>Held once a year.</w:t>
      </w:r>
    </w:p>
    <w:p w14:paraId="6AD3BB01" w14:textId="77777777" w:rsidR="00A05CE8" w:rsidRDefault="00A05CE8" w:rsidP="00A05CE8">
      <w:r>
        <w:t>Includes runway presentations and collaborations with designers and stylists.</w:t>
      </w:r>
    </w:p>
    <w:p w14:paraId="57BA157D" w14:textId="77777777" w:rsidR="00A05CE8" w:rsidRDefault="00A05CE8" w:rsidP="00A05CE8"/>
    <w:p w14:paraId="18D74DA1" w14:textId="77777777" w:rsidR="00A05CE8" w:rsidRPr="00A05CE8" w:rsidRDefault="00A05CE8" w:rsidP="00A05CE8">
      <w:pPr>
        <w:rPr>
          <w:rStyle w:val="SubtleEmphasis"/>
        </w:rPr>
      </w:pPr>
      <w:r w:rsidRPr="00A05CE8">
        <w:rPr>
          <w:rStyle w:val="SubtleEmphasis"/>
        </w:rPr>
        <w:t>Art Exhibitions</w:t>
      </w:r>
    </w:p>
    <w:p w14:paraId="16C9DE93" w14:textId="77777777" w:rsidR="00A05CE8" w:rsidRDefault="00A05CE8" w:rsidP="00A05CE8">
      <w:r>
        <w:t>Held at the Society’s venue to showcase and sell various forms of art.</w:t>
      </w:r>
    </w:p>
    <w:p w14:paraId="30850A1D" w14:textId="77777777" w:rsidR="00A05CE8" w:rsidRDefault="00A05CE8" w:rsidP="00A05CE8">
      <w:r>
        <w:t>Open to all art forms, including painting, sculpture, digital art, and mixed media.</w:t>
      </w:r>
    </w:p>
    <w:p w14:paraId="4491B910" w14:textId="77777777" w:rsidR="00A05CE8" w:rsidRDefault="00A05CE8" w:rsidP="00A05CE8">
      <w:r>
        <w:t>Provides artists with the opportunity to gain recognition and financial support.</w:t>
      </w:r>
    </w:p>
    <w:p w14:paraId="257584D7" w14:textId="77777777" w:rsidR="00A05CE8" w:rsidRDefault="00A05CE8" w:rsidP="00A05CE8"/>
    <w:p w14:paraId="2875E068" w14:textId="77777777" w:rsidR="00A05CE8" w:rsidRPr="00A05CE8" w:rsidRDefault="00A05CE8" w:rsidP="00A05CE8">
      <w:pPr>
        <w:rPr>
          <w:rStyle w:val="SubtleEmphasis"/>
        </w:rPr>
      </w:pPr>
      <w:r w:rsidRPr="00A05CE8">
        <w:rPr>
          <w:rStyle w:val="SubtleEmphasis"/>
        </w:rPr>
        <w:t>Art Galleries for Visual Arts</w:t>
      </w:r>
    </w:p>
    <w:p w14:paraId="16A3A6AA" w14:textId="5D96604E" w:rsidR="00A05CE8" w:rsidRDefault="00A05CE8" w:rsidP="00A05CE8">
      <w:r>
        <w:t>Organized at different intervals throughout the year.</w:t>
      </w:r>
    </w:p>
    <w:p w14:paraId="138E0B68" w14:textId="6CF96634" w:rsidR="00A05CE8" w:rsidRDefault="00A05CE8" w:rsidP="00A05CE8">
      <w:r>
        <w:t>Focused on the visual arts, featuring curated displays from emerging and established artists within the Society.</w:t>
      </w:r>
    </w:p>
    <w:p w14:paraId="4B583DEB" w14:textId="77777777" w:rsidR="00A05CE8" w:rsidRDefault="00A05CE8" w:rsidP="00A05CE8">
      <w:r>
        <w:t>Offers networking opportunities with local and external art communities.</w:t>
      </w:r>
    </w:p>
    <w:p w14:paraId="134C2F80" w14:textId="77777777" w:rsidR="00A05CE8" w:rsidRDefault="00A05CE8" w:rsidP="00A05CE8"/>
    <w:p w14:paraId="6CC6EDC8" w14:textId="77777777" w:rsidR="00A05CE8" w:rsidRPr="00A05CE8" w:rsidRDefault="00A05CE8" w:rsidP="00A05CE8">
      <w:pPr>
        <w:rPr>
          <w:rStyle w:val="SubtleEmphasis"/>
        </w:rPr>
      </w:pPr>
      <w:r w:rsidRPr="00A05CE8">
        <w:rPr>
          <w:rStyle w:val="SubtleEmphasis"/>
        </w:rPr>
        <w:t>Performative Arts Show</w:t>
      </w:r>
    </w:p>
    <w:p w14:paraId="6F05C1CE" w14:textId="570C6984" w:rsidR="00A05CE8" w:rsidRDefault="00A05CE8" w:rsidP="00A05CE8">
      <w:r>
        <w:t>A full show once per semester for performing artists, including theatre, dance, and music performances.</w:t>
      </w:r>
    </w:p>
    <w:p w14:paraId="67CEF54E" w14:textId="1238BE67" w:rsidR="00A05CE8" w:rsidRDefault="00A05CE8" w:rsidP="00A05CE8">
      <w:r>
        <w:t>Allows students to showcase their work in a dedicated performance setting.</w:t>
      </w:r>
    </w:p>
    <w:p w14:paraId="06F01788" w14:textId="09A5A195" w:rsidR="00A05CE8" w:rsidRDefault="00A05CE8" w:rsidP="00A05CE8">
      <w:r>
        <w:t>Encourages interdisciplinary collaborations among creatives</w:t>
      </w:r>
    </w:p>
    <w:sectPr w:rsidR="00A05CE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9E3DD" w14:textId="77777777" w:rsidR="00FD51C3" w:rsidRDefault="00FD51C3" w:rsidP="00E33C3B">
      <w:pPr>
        <w:spacing w:after="0" w:line="240" w:lineRule="auto"/>
      </w:pPr>
      <w:r>
        <w:separator/>
      </w:r>
    </w:p>
  </w:endnote>
  <w:endnote w:type="continuationSeparator" w:id="0">
    <w:p w14:paraId="7508BE94" w14:textId="77777777" w:rsidR="00FD51C3" w:rsidRDefault="00FD51C3" w:rsidP="00E3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406C" w14:textId="77777777" w:rsidR="00E33C3B" w:rsidRDefault="00E33C3B">
    <w:pPr>
      <w:tabs>
        <w:tab w:val="center" w:pos="4550"/>
        <w:tab w:val="left" w:pos="5818"/>
      </w:tabs>
      <w:ind w:right="260"/>
      <w:jc w:val="right"/>
      <w:rPr>
        <w:color w:val="4E1B07" w:themeColor="text2" w:themeShade="80"/>
      </w:rPr>
    </w:pPr>
    <w:r>
      <w:rPr>
        <w:color w:val="EE7344" w:themeColor="text2" w:themeTint="99"/>
        <w:spacing w:val="60"/>
      </w:rPr>
      <w:t>Page</w:t>
    </w:r>
    <w:r>
      <w:rPr>
        <w:color w:val="EE7344" w:themeColor="text2" w:themeTint="99"/>
      </w:rPr>
      <w:t xml:space="preserve"> </w:t>
    </w:r>
    <w:r>
      <w:rPr>
        <w:color w:val="75280A" w:themeColor="text2" w:themeShade="BF"/>
      </w:rPr>
      <w:fldChar w:fldCharType="begin"/>
    </w:r>
    <w:r>
      <w:rPr>
        <w:color w:val="75280A" w:themeColor="text2" w:themeShade="BF"/>
      </w:rPr>
      <w:instrText xml:space="preserve"> PAGE   \* MERGEFORMAT </w:instrText>
    </w:r>
    <w:r>
      <w:rPr>
        <w:color w:val="75280A" w:themeColor="text2" w:themeShade="BF"/>
      </w:rPr>
      <w:fldChar w:fldCharType="separate"/>
    </w:r>
    <w:r>
      <w:rPr>
        <w:noProof/>
        <w:color w:val="75280A" w:themeColor="text2" w:themeShade="BF"/>
      </w:rPr>
      <w:t>1</w:t>
    </w:r>
    <w:r>
      <w:rPr>
        <w:color w:val="75280A" w:themeColor="text2" w:themeShade="BF"/>
      </w:rPr>
      <w:fldChar w:fldCharType="end"/>
    </w:r>
    <w:r>
      <w:rPr>
        <w:color w:val="75280A" w:themeColor="text2" w:themeShade="BF"/>
      </w:rPr>
      <w:t xml:space="preserve"> | </w:t>
    </w:r>
    <w:r>
      <w:rPr>
        <w:color w:val="75280A" w:themeColor="text2" w:themeShade="BF"/>
      </w:rPr>
      <w:fldChar w:fldCharType="begin"/>
    </w:r>
    <w:r>
      <w:rPr>
        <w:color w:val="75280A" w:themeColor="text2" w:themeShade="BF"/>
      </w:rPr>
      <w:instrText xml:space="preserve"> NUMPAGES  \* Arabic  \* MERGEFORMAT </w:instrText>
    </w:r>
    <w:r>
      <w:rPr>
        <w:color w:val="75280A" w:themeColor="text2" w:themeShade="BF"/>
      </w:rPr>
      <w:fldChar w:fldCharType="separate"/>
    </w:r>
    <w:r>
      <w:rPr>
        <w:noProof/>
        <w:color w:val="75280A" w:themeColor="text2" w:themeShade="BF"/>
      </w:rPr>
      <w:t>1</w:t>
    </w:r>
    <w:r>
      <w:rPr>
        <w:color w:val="75280A" w:themeColor="text2" w:themeShade="BF"/>
      </w:rPr>
      <w:fldChar w:fldCharType="end"/>
    </w:r>
  </w:p>
  <w:p w14:paraId="2FE8B806" w14:textId="77777777" w:rsidR="00E33C3B" w:rsidRDefault="00E33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AFC2A" w14:textId="77777777" w:rsidR="00FD51C3" w:rsidRDefault="00FD51C3" w:rsidP="00E33C3B">
      <w:pPr>
        <w:spacing w:after="0" w:line="240" w:lineRule="auto"/>
      </w:pPr>
      <w:r>
        <w:separator/>
      </w:r>
    </w:p>
  </w:footnote>
  <w:footnote w:type="continuationSeparator" w:id="0">
    <w:p w14:paraId="5136B472" w14:textId="77777777" w:rsidR="00FD51C3" w:rsidRDefault="00FD51C3" w:rsidP="00E33C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E8"/>
    <w:rsid w:val="00613746"/>
    <w:rsid w:val="0087762B"/>
    <w:rsid w:val="00A05CE8"/>
    <w:rsid w:val="00B06C65"/>
    <w:rsid w:val="00CA25CB"/>
    <w:rsid w:val="00D04E68"/>
    <w:rsid w:val="00D50051"/>
    <w:rsid w:val="00E33C3B"/>
    <w:rsid w:val="00FD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98E0"/>
  <w15:chartTrackingRefBased/>
  <w15:docId w15:val="{C21BA0F8-967D-4C4D-A773-9970E2BE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CE8"/>
    <w:pPr>
      <w:keepNext/>
      <w:keepLines/>
      <w:spacing w:before="360" w:after="80"/>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semiHidden/>
    <w:unhideWhenUsed/>
    <w:qFormat/>
    <w:rsid w:val="00A05CE8"/>
    <w:pPr>
      <w:keepNext/>
      <w:keepLines/>
      <w:spacing w:before="160" w:after="80"/>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A05CE8"/>
    <w:pPr>
      <w:keepNext/>
      <w:keepLines/>
      <w:spacing w:before="160" w:after="80"/>
      <w:outlineLvl w:val="2"/>
    </w:pPr>
    <w:rPr>
      <w:rFonts w:eastAsiaTheme="majorEastAsia"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A05CE8"/>
    <w:pPr>
      <w:keepNext/>
      <w:keepLines/>
      <w:spacing w:before="80" w:after="40"/>
      <w:outlineLvl w:val="3"/>
    </w:pPr>
    <w:rPr>
      <w:rFonts w:eastAsiaTheme="majorEastAsia" w:cstheme="majorBidi"/>
      <w:i/>
      <w:iCs/>
      <w:color w:val="B76E0B" w:themeColor="accent1" w:themeShade="BF"/>
    </w:rPr>
  </w:style>
  <w:style w:type="paragraph" w:styleId="Heading5">
    <w:name w:val="heading 5"/>
    <w:basedOn w:val="Normal"/>
    <w:next w:val="Normal"/>
    <w:link w:val="Heading5Char"/>
    <w:uiPriority w:val="9"/>
    <w:semiHidden/>
    <w:unhideWhenUsed/>
    <w:qFormat/>
    <w:rsid w:val="00A05CE8"/>
    <w:pPr>
      <w:keepNext/>
      <w:keepLines/>
      <w:spacing w:before="80" w:after="40"/>
      <w:outlineLvl w:val="4"/>
    </w:pPr>
    <w:rPr>
      <w:rFonts w:eastAsiaTheme="majorEastAsia" w:cstheme="majorBidi"/>
      <w:color w:val="B76E0B" w:themeColor="accent1" w:themeShade="BF"/>
    </w:rPr>
  </w:style>
  <w:style w:type="paragraph" w:styleId="Heading6">
    <w:name w:val="heading 6"/>
    <w:basedOn w:val="Normal"/>
    <w:next w:val="Normal"/>
    <w:link w:val="Heading6Char"/>
    <w:uiPriority w:val="9"/>
    <w:semiHidden/>
    <w:unhideWhenUsed/>
    <w:qFormat/>
    <w:rsid w:val="00A05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E8"/>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semiHidden/>
    <w:rsid w:val="00A05CE8"/>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A05CE8"/>
    <w:rPr>
      <w:rFonts w:eastAsiaTheme="majorEastAsia"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A05CE8"/>
    <w:rPr>
      <w:rFonts w:eastAsiaTheme="majorEastAsia" w:cstheme="majorBidi"/>
      <w:i/>
      <w:iCs/>
      <w:color w:val="B76E0B" w:themeColor="accent1" w:themeShade="BF"/>
    </w:rPr>
  </w:style>
  <w:style w:type="character" w:customStyle="1" w:styleId="Heading5Char">
    <w:name w:val="Heading 5 Char"/>
    <w:basedOn w:val="DefaultParagraphFont"/>
    <w:link w:val="Heading5"/>
    <w:uiPriority w:val="9"/>
    <w:semiHidden/>
    <w:rsid w:val="00A05CE8"/>
    <w:rPr>
      <w:rFonts w:eastAsiaTheme="majorEastAsia" w:cstheme="majorBidi"/>
      <w:color w:val="B76E0B" w:themeColor="accent1" w:themeShade="BF"/>
    </w:rPr>
  </w:style>
  <w:style w:type="character" w:customStyle="1" w:styleId="Heading6Char">
    <w:name w:val="Heading 6 Char"/>
    <w:basedOn w:val="DefaultParagraphFont"/>
    <w:link w:val="Heading6"/>
    <w:uiPriority w:val="9"/>
    <w:semiHidden/>
    <w:rsid w:val="00A0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CE8"/>
    <w:rPr>
      <w:rFonts w:eastAsiaTheme="majorEastAsia" w:cstheme="majorBidi"/>
      <w:color w:val="272727" w:themeColor="text1" w:themeTint="D8"/>
    </w:rPr>
  </w:style>
  <w:style w:type="paragraph" w:styleId="Title">
    <w:name w:val="Title"/>
    <w:basedOn w:val="Normal"/>
    <w:next w:val="Normal"/>
    <w:link w:val="TitleChar"/>
    <w:uiPriority w:val="10"/>
    <w:qFormat/>
    <w:rsid w:val="00A0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CE8"/>
    <w:pPr>
      <w:spacing w:before="160"/>
      <w:jc w:val="center"/>
    </w:pPr>
    <w:rPr>
      <w:i/>
      <w:iCs/>
      <w:color w:val="404040" w:themeColor="text1" w:themeTint="BF"/>
    </w:rPr>
  </w:style>
  <w:style w:type="character" w:customStyle="1" w:styleId="QuoteChar">
    <w:name w:val="Quote Char"/>
    <w:basedOn w:val="DefaultParagraphFont"/>
    <w:link w:val="Quote"/>
    <w:uiPriority w:val="29"/>
    <w:rsid w:val="00A05CE8"/>
    <w:rPr>
      <w:i/>
      <w:iCs/>
      <w:color w:val="404040" w:themeColor="text1" w:themeTint="BF"/>
    </w:rPr>
  </w:style>
  <w:style w:type="paragraph" w:styleId="ListParagraph">
    <w:name w:val="List Paragraph"/>
    <w:basedOn w:val="Normal"/>
    <w:uiPriority w:val="34"/>
    <w:qFormat/>
    <w:rsid w:val="00A05CE8"/>
    <w:pPr>
      <w:ind w:left="720"/>
      <w:contextualSpacing/>
    </w:pPr>
  </w:style>
  <w:style w:type="character" w:styleId="IntenseEmphasis">
    <w:name w:val="Intense Emphasis"/>
    <w:basedOn w:val="DefaultParagraphFont"/>
    <w:uiPriority w:val="21"/>
    <w:qFormat/>
    <w:rsid w:val="00A05CE8"/>
    <w:rPr>
      <w:i/>
      <w:iCs/>
      <w:color w:val="B76E0B" w:themeColor="accent1" w:themeShade="BF"/>
    </w:rPr>
  </w:style>
  <w:style w:type="paragraph" w:styleId="IntenseQuote">
    <w:name w:val="Intense Quote"/>
    <w:basedOn w:val="Normal"/>
    <w:next w:val="Normal"/>
    <w:link w:val="IntenseQuoteChar"/>
    <w:uiPriority w:val="30"/>
    <w:qFormat/>
    <w:rsid w:val="00A05CE8"/>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rsid w:val="00A05CE8"/>
    <w:rPr>
      <w:i/>
      <w:iCs/>
      <w:color w:val="B76E0B" w:themeColor="accent1" w:themeShade="BF"/>
    </w:rPr>
  </w:style>
  <w:style w:type="character" w:styleId="IntenseReference">
    <w:name w:val="Intense Reference"/>
    <w:basedOn w:val="DefaultParagraphFont"/>
    <w:uiPriority w:val="32"/>
    <w:qFormat/>
    <w:rsid w:val="00A05CE8"/>
    <w:rPr>
      <w:b/>
      <w:bCs/>
      <w:smallCaps/>
      <w:color w:val="B76E0B" w:themeColor="accent1" w:themeShade="BF"/>
      <w:spacing w:val="5"/>
    </w:rPr>
  </w:style>
  <w:style w:type="character" w:styleId="SubtleEmphasis">
    <w:name w:val="Subtle Emphasis"/>
    <w:basedOn w:val="DefaultParagraphFont"/>
    <w:uiPriority w:val="19"/>
    <w:qFormat/>
    <w:rsid w:val="00A05CE8"/>
    <w:rPr>
      <w:i/>
      <w:iCs/>
      <w:color w:val="404040" w:themeColor="text1" w:themeTint="BF"/>
    </w:rPr>
  </w:style>
  <w:style w:type="paragraph" w:styleId="NoSpacing">
    <w:name w:val="No Spacing"/>
    <w:link w:val="NoSpacingChar"/>
    <w:uiPriority w:val="1"/>
    <w:qFormat/>
    <w:rsid w:val="00CA25C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A25CB"/>
    <w:rPr>
      <w:rFonts w:eastAsiaTheme="minorEastAsia"/>
      <w:kern w:val="0"/>
      <w:sz w:val="22"/>
      <w:szCs w:val="22"/>
      <w:lang w:val="en-US"/>
      <w14:ligatures w14:val="none"/>
    </w:rPr>
  </w:style>
  <w:style w:type="paragraph" w:styleId="Header">
    <w:name w:val="header"/>
    <w:basedOn w:val="Normal"/>
    <w:link w:val="HeaderChar"/>
    <w:uiPriority w:val="99"/>
    <w:unhideWhenUsed/>
    <w:rsid w:val="00E33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C3B"/>
  </w:style>
  <w:style w:type="paragraph" w:styleId="Footer">
    <w:name w:val="footer"/>
    <w:basedOn w:val="Normal"/>
    <w:link w:val="FooterChar"/>
    <w:uiPriority w:val="99"/>
    <w:unhideWhenUsed/>
    <w:rsid w:val="00E33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aven-black4488.deviantart.com/art/Painting-of-Starry-Night-Vincent-Van-Gogh-681442475"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nodisparenalartista.wordpress.com/2014/03/07/jean-michel-basquiat/"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342C49F4E54100B8268E8AF6419803"/>
        <w:category>
          <w:name w:val="General"/>
          <w:gallery w:val="placeholder"/>
        </w:category>
        <w:types>
          <w:type w:val="bbPlcHdr"/>
        </w:types>
        <w:behaviors>
          <w:behavior w:val="content"/>
        </w:behaviors>
        <w:guid w:val="{BF5060C1-DC93-41D6-8700-391D0811F7E3}"/>
      </w:docPartPr>
      <w:docPartBody>
        <w:p w:rsidR="006D27B3" w:rsidRDefault="00D51D7F" w:rsidP="00D51D7F">
          <w:pPr>
            <w:pStyle w:val="C0342C49F4E54100B8268E8AF6419803"/>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7F"/>
    <w:rsid w:val="00613746"/>
    <w:rsid w:val="006D27B3"/>
    <w:rsid w:val="00B75128"/>
    <w:rsid w:val="00D51D7F"/>
    <w:rsid w:val="00EF0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42C49F4E54100B8268E8AF6419803">
    <w:name w:val="C0342C49F4E54100B8268E8AF6419803"/>
    <w:rsid w:val="00D51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Icarus Arts Society Year Plan</dc:title>
  <dc:subject/>
  <dc:creator>225002566 - MZILIKAZI SIBANDA</dc:creator>
  <cp:keywords/>
  <dc:description/>
  <cp:lastModifiedBy>225002566 - MZILIKAZI SIBANDA</cp:lastModifiedBy>
  <cp:revision>5</cp:revision>
  <dcterms:created xsi:type="dcterms:W3CDTF">2025-02-21T05:56:00Z</dcterms:created>
  <dcterms:modified xsi:type="dcterms:W3CDTF">2025-02-21T10:25:00Z</dcterms:modified>
</cp:coreProperties>
</file>