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800" w:firstLine="0"/>
        <w:rPr>
          <w:rFonts w:ascii="Arial" w:cs="Arial" w:eastAsia="Arial" w:hAnsi="Arial"/>
          <w:b w:val="0"/>
          <w:i w:val="0"/>
          <w:smallCaps w:val="0"/>
          <w:strike w:val="0"/>
          <w:color w:val="000000"/>
          <w:sz w:val="22"/>
          <w:szCs w:val="22"/>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0" w:left="1440" w:right="1440" w:header="0" w:footer="431.99999999999994"/>
          <w:pgNumType w:start="1"/>
          <w:titlePg w:val="1"/>
        </w:sectPr>
      </w:pPr>
      <w:r w:rsidDel="00000000" w:rsidR="00000000" w:rsidRPr="00000000">
        <w:rPr>
          <w:rFonts w:ascii="Arial" w:cs="Arial" w:eastAsia="Arial" w:hAnsi="Arial"/>
          <w:sz w:val="22"/>
          <w:szCs w:val="22"/>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400"/>
                <wp:effectExtent b="0" l="0" r="0" t="0"/>
                <wp:wrapNone/>
                <wp:docPr id="1" name=""/>
                <a:graphic>
                  <a:graphicData uri="http://schemas.microsoft.com/office/word/2010/wordprocessingShape">
                    <wps:wsp>
                      <wps:cNvSpPr/>
                      <wps:cNvPr id="2" name="Shape 2"/>
                      <wps:spPr>
                        <a:xfrm>
                          <a:off x="1459800" y="0"/>
                          <a:ext cx="7772400" cy="7560000"/>
                        </a:xfrm>
                        <a:prstGeom prst="rect">
                          <a:avLst/>
                        </a:prstGeom>
                        <a:solidFill>
                          <a:srgbClr val="3F3F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400"/>
                <wp:effectExtent b="0" l="0" r="0" t="0"/>
                <wp:wrapNone/>
                <wp:docPr id="1"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7772400" cy="10058400"/>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1638300</wp:posOffset>
                </wp:positionH>
                <wp:positionV relativeFrom="paragraph">
                  <wp:posOffset>0</wp:posOffset>
                </wp:positionV>
                <wp:extent cx="2728520" cy="6802352"/>
                <wp:effectExtent b="0" l="0" r="0" t="0"/>
                <wp:wrapNone/>
                <wp:docPr id="5" name=""/>
                <a:graphic>
                  <a:graphicData uri="http://schemas.microsoft.com/office/word/2010/wordprocessingGroup">
                    <wpg:wgp>
                      <wpg:cNvGrpSpPr/>
                      <wpg:grpSpPr>
                        <a:xfrm>
                          <a:off x="3981725" y="367750"/>
                          <a:ext cx="2728520" cy="6802352"/>
                          <a:chOff x="3981725" y="367750"/>
                          <a:chExt cx="2728550" cy="6824500"/>
                        </a:xfrm>
                      </wpg:grpSpPr>
                      <wpg:grpSp>
                        <wpg:cNvGrpSpPr/>
                        <wpg:grpSpPr>
                          <a:xfrm>
                            <a:off x="3981740" y="367756"/>
                            <a:ext cx="2728520" cy="6824489"/>
                            <a:chOff x="0" y="0"/>
                            <a:chExt cx="2728520" cy="6824489"/>
                          </a:xfrm>
                        </wpg:grpSpPr>
                        <wps:wsp>
                          <wps:cNvSpPr/>
                          <wps:cNvPr id="4" name="Shape 4"/>
                          <wps:spPr>
                            <a:xfrm>
                              <a:off x="0" y="0"/>
                              <a:ext cx="2728500" cy="682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5400000">
                              <a:off x="752967" y="4848936"/>
                              <a:ext cx="1227112" cy="2723994"/>
                            </a:xfrm>
                            <a:custGeom>
                              <a:rect b="b" l="l" r="r" t="t"/>
                              <a:pathLst>
                                <a:path extrusionOk="0" h="6828341" w="3075236">
                                  <a:moveTo>
                                    <a:pt x="0" y="0"/>
                                  </a:moveTo>
                                  <a:lnTo>
                                    <a:pt x="1368152" y="0"/>
                                  </a:lnTo>
                                  <a:lnTo>
                                    <a:pt x="3075236" y="3414171"/>
                                  </a:lnTo>
                                  <a:lnTo>
                                    <a:pt x="1368152" y="6828341"/>
                                  </a:lnTo>
                                  <a:lnTo>
                                    <a:pt x="0" y="6828341"/>
                                  </a:lnTo>
                                  <a:lnTo>
                                    <a:pt x="1707084" y="3414171"/>
                                  </a:lnTo>
                                  <a:close/>
                                </a:path>
                              </a:pathLst>
                            </a:custGeom>
                            <a:solidFill>
                              <a:srgbClr val="669A32"/>
                            </a:solidFill>
                            <a:ln>
                              <a:noFill/>
                            </a:ln>
                          </wps:spPr>
                          <wps:bodyPr anchorCtr="0" anchor="ctr" bIns="91425" lIns="91425" spcFirstLastPara="1" rIns="91425" wrap="square" tIns="91425">
                            <a:noAutofit/>
                          </wps:bodyPr>
                        </wps:wsp>
                        <wps:wsp>
                          <wps:cNvSpPr/>
                          <wps:cNvPr id="17" name="Shape 17"/>
                          <wps:spPr>
                            <a:xfrm rot="5400000">
                              <a:off x="66348" y="3430798"/>
                              <a:ext cx="2606040" cy="2715627"/>
                            </a:xfrm>
                            <a:custGeom>
                              <a:rect b="b" l="l" r="r" t="t"/>
                              <a:pathLst>
                                <a:path extrusionOk="0" h="6828341" w="6531622">
                                  <a:moveTo>
                                    <a:pt x="0" y="0"/>
                                  </a:moveTo>
                                  <a:lnTo>
                                    <a:pt x="4824536" y="0"/>
                                  </a:lnTo>
                                  <a:lnTo>
                                    <a:pt x="6531622" y="3414171"/>
                                  </a:lnTo>
                                  <a:lnTo>
                                    <a:pt x="4824536" y="6828341"/>
                                  </a:lnTo>
                                  <a:lnTo>
                                    <a:pt x="0" y="6828341"/>
                                  </a:lnTo>
                                  <a:lnTo>
                                    <a:pt x="1707086" y="3414171"/>
                                  </a:lnTo>
                                  <a:close/>
                                </a:path>
                              </a:pathLst>
                            </a:custGeom>
                            <a:solidFill>
                              <a:srgbClr val="FF9933"/>
                            </a:solidFill>
                            <a:ln>
                              <a:noFill/>
                            </a:ln>
                          </wps:spPr>
                          <wps:bodyPr anchorCtr="0" anchor="ctr" bIns="91425" lIns="91425" spcFirstLastPara="1" rIns="91425" wrap="square" tIns="91425">
                            <a:noAutofit/>
                          </wps:bodyPr>
                        </wps:wsp>
                        <wps:wsp>
                          <wps:cNvSpPr/>
                          <wps:cNvPr id="18" name="Shape 18"/>
                          <wps:spPr>
                            <a:xfrm rot="5400000">
                              <a:off x="-1027707" y="1027707"/>
                              <a:ext cx="4779408" cy="2723994"/>
                            </a:xfrm>
                            <a:custGeom>
                              <a:rect b="b" l="l" r="r" t="t"/>
                              <a:pathLst>
                                <a:path extrusionOk="0" h="6828341" w="11977563">
                                  <a:moveTo>
                                    <a:pt x="0" y="0"/>
                                  </a:moveTo>
                                  <a:lnTo>
                                    <a:pt x="10270477" y="0"/>
                                  </a:lnTo>
                                  <a:lnTo>
                                    <a:pt x="11977563" y="3414171"/>
                                  </a:lnTo>
                                  <a:lnTo>
                                    <a:pt x="10270477" y="6828341"/>
                                  </a:lnTo>
                                  <a:lnTo>
                                    <a:pt x="0" y="6828341"/>
                                  </a:lnTo>
                                  <a:close/>
                                </a:path>
                              </a:pathLst>
                            </a:custGeom>
                            <a:solidFill>
                              <a:srgbClr val="46556A"/>
                            </a:solidFill>
                            <a:ln>
                              <a:noFill/>
                            </a:ln>
                          </wps:spPr>
                          <wps:bodyPr anchorCtr="0" anchor="ctr" bIns="91425" lIns="91425" spcFirstLastPara="1" rIns="91425" wrap="square" tIns="91425">
                            <a:noAutofit/>
                          </wps:bodyPr>
                        </wps:wsp>
                        <wps:wsp>
                          <wps:cNvSpPr/>
                          <wps:cNvPr id="19" name="Shape 19"/>
                          <wps:spPr>
                            <a:xfrm rot="5400000">
                              <a:off x="752967" y="2798755"/>
                              <a:ext cx="1227112" cy="2723994"/>
                            </a:xfrm>
                            <a:custGeom>
                              <a:rect b="b" l="l" r="r" t="t"/>
                              <a:pathLst>
                                <a:path extrusionOk="0" h="6828341" w="3075236">
                                  <a:moveTo>
                                    <a:pt x="0" y="0"/>
                                  </a:moveTo>
                                  <a:lnTo>
                                    <a:pt x="1368152" y="0"/>
                                  </a:lnTo>
                                  <a:lnTo>
                                    <a:pt x="3075236" y="3414171"/>
                                  </a:lnTo>
                                  <a:lnTo>
                                    <a:pt x="1368152" y="6828341"/>
                                  </a:lnTo>
                                  <a:lnTo>
                                    <a:pt x="0" y="6828341"/>
                                  </a:lnTo>
                                  <a:lnTo>
                                    <a:pt x="1707084" y="3414171"/>
                                  </a:lnTo>
                                  <a:close/>
                                </a:path>
                              </a:pathLst>
                            </a:custGeom>
                            <a:solidFill>
                              <a:srgbClr val="336699"/>
                            </a:solidFill>
                            <a:ln>
                              <a:noFill/>
                            </a:ln>
                          </wps:spPr>
                          <wps:bodyPr anchorCtr="0" anchor="ctr" bIns="91425" lIns="91425" spcFirstLastPara="1" rIns="91425" wrap="square" tIns="91425">
                            <a:noAutofit/>
                          </wps:bodyPr>
                        </wps:wsp>
                      </wpg:grpSp>
                      <wps:wsp>
                        <wps:cNvSpPr txBox="1"/>
                        <wps:cNvPr id="20" name="Shape 20"/>
                        <wps:spPr>
                          <a:xfrm>
                            <a:off x="3981750" y="2648725"/>
                            <a:ext cx="2728500" cy="141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32"/>
                                  <w:vertAlign w:val="baseline"/>
                                </w:rPr>
                                <w:t xml:space="preserve">Configuration Interface Part 2f: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32"/>
                                  <w:vertAlign w:val="baseline"/>
                                </w:rPr>
                              </w:r>
                              <w:r w:rsidDel="00000000" w:rsidR="00000000" w:rsidRPr="00000000">
                                <w:rPr>
                                  <w:rFonts w:ascii="Arial" w:cs="Arial" w:eastAsia="Arial" w:hAnsi="Arial"/>
                                  <w:b w:val="1"/>
                                  <w:i w:val="0"/>
                                  <w:smallCaps w:val="0"/>
                                  <w:strike w:val="0"/>
                                  <w:color w:val="ffffff"/>
                                  <w:sz w:val="32"/>
                                  <w:vertAlign w:val="baseline"/>
                                </w:rPr>
                                <w:t xml:space="preserve">Edge Control Metadata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32"/>
                                  <w:vertAlign w:val="baseline"/>
                                </w:rPr>
                              </w:r>
                              <w:r w:rsidDel="00000000" w:rsidR="00000000" w:rsidRPr="00000000">
                                <w:rPr>
                                  <w:rFonts w:ascii="Arial" w:cs="Arial" w:eastAsia="Arial" w:hAnsi="Arial"/>
                                  <w:b w:val="1"/>
                                  <w:i w:val="0"/>
                                  <w:smallCaps w:val="0"/>
                                  <w:strike w:val="0"/>
                                  <w:color w:val="ffffff"/>
                                  <w:sz w:val="32"/>
                                  <w:vertAlign w:val="baseline"/>
                                </w:rPr>
                                <w:t xml:space="preserve">SVTA 2036</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1638300</wp:posOffset>
                </wp:positionH>
                <wp:positionV relativeFrom="paragraph">
                  <wp:posOffset>0</wp:posOffset>
                </wp:positionV>
                <wp:extent cx="2728520" cy="6802352"/>
                <wp:effectExtent b="0" l="0" r="0" t="0"/>
                <wp:wrapNone/>
                <wp:docPr id="5"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2728520" cy="680235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7105650</wp:posOffset>
                </wp:positionV>
                <wp:extent cx="5600700" cy="2038350"/>
                <wp:effectExtent b="0" l="0" r="0" t="0"/>
                <wp:wrapNone/>
                <wp:docPr id="6" name=""/>
                <a:graphic>
                  <a:graphicData uri="http://schemas.microsoft.com/office/word/2010/wordprocessingShape">
                    <wps:wsp>
                      <wps:cNvSpPr txBox="1"/>
                      <wps:cNvPr id="21" name="Shape 21"/>
                      <wps:spPr>
                        <a:xfrm>
                          <a:off x="2870225" y="2278725"/>
                          <a:ext cx="5585400" cy="2020200"/>
                        </a:xfrm>
                        <a:prstGeom prst="rect">
                          <a:avLst/>
                        </a:prstGeom>
                        <a:noFill/>
                        <a:ln>
                          <a:noFill/>
                        </a:ln>
                      </wps:spPr>
                      <wps:txbx>
                        <w:txbxContent>
                          <w:p w:rsidR="00000000" w:rsidDel="00000000" w:rsidP="00000000" w:rsidRDefault="00000000" w:rsidRPr="00000000">
                            <w:pPr>
                              <w:spacing w:after="0" w:before="240" w:line="300"/>
                              <w:ind w:left="0" w:right="0" w:firstLine="0"/>
                              <w:jc w:val="center"/>
                              <w:textDirection w:val="btLr"/>
                            </w:pPr>
                            <w:r w:rsidDel="00000000" w:rsidR="00000000" w:rsidRPr="00000000">
                              <w:rPr>
                                <w:rFonts w:ascii="Poppins" w:cs="Poppins" w:eastAsia="Poppins" w:hAnsi="Poppins"/>
                                <w:b w:val="1"/>
                                <w:i w:val="0"/>
                                <w:smallCaps w:val="0"/>
                                <w:strike w:val="0"/>
                                <w:color w:val="ff9933"/>
                                <w:sz w:val="22"/>
                                <w:vertAlign w:val="baseline"/>
                              </w:rPr>
                              <w:t xml:space="preserve">WORKING GROUP:</w:t>
                            </w:r>
                          </w:p>
                          <w:p w:rsidR="00000000" w:rsidDel="00000000" w:rsidP="00000000" w:rsidRDefault="00000000" w:rsidRPr="00000000">
                            <w:pPr>
                              <w:spacing w:after="0" w:before="0" w:line="180"/>
                              <w:ind w:left="0" w:right="0" w:firstLine="0"/>
                              <w:jc w:val="center"/>
                              <w:textDirection w:val="btLr"/>
                            </w:pPr>
                            <w:r w:rsidDel="00000000" w:rsidR="00000000" w:rsidRPr="00000000">
                              <w:rPr>
                                <w:rFonts w:ascii="Poppins" w:cs="Poppins" w:eastAsia="Poppins" w:hAnsi="Poppins"/>
                                <w:b w:val="1"/>
                                <w:i w:val="0"/>
                                <w:smallCaps w:val="0"/>
                                <w:strike w:val="0"/>
                                <w:color w:val="ff9933"/>
                                <w:sz w:val="22"/>
                                <w:vertAlign w:val="baseline"/>
                              </w:rPr>
                            </w:r>
                            <w:r w:rsidDel="00000000" w:rsidR="00000000" w:rsidRPr="00000000">
                              <w:rPr>
                                <w:rFonts w:ascii="Poppins" w:cs="Poppins" w:eastAsia="Poppins" w:hAnsi="Poppins"/>
                                <w:b w:val="0"/>
                                <w:i w:val="0"/>
                                <w:smallCaps w:val="0"/>
                                <w:strike w:val="0"/>
                                <w:color w:val="ffffff"/>
                                <w:sz w:val="22"/>
                                <w:vertAlign w:val="baseline"/>
                              </w:rPr>
                              <w:t xml:space="preserve">Open Caching</w:t>
                            </w:r>
                          </w:p>
                          <w:p w:rsidR="00000000" w:rsidDel="00000000" w:rsidP="00000000" w:rsidRDefault="00000000" w:rsidRPr="00000000">
                            <w:pPr>
                              <w:spacing w:after="0" w:before="240" w:line="300"/>
                              <w:ind w:left="0" w:right="0" w:firstLine="0"/>
                              <w:jc w:val="center"/>
                              <w:textDirection w:val="btLr"/>
                            </w:pPr>
                            <w:r w:rsidDel="00000000" w:rsidR="00000000" w:rsidRPr="00000000">
                              <w:rPr>
                                <w:rFonts w:ascii="Poppins" w:cs="Poppins" w:eastAsia="Poppins" w:hAnsi="Poppins"/>
                                <w:b w:val="0"/>
                                <w:i w:val="0"/>
                                <w:smallCaps w:val="0"/>
                                <w:strike w:val="0"/>
                                <w:color w:val="ffffff"/>
                                <w:sz w:val="22"/>
                                <w:vertAlign w:val="baseline"/>
                              </w:rPr>
                            </w:r>
                            <w:r w:rsidDel="00000000" w:rsidR="00000000" w:rsidRPr="00000000">
                              <w:rPr>
                                <w:rFonts w:ascii="Poppins" w:cs="Poppins" w:eastAsia="Poppins" w:hAnsi="Poppins"/>
                                <w:b w:val="1"/>
                                <w:i w:val="0"/>
                                <w:smallCaps w:val="0"/>
                                <w:strike w:val="0"/>
                                <w:color w:val="ff9933"/>
                                <w:sz w:val="22"/>
                                <w:vertAlign w:val="baseline"/>
                              </w:rPr>
                              <w:t xml:space="preserve">GROUP CHAIR(S):</w:t>
                            </w:r>
                          </w:p>
                          <w:p w:rsidR="00000000" w:rsidDel="00000000" w:rsidP="00000000" w:rsidRDefault="00000000" w:rsidRPr="00000000">
                            <w:pPr>
                              <w:spacing w:after="0" w:before="0" w:line="180"/>
                              <w:ind w:left="0" w:right="0" w:firstLine="0"/>
                              <w:jc w:val="center"/>
                              <w:textDirection w:val="btLr"/>
                            </w:pPr>
                            <w:r w:rsidDel="00000000" w:rsidR="00000000" w:rsidRPr="00000000">
                              <w:rPr>
                                <w:rFonts w:ascii="Poppins" w:cs="Poppins" w:eastAsia="Poppins" w:hAnsi="Poppins"/>
                                <w:b w:val="1"/>
                                <w:i w:val="0"/>
                                <w:smallCaps w:val="0"/>
                                <w:strike w:val="0"/>
                                <w:color w:val="ff9933"/>
                                <w:sz w:val="22"/>
                                <w:vertAlign w:val="baseline"/>
                              </w:rPr>
                            </w:r>
                            <w:r w:rsidDel="00000000" w:rsidR="00000000" w:rsidRPr="00000000">
                              <w:rPr>
                                <w:rFonts w:ascii="Poppins" w:cs="Poppins" w:eastAsia="Poppins" w:hAnsi="Poppins"/>
                                <w:b w:val="0"/>
                                <w:i w:val="0"/>
                                <w:smallCaps w:val="0"/>
                                <w:strike w:val="0"/>
                                <w:color w:val="ffffff"/>
                                <w:sz w:val="22"/>
                                <w:vertAlign w:val="baseline"/>
                              </w:rPr>
                              <w:t xml:space="preserve">Pankaj Chaudhari (Disney Streaming)</w:t>
                            </w:r>
                          </w:p>
                          <w:p w:rsidR="00000000" w:rsidDel="00000000" w:rsidP="00000000" w:rsidRDefault="00000000" w:rsidRPr="00000000">
                            <w:pPr>
                              <w:spacing w:after="0" w:before="0" w:line="180"/>
                              <w:ind w:left="0" w:right="0" w:firstLine="0"/>
                              <w:jc w:val="center"/>
                              <w:textDirection w:val="btLr"/>
                            </w:pPr>
                            <w:r w:rsidDel="00000000" w:rsidR="00000000" w:rsidRPr="00000000">
                              <w:rPr>
                                <w:rFonts w:ascii="Poppins" w:cs="Poppins" w:eastAsia="Poppins" w:hAnsi="Poppins"/>
                                <w:b w:val="0"/>
                                <w:i w:val="0"/>
                                <w:smallCaps w:val="0"/>
                                <w:strike w:val="0"/>
                                <w:color w:val="ffffff"/>
                                <w:sz w:val="22"/>
                                <w:vertAlign w:val="baseline"/>
                              </w:rPr>
                            </w:r>
                            <w:r w:rsidDel="00000000" w:rsidR="00000000" w:rsidRPr="00000000">
                              <w:rPr>
                                <w:rFonts w:ascii="Poppins" w:cs="Poppins" w:eastAsia="Poppins" w:hAnsi="Poppins"/>
                                <w:b w:val="0"/>
                                <w:i w:val="0"/>
                                <w:smallCaps w:val="0"/>
                                <w:strike w:val="0"/>
                                <w:color w:val="ffffff"/>
                                <w:sz w:val="22"/>
                                <w:vertAlign w:val="baseline"/>
                              </w:rPr>
                              <w:t xml:space="preserve">Yoav Gressel (Qwilt)</w:t>
                            </w:r>
                          </w:p>
                          <w:p w:rsidR="00000000" w:rsidDel="00000000" w:rsidP="00000000" w:rsidRDefault="00000000" w:rsidRPr="00000000">
                            <w:pPr>
                              <w:spacing w:after="0" w:before="240" w:line="300"/>
                              <w:ind w:left="0" w:right="0" w:firstLine="0"/>
                              <w:jc w:val="center"/>
                              <w:textDirection w:val="btLr"/>
                            </w:pPr>
                            <w:r w:rsidDel="00000000" w:rsidR="00000000" w:rsidRPr="00000000">
                              <w:rPr>
                                <w:rFonts w:ascii="Poppins" w:cs="Poppins" w:eastAsia="Poppins" w:hAnsi="Poppins"/>
                                <w:b w:val="0"/>
                                <w:i w:val="0"/>
                                <w:smallCaps w:val="0"/>
                                <w:strike w:val="0"/>
                                <w:color w:val="ffffff"/>
                                <w:sz w:val="22"/>
                                <w:vertAlign w:val="baseline"/>
                              </w:rPr>
                            </w:r>
                            <w:r w:rsidDel="00000000" w:rsidR="00000000" w:rsidRPr="00000000">
                              <w:rPr>
                                <w:rFonts w:ascii="Poppins" w:cs="Poppins" w:eastAsia="Poppins" w:hAnsi="Poppins"/>
                                <w:b w:val="1"/>
                                <w:i w:val="0"/>
                                <w:smallCaps w:val="0"/>
                                <w:strike w:val="0"/>
                                <w:color w:val="ff9933"/>
                                <w:sz w:val="22"/>
                                <w:vertAlign w:val="baseline"/>
                              </w:rPr>
                              <w:t xml:space="preserve">PROJECT LEAD(S):</w:t>
                            </w:r>
                          </w:p>
                          <w:p w:rsidR="00000000" w:rsidDel="00000000" w:rsidP="00000000" w:rsidRDefault="00000000" w:rsidRPr="00000000">
                            <w:pPr>
                              <w:spacing w:after="0" w:before="0" w:line="180"/>
                              <w:ind w:left="0" w:right="0" w:firstLine="0"/>
                              <w:jc w:val="center"/>
                              <w:textDirection w:val="btLr"/>
                            </w:pPr>
                            <w:r w:rsidDel="00000000" w:rsidR="00000000" w:rsidRPr="00000000">
                              <w:rPr>
                                <w:rFonts w:ascii="Poppins" w:cs="Poppins" w:eastAsia="Poppins" w:hAnsi="Poppins"/>
                                <w:b w:val="1"/>
                                <w:i w:val="0"/>
                                <w:smallCaps w:val="0"/>
                                <w:strike w:val="0"/>
                                <w:color w:val="ff9933"/>
                                <w:sz w:val="22"/>
                                <w:vertAlign w:val="baseline"/>
                              </w:rPr>
                            </w:r>
                            <w:r w:rsidDel="00000000" w:rsidR="00000000" w:rsidRPr="00000000">
                              <w:rPr>
                                <w:rFonts w:ascii="Poppins" w:cs="Poppins" w:eastAsia="Poppins" w:hAnsi="Poppins"/>
                                <w:b w:val="0"/>
                                <w:i w:val="0"/>
                                <w:smallCaps w:val="0"/>
                                <w:strike w:val="0"/>
                                <w:color w:val="ffffff"/>
                                <w:sz w:val="22"/>
                                <w:vertAlign w:val="baseline"/>
                              </w:rPr>
                              <w:t xml:space="preserve">Glenn Goldstein (Lumen)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0"/>
                                <w:smallCaps w:val="0"/>
                                <w:strike w:val="0"/>
                                <w:color w:val="ffffff"/>
                                <w:sz w:val="22"/>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7105650</wp:posOffset>
                </wp:positionV>
                <wp:extent cx="5600700" cy="2038350"/>
                <wp:effectExtent b="0" l="0" r="0" t="0"/>
                <wp:wrapNone/>
                <wp:docPr id="6"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600700" cy="20383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333375</wp:posOffset>
            </wp:positionV>
            <wp:extent cx="2547938" cy="880044"/>
            <wp:effectExtent b="0" l="0" r="0" t="0"/>
            <wp:wrapNone/>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47938" cy="880044"/>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4953000</wp:posOffset>
                </wp:positionV>
                <wp:extent cx="5600700" cy="762000"/>
                <wp:effectExtent b="0" l="0" r="0" t="0"/>
                <wp:wrapNone/>
                <wp:docPr id="7" name=""/>
                <a:graphic>
                  <a:graphicData uri="http://schemas.microsoft.com/office/word/2010/wordprocessingShape">
                    <wps:wsp>
                      <wps:cNvSpPr txBox="1"/>
                      <wps:cNvPr id="22" name="Shape 22"/>
                      <wps:spPr>
                        <a:xfrm>
                          <a:off x="5207125" y="3452025"/>
                          <a:ext cx="55854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oppins" w:cs="Poppins" w:eastAsia="Poppins" w:hAnsi="Poppins"/>
                                <w:b w:val="1"/>
                                <w:i w:val="0"/>
                                <w:smallCaps w:val="0"/>
                                <w:strike w:val="0"/>
                                <w:color w:val="ffffff"/>
                                <w:sz w:val="22"/>
                                <w:vertAlign w:val="baseline"/>
                              </w:rPr>
                              <w:t xml:space="preserve">Created and Approved by the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oppins" w:cs="Poppins" w:eastAsia="Poppins" w:hAnsi="Poppins"/>
                                <w:b w:val="1"/>
                                <w:i w:val="0"/>
                                <w:smallCaps w:val="0"/>
                                <w:strike w:val="0"/>
                                <w:color w:val="ffffff"/>
                                <w:sz w:val="22"/>
                                <w:vertAlign w:val="baseline"/>
                              </w:rPr>
                            </w:r>
                            <w:r w:rsidDel="00000000" w:rsidR="00000000" w:rsidRPr="00000000">
                              <w:rPr>
                                <w:rFonts w:ascii="Poppins" w:cs="Poppins" w:eastAsia="Poppins" w:hAnsi="Poppins"/>
                                <w:b w:val="1"/>
                                <w:i w:val="0"/>
                                <w:smallCaps w:val="0"/>
                                <w:strike w:val="0"/>
                                <w:color w:val="ffffff"/>
                                <w:sz w:val="22"/>
                                <w:vertAlign w:val="baseline"/>
                              </w:rPr>
                              <w:t xml:space="preserve">Streaming Video Alliance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oppins" w:cs="Poppins" w:eastAsia="Poppins" w:hAnsi="Poppins"/>
                                <w:b w:val="1"/>
                                <w:i w:val="0"/>
                                <w:smallCaps w:val="0"/>
                                <w:strike w:val="0"/>
                                <w:color w:val="ffffff"/>
                                <w:sz w:val="22"/>
                                <w:vertAlign w:val="baseline"/>
                              </w:rPr>
                            </w:r>
                            <w:r w:rsidDel="00000000" w:rsidR="00000000" w:rsidRPr="00000000">
                              <w:rPr>
                                <w:rFonts w:ascii="Poppins" w:cs="Poppins" w:eastAsia="Poppins" w:hAnsi="Poppins"/>
                                <w:b w:val="1"/>
                                <w:i w:val="0"/>
                                <w:smallCaps w:val="0"/>
                                <w:strike w:val="0"/>
                                <w:color w:val="ffffff"/>
                                <w:sz w:val="22"/>
                                <w:vertAlign w:val="baseline"/>
                              </w:rPr>
                              <w:t xml:space="preserve">[date]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4953000</wp:posOffset>
                </wp:positionV>
                <wp:extent cx="5600700" cy="762000"/>
                <wp:effectExtent b="0" l="0" r="0" t="0"/>
                <wp:wrapNone/>
                <wp:docPr id="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600700" cy="762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1219200</wp:posOffset>
                </wp:positionV>
                <wp:extent cx="5600700" cy="1000125"/>
                <wp:effectExtent b="0" l="0" r="0" t="0"/>
                <wp:wrapNone/>
                <wp:docPr id="3" name=""/>
                <a:graphic>
                  <a:graphicData uri="http://schemas.microsoft.com/office/word/2010/wordprocessingShape">
                    <wps:wsp>
                      <wps:cNvSpPr txBox="1"/>
                      <wps:cNvPr id="9" name="Shape 9"/>
                      <wps:spPr>
                        <a:xfrm>
                          <a:off x="3452025" y="2656900"/>
                          <a:ext cx="5585400" cy="98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52"/>
                                <w:vertAlign w:val="baseline"/>
                              </w:rPr>
                              <w:t xml:space="preserve">TECHNICAL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ffffff"/>
                                <w:sz w:val="52"/>
                                <w:vertAlign w:val="baseline"/>
                              </w:rPr>
                            </w:r>
                            <w:r w:rsidDel="00000000" w:rsidR="00000000" w:rsidRPr="00000000">
                              <w:rPr>
                                <w:rFonts w:ascii="Poppins" w:cs="Poppins" w:eastAsia="Poppins" w:hAnsi="Poppins"/>
                                <w:b w:val="1"/>
                                <w:i w:val="0"/>
                                <w:smallCaps w:val="0"/>
                                <w:strike w:val="0"/>
                                <w:color w:val="ffffff"/>
                                <w:sz w:val="52"/>
                                <w:vertAlign w:val="baseline"/>
                              </w:rPr>
                              <w:t xml:space="preserve">PUBLICATION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1219200</wp:posOffset>
                </wp:positionV>
                <wp:extent cx="5600700" cy="1000125"/>
                <wp:effectExtent b="0" l="0" r="0" t="0"/>
                <wp:wrapNone/>
                <wp:docPr id="3"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5600700" cy="1000125"/>
                        </a:xfrm>
                        <a:prstGeom prst="rect"/>
                        <a:ln/>
                      </pic:spPr>
                    </pic:pic>
                  </a:graphicData>
                </a:graphic>
              </wp:anchor>
            </w:drawing>
          </mc:Fallback>
        </mc:AlternateContent>
      </w:r>
    </w:p>
    <w:p w:rsidR="00000000" w:rsidDel="00000000" w:rsidP="00000000" w:rsidRDefault="00000000" w:rsidRPr="00000000" w14:paraId="00000002">
      <w:pPr>
        <w:ind w:left="0" w:firstLine="0"/>
        <w:rPr>
          <w:color w:val="000000"/>
        </w:rPr>
      </w:pPr>
      <w:r w:rsidDel="00000000" w:rsidR="00000000" w:rsidRPr="00000000">
        <w:rPr>
          <w:color w:val="ff9900"/>
          <w:sz w:val="32"/>
          <w:szCs w:val="32"/>
          <w:rtl w:val="0"/>
        </w:rPr>
        <w:t xml:space="preserve">CONTRIBUTORS</w:t>
      </w:r>
      <w:r w:rsidDel="00000000" w:rsidR="00000000" w:rsidRPr="00000000">
        <w:rPr>
          <w:rtl w:val="0"/>
        </w:rPr>
      </w:r>
    </w:p>
    <w:p w:rsidR="00000000" w:rsidDel="00000000" w:rsidP="00000000" w:rsidRDefault="00000000" w:rsidRPr="00000000" w14:paraId="00000003">
      <w:pPr>
        <w:tabs>
          <w:tab w:val="left" w:leader="none" w:pos="2610"/>
        </w:tabs>
        <w:spacing w:line="276" w:lineRule="auto"/>
        <w:rPr>
          <w:color w:val="000000"/>
        </w:rPr>
      </w:pPr>
      <w:r w:rsidDel="00000000" w:rsidR="00000000" w:rsidRPr="00000000">
        <w:rPr>
          <w:color w:val="000000"/>
          <w:rtl w:val="0"/>
        </w:rPr>
        <w:t xml:space="preserve">The following people contributed to this document:</w:t>
      </w:r>
      <w:r w:rsidDel="00000000" w:rsidR="00000000" w:rsidRPr="00000000">
        <w:rPr>
          <w:rtl w:val="0"/>
        </w:rPr>
      </w:r>
    </w:p>
    <w:p w:rsidR="00000000" w:rsidDel="00000000" w:rsidP="00000000" w:rsidRDefault="00000000" w:rsidRPr="00000000" w14:paraId="00000004">
      <w:pPr>
        <w:numPr>
          <w:ilvl w:val="0"/>
          <w:numId w:val="4"/>
        </w:numPr>
        <w:spacing w:line="276" w:lineRule="auto"/>
        <w:ind w:left="720" w:hanging="360"/>
      </w:pPr>
      <w:r w:rsidDel="00000000" w:rsidR="00000000" w:rsidRPr="00000000">
        <w:rPr>
          <w:rtl w:val="0"/>
        </w:rPr>
        <w:t xml:space="preserve">Guillaume Bichot (Broadpeak)</w:t>
      </w:r>
    </w:p>
    <w:p w:rsidR="00000000" w:rsidDel="00000000" w:rsidP="00000000" w:rsidRDefault="00000000" w:rsidRPr="00000000" w14:paraId="00000005">
      <w:pPr>
        <w:numPr>
          <w:ilvl w:val="0"/>
          <w:numId w:val="4"/>
        </w:numPr>
        <w:spacing w:line="276" w:lineRule="auto"/>
        <w:ind w:left="720" w:hanging="360"/>
        <w:rPr>
          <w:u w:val="none"/>
        </w:rPr>
      </w:pPr>
      <w:r w:rsidDel="00000000" w:rsidR="00000000" w:rsidRPr="00000000">
        <w:rPr>
          <w:rtl w:val="0"/>
        </w:rPr>
        <w:t xml:space="preserve">Christoph Neumann (Broadpeak)</w:t>
      </w:r>
    </w:p>
    <w:p w:rsidR="00000000" w:rsidDel="00000000" w:rsidP="00000000" w:rsidRDefault="00000000" w:rsidRPr="00000000" w14:paraId="00000006">
      <w:pPr>
        <w:numPr>
          <w:ilvl w:val="0"/>
          <w:numId w:val="4"/>
        </w:numPr>
        <w:spacing w:line="276" w:lineRule="auto"/>
        <w:ind w:left="720" w:hanging="360"/>
      </w:pPr>
      <w:r w:rsidDel="00000000" w:rsidR="00000000" w:rsidRPr="00000000">
        <w:rPr>
          <w:rtl w:val="0"/>
        </w:rPr>
        <w:t xml:space="preserve">Chris Lemmons (Comcast)</w:t>
      </w:r>
    </w:p>
    <w:p w:rsidR="00000000" w:rsidDel="00000000" w:rsidP="00000000" w:rsidRDefault="00000000" w:rsidRPr="00000000" w14:paraId="00000007">
      <w:pPr>
        <w:numPr>
          <w:ilvl w:val="0"/>
          <w:numId w:val="4"/>
        </w:numPr>
        <w:spacing w:line="276" w:lineRule="auto"/>
        <w:ind w:left="720" w:hanging="360"/>
      </w:pPr>
      <w:r w:rsidDel="00000000" w:rsidR="00000000" w:rsidRPr="00000000">
        <w:rPr>
          <w:rtl w:val="0"/>
        </w:rPr>
        <w:t xml:space="preserve">Pankaj Chaudhari (Disney Streaming)</w:t>
      </w:r>
    </w:p>
    <w:p w:rsidR="00000000" w:rsidDel="00000000" w:rsidP="00000000" w:rsidRDefault="00000000" w:rsidRPr="00000000" w14:paraId="00000008">
      <w:pPr>
        <w:numPr>
          <w:ilvl w:val="0"/>
          <w:numId w:val="4"/>
        </w:numPr>
        <w:spacing w:line="276" w:lineRule="auto"/>
        <w:ind w:left="720" w:hanging="360"/>
      </w:pPr>
      <w:r w:rsidDel="00000000" w:rsidR="00000000" w:rsidRPr="00000000">
        <w:rPr>
          <w:rtl w:val="0"/>
        </w:rPr>
        <w:t xml:space="preserve">Robert Colantuoni (Disney Streaming)</w:t>
      </w:r>
    </w:p>
    <w:p w:rsidR="00000000" w:rsidDel="00000000" w:rsidP="00000000" w:rsidRDefault="00000000" w:rsidRPr="00000000" w14:paraId="00000009">
      <w:pPr>
        <w:numPr>
          <w:ilvl w:val="0"/>
          <w:numId w:val="4"/>
        </w:numPr>
        <w:spacing w:line="276" w:lineRule="auto"/>
        <w:ind w:left="720" w:hanging="360"/>
      </w:pPr>
      <w:r w:rsidDel="00000000" w:rsidR="00000000" w:rsidRPr="00000000">
        <w:rPr>
          <w:rtl w:val="0"/>
        </w:rPr>
        <w:t xml:space="preserve">Glenn Goldstein (Lumen)</w:t>
      </w:r>
    </w:p>
    <w:p w:rsidR="00000000" w:rsidDel="00000000" w:rsidP="00000000" w:rsidRDefault="00000000" w:rsidRPr="00000000" w14:paraId="0000000A">
      <w:pPr>
        <w:numPr>
          <w:ilvl w:val="0"/>
          <w:numId w:val="4"/>
        </w:numPr>
        <w:spacing w:line="276" w:lineRule="auto"/>
        <w:ind w:left="720" w:hanging="360"/>
      </w:pPr>
      <w:r w:rsidDel="00000000" w:rsidR="00000000" w:rsidRPr="00000000">
        <w:rPr>
          <w:rtl w:val="0"/>
        </w:rPr>
        <w:t xml:space="preserve">Will Power (Lumen)</w:t>
      </w:r>
    </w:p>
    <w:p w:rsidR="00000000" w:rsidDel="00000000" w:rsidP="00000000" w:rsidRDefault="00000000" w:rsidRPr="00000000" w14:paraId="0000000B">
      <w:pPr>
        <w:numPr>
          <w:ilvl w:val="0"/>
          <w:numId w:val="4"/>
        </w:numPr>
        <w:spacing w:line="276" w:lineRule="auto"/>
        <w:ind w:left="720" w:hanging="360"/>
      </w:pPr>
      <w:r w:rsidDel="00000000" w:rsidR="00000000" w:rsidRPr="00000000">
        <w:rPr>
          <w:rtl w:val="0"/>
        </w:rPr>
        <w:t xml:space="preserve">Rajeev RK (picoNETS)</w:t>
      </w:r>
    </w:p>
    <w:p w:rsidR="00000000" w:rsidDel="00000000" w:rsidP="00000000" w:rsidRDefault="00000000" w:rsidRPr="00000000" w14:paraId="0000000C">
      <w:pPr>
        <w:numPr>
          <w:ilvl w:val="0"/>
          <w:numId w:val="4"/>
        </w:numPr>
        <w:spacing w:line="276" w:lineRule="auto"/>
        <w:ind w:left="720" w:hanging="360"/>
      </w:pPr>
      <w:r w:rsidDel="00000000" w:rsidR="00000000" w:rsidRPr="00000000">
        <w:rPr>
          <w:rtl w:val="0"/>
        </w:rPr>
        <w:t xml:space="preserve">Shmuel Asafi (Qwilt)</w:t>
      </w:r>
    </w:p>
    <w:p w:rsidR="00000000" w:rsidDel="00000000" w:rsidP="00000000" w:rsidRDefault="00000000" w:rsidRPr="00000000" w14:paraId="0000000D">
      <w:pPr>
        <w:numPr>
          <w:ilvl w:val="0"/>
          <w:numId w:val="4"/>
        </w:numPr>
        <w:spacing w:line="276" w:lineRule="auto"/>
        <w:ind w:left="720" w:hanging="360"/>
      </w:pPr>
      <w:r w:rsidDel="00000000" w:rsidR="00000000" w:rsidRPr="00000000">
        <w:rPr>
          <w:rtl w:val="0"/>
        </w:rPr>
        <w:t xml:space="preserve">Yoav Gressel (Qwilt)</w:t>
      </w:r>
    </w:p>
    <w:p w:rsidR="00000000" w:rsidDel="00000000" w:rsidP="00000000" w:rsidRDefault="00000000" w:rsidRPr="00000000" w14:paraId="0000000E">
      <w:pPr>
        <w:numPr>
          <w:ilvl w:val="0"/>
          <w:numId w:val="4"/>
        </w:numPr>
        <w:spacing w:line="276" w:lineRule="auto"/>
        <w:ind w:left="720" w:hanging="360"/>
      </w:pPr>
      <w:r w:rsidDel="00000000" w:rsidR="00000000" w:rsidRPr="00000000">
        <w:rPr>
          <w:rtl w:val="0"/>
        </w:rPr>
        <w:t xml:space="preserve">Nir Sopher (Qwilt)</w:t>
      </w:r>
    </w:p>
    <w:p w:rsidR="00000000" w:rsidDel="00000000" w:rsidP="00000000" w:rsidRDefault="00000000" w:rsidRPr="00000000" w14:paraId="0000000F">
      <w:pPr>
        <w:numPr>
          <w:ilvl w:val="0"/>
          <w:numId w:val="4"/>
        </w:numPr>
        <w:spacing w:line="276" w:lineRule="auto"/>
        <w:ind w:left="720" w:hanging="360"/>
      </w:pPr>
      <w:r w:rsidDel="00000000" w:rsidR="00000000" w:rsidRPr="00000000">
        <w:rPr>
          <w:rtl w:val="0"/>
        </w:rPr>
        <w:t xml:space="preserve">Arnon Warshavsky (Qwilt)</w:t>
      </w:r>
    </w:p>
    <w:p w:rsidR="00000000" w:rsidDel="00000000" w:rsidP="00000000" w:rsidRDefault="00000000" w:rsidRPr="00000000" w14:paraId="00000010">
      <w:pPr>
        <w:numPr>
          <w:ilvl w:val="0"/>
          <w:numId w:val="4"/>
        </w:numPr>
        <w:spacing w:line="276" w:lineRule="auto"/>
        <w:ind w:left="720" w:hanging="360"/>
      </w:pPr>
      <w:r w:rsidDel="00000000" w:rsidR="00000000" w:rsidRPr="00000000">
        <w:rPr>
          <w:rtl w:val="0"/>
        </w:rPr>
        <w:t xml:space="preserve">Eric Klein (Sirius XM)</w:t>
      </w:r>
    </w:p>
    <w:p w:rsidR="00000000" w:rsidDel="00000000" w:rsidP="00000000" w:rsidRDefault="00000000" w:rsidRPr="00000000" w14:paraId="00000011">
      <w:pPr>
        <w:numPr>
          <w:ilvl w:val="0"/>
          <w:numId w:val="4"/>
        </w:numPr>
        <w:spacing w:line="276" w:lineRule="auto"/>
        <w:ind w:left="720" w:hanging="360"/>
      </w:pPr>
      <w:r w:rsidDel="00000000" w:rsidR="00000000" w:rsidRPr="00000000">
        <w:rPr>
          <w:rtl w:val="0"/>
        </w:rPr>
        <w:t xml:space="preserve">Francisco Cano Hila (Telefonica)</w:t>
      </w:r>
    </w:p>
    <w:p w:rsidR="00000000" w:rsidDel="00000000" w:rsidP="00000000" w:rsidRDefault="00000000" w:rsidRPr="00000000" w14:paraId="00000012">
      <w:pPr>
        <w:numPr>
          <w:ilvl w:val="0"/>
          <w:numId w:val="4"/>
        </w:numPr>
        <w:spacing w:line="276" w:lineRule="auto"/>
        <w:ind w:left="720" w:hanging="360"/>
      </w:pPr>
      <w:r w:rsidDel="00000000" w:rsidR="00000000" w:rsidRPr="00000000">
        <w:rPr>
          <w:rtl w:val="0"/>
        </w:rPr>
        <w:t xml:space="preserve">Alfonso Siloniz (Telefonica)</w:t>
      </w:r>
    </w:p>
    <w:p w:rsidR="00000000" w:rsidDel="00000000" w:rsidP="00000000" w:rsidRDefault="00000000" w:rsidRPr="00000000" w14:paraId="00000013">
      <w:pPr>
        <w:numPr>
          <w:ilvl w:val="0"/>
          <w:numId w:val="4"/>
        </w:numPr>
        <w:spacing w:line="276" w:lineRule="auto"/>
        <w:ind w:left="720" w:hanging="360"/>
      </w:pPr>
      <w:r w:rsidDel="00000000" w:rsidR="00000000" w:rsidRPr="00000000">
        <w:rPr>
          <w:rtl w:val="0"/>
        </w:rPr>
        <w:t xml:space="preserve">Ben Rosenblum (Vecima)</w:t>
      </w:r>
      <w:r w:rsidDel="00000000" w:rsidR="00000000" w:rsidRPr="00000000">
        <w:rPr>
          <w:rtl w:val="0"/>
        </w:rPr>
      </w:r>
    </w:p>
    <w:p w:rsidR="00000000" w:rsidDel="00000000" w:rsidP="00000000" w:rsidRDefault="00000000" w:rsidRPr="00000000" w14:paraId="00000014">
      <w:pPr>
        <w:spacing w:after="0" w:lineRule="auto"/>
        <w:rPr/>
      </w:pPr>
      <w:r w:rsidDel="00000000" w:rsidR="00000000" w:rsidRPr="00000000">
        <w:rPr>
          <w:rtl w:val="0"/>
        </w:rPr>
      </w:r>
    </w:p>
    <w:p w:rsidR="00000000" w:rsidDel="00000000" w:rsidP="00000000" w:rsidRDefault="00000000" w:rsidRPr="00000000" w14:paraId="00000015">
      <w:pPr>
        <w:rPr>
          <w:rFonts w:ascii="Poppins Medium" w:cs="Poppins Medium" w:eastAsia="Poppins Medium" w:hAnsi="Poppins Medium"/>
          <w:color w:val="ff99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u w:val="single"/>
          <w:rtl w:val="0"/>
        </w:rPr>
        <w:t xml:space="preserve">Notice</w:t>
      </w: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t xml:space="preserve">This document has been created by the Streaming Video Technology Alliance. It is offered to the Alliance Membership solely as a basis for agreement and is not a binding proposal on the companies listed as resources above. The Alliance reserves the rights to at any time add, amend or withdraw statements contained herein. Nothing in this document is in any way binding to the Alliance or any of its members. The user’s attention is called to the possibility that implementation of the Alliance agreement contained herein may require the use of inventions covered by the patent rights held by third parties. By publication of this Alliance document, the Alliance makes no representation or warranty whatsoever, whether expressed or implied, that implementation of the specification will not infringe any third party rights, nor does the Alliance make any representation or warranty whatsoever, whether expressed or implied, with respect to any claim that has been or may be asserted by any third party, the validity of any patent rights related to any such claim, or the extent to which a license to use any such rights may or may not be available or the terms hereof.</w:t>
      </w:r>
    </w:p>
    <w:p w:rsidR="00000000" w:rsidDel="00000000" w:rsidP="00000000" w:rsidRDefault="00000000" w:rsidRPr="00000000" w14:paraId="00000018">
      <w:pPr>
        <w:rPr/>
      </w:pPr>
      <w:r w:rsidDel="00000000" w:rsidR="00000000" w:rsidRPr="00000000">
        <w:rPr>
          <w:rtl w:val="0"/>
        </w:rPr>
        <w:t xml:space="preserve">©2022-2023 Streaming Video Technology Alliance</w:t>
      </w:r>
    </w:p>
    <w:p w:rsidR="00000000" w:rsidDel="00000000" w:rsidP="00000000" w:rsidRDefault="00000000" w:rsidRPr="00000000" w14:paraId="00000019">
      <w:pPr>
        <w:rPr/>
      </w:pPr>
      <w:r w:rsidDel="00000000" w:rsidR="00000000" w:rsidRPr="00000000">
        <w:rPr>
          <w:rtl w:val="0"/>
        </w:rPr>
        <w:t xml:space="preserve">This document and translation of it may be copied and furnished to others, and derivative works that comment on or otherwise explain it or assist in its implementation may be prepared, copied, published and distributed, in whole or in part, without restriction other than the following, (1) the above copyright notice and this paragraph must be included on all such copies and derivative works, and (2) this document itself may not be modified in any way, such as by removing the copyright notice or references to the Alliance, except as needed for the purpose of developing Alliance Specifications.</w:t>
      </w:r>
    </w:p>
    <w:p w:rsidR="00000000" w:rsidDel="00000000" w:rsidP="00000000" w:rsidRDefault="00000000" w:rsidRPr="00000000" w14:paraId="0000001A">
      <w:pPr>
        <w:rPr/>
      </w:pPr>
      <w:r w:rsidDel="00000000" w:rsidR="00000000" w:rsidRPr="00000000">
        <w:rPr>
          <w:rtl w:val="0"/>
        </w:rPr>
        <w:t xml:space="preserve">By downloading, copying, or using this document in any manner, the user consents to the terms and conditions of this notice. Unless the terms and conditions of this notice are breached by the user, the limited permissions granted above are perpetual and will not be revoked by the Alliance or its successors or assigns.</w:t>
      </w:r>
    </w:p>
    <w:p w:rsidR="00000000" w:rsidDel="00000000" w:rsidP="00000000" w:rsidRDefault="00000000" w:rsidRPr="00000000" w14:paraId="0000001B">
      <w:pPr>
        <w:rPr/>
      </w:pPr>
      <w:r w:rsidDel="00000000" w:rsidR="00000000" w:rsidRPr="00000000">
        <w:rPr>
          <w:rtl w:val="0"/>
        </w:rPr>
        <w:t xml:space="preserve">This document and the information contained herein is provided on an “AS IS” bases and THE ALLIANCE DISCLAIMS ALL WARRANTIES, EXPRESS OR IMPLIED, INCLUDING BUT NOT LIMITED TO ANY WARRANTY THAT THE USE OF THE INFORMATION HEREIN WILL NOT INFRINGE ANY RIGHTS OR ANY IMPLIED WARRANTIES OF MERCHANTABILITY, TITLE OR FITNESS FOR A PARTICULAR PURPOSE.</w:t>
      </w:r>
    </w:p>
    <w:p w:rsidR="00000000" w:rsidDel="00000000" w:rsidP="00000000" w:rsidRDefault="00000000" w:rsidRPr="00000000" w14:paraId="0000001C">
      <w:pPr>
        <w:spacing w:after="0" w:lineRule="auto"/>
        <w:rPr>
          <w:rFonts w:ascii="Poppins Medium" w:cs="Poppins Medium" w:eastAsia="Poppins Medium" w:hAnsi="Poppins Medium"/>
          <w:color w:val="ff99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rPr/>
      </w:pPr>
      <w:r w:rsidDel="00000000" w:rsidR="00000000" w:rsidRPr="00000000">
        <w:rPr>
          <w:color w:val="ff9900"/>
          <w:sz w:val="32"/>
          <w:szCs w:val="32"/>
          <w:rtl w:val="0"/>
        </w:rPr>
        <w:t xml:space="preserve">ABSTRACT</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specification defines configuration metadata objects related to controlling edge access to resources via content delivery networks (CDNs) and Open Caching systems. Configuring Cross-Origin Resource Sharing (CORS) access rules and the dynamic generation of CORS headers is a key feature of typical configurations, as are the ability to define response body compression rules and client connection timeouts.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Poppins Light" w:cs="Poppins Light" w:eastAsia="Poppins Light" w:hAnsi="Poppins Light"/>
          <w:color w:val="ff9933"/>
          <w:sz w:val="28"/>
          <w:szCs w:val="28"/>
        </w:rPr>
      </w:pPr>
      <w:r w:rsidDel="00000000" w:rsidR="00000000" w:rsidRPr="00000000">
        <w:rPr>
          <w:color w:val="ff9900"/>
          <w:sz w:val="28"/>
          <w:szCs w:val="28"/>
          <w:vertAlign w:val="baseline"/>
          <w:rtl w:val="0"/>
        </w:rPr>
        <w:t xml:space="preserve">Versioning</w:t>
      </w:r>
      <w:r w:rsidDel="00000000" w:rsidR="00000000" w:rsidRPr="00000000">
        <w:rPr>
          <w:rtl w:val="0"/>
        </w:rPr>
      </w:r>
    </w:p>
    <w:tbl>
      <w:tblPr>
        <w:tblStyle w:val="Table1"/>
        <w:tblW w:w="94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5.1018444266238"/>
        <w:gridCol w:w="2365.1018444266238"/>
        <w:gridCol w:w="2368.8981555733762"/>
        <w:gridCol w:w="2368.8981555733762"/>
        <w:tblGridChange w:id="0">
          <w:tblGrid>
            <w:gridCol w:w="2365.1018444266238"/>
            <w:gridCol w:w="2365.1018444266238"/>
            <w:gridCol w:w="2368.8981555733762"/>
            <w:gridCol w:w="2368.8981555733762"/>
          </w:tblGrid>
        </w:tblGridChange>
      </w:tblGrid>
      <w:tr>
        <w:trPr>
          <w:cantSplit w:val="0"/>
          <w:trHeight w:val="180" w:hRule="atLeast"/>
          <w:tblHeader w:val="0"/>
        </w:trPr>
        <w:tc>
          <w:tcPr>
            <w:shd w:fill="ff9933" w:val="clear"/>
            <w:vAlign w:val="center"/>
          </w:tcPr>
          <w:p w:rsidR="00000000" w:rsidDel="00000000" w:rsidP="00000000" w:rsidRDefault="00000000" w:rsidRPr="00000000" w14:paraId="00000021">
            <w:pPr>
              <w:tabs>
                <w:tab w:val="left" w:leader="none" w:pos="2610"/>
              </w:tabs>
              <w:spacing w:after="0" w:line="276" w:lineRule="auto"/>
              <w:rPr>
                <w:rFonts w:ascii="Poppins SemiBold" w:cs="Poppins SemiBold" w:eastAsia="Poppins SemiBold" w:hAnsi="Poppins SemiBold"/>
                <w:b w:val="1"/>
                <w:color w:val="ffffff"/>
              </w:rPr>
            </w:pPr>
            <w:r w:rsidDel="00000000" w:rsidR="00000000" w:rsidRPr="00000000">
              <w:rPr>
                <w:rFonts w:ascii="Poppins SemiBold" w:cs="Poppins SemiBold" w:eastAsia="Poppins SemiBold" w:hAnsi="Poppins SemiBold"/>
                <w:b w:val="1"/>
                <w:color w:val="ffffff"/>
                <w:rtl w:val="0"/>
              </w:rPr>
              <w:t xml:space="preserve">Version</w:t>
            </w:r>
          </w:p>
        </w:tc>
        <w:tc>
          <w:tcPr>
            <w:vAlign w:val="center"/>
          </w:tcPr>
          <w:p w:rsidR="00000000" w:rsidDel="00000000" w:rsidP="00000000" w:rsidRDefault="00000000" w:rsidRPr="00000000" w14:paraId="00000022">
            <w:pPr>
              <w:tabs>
                <w:tab w:val="left" w:leader="none" w:pos="2610"/>
              </w:tabs>
              <w:spacing w:after="0" w:line="276" w:lineRule="auto"/>
              <w:rPr>
                <w:color w:val="000000"/>
                <w:sz w:val="18"/>
                <w:szCs w:val="18"/>
              </w:rPr>
            </w:pPr>
            <w:r w:rsidDel="00000000" w:rsidR="00000000" w:rsidRPr="00000000">
              <w:rPr>
                <w:color w:val="000000"/>
                <w:sz w:val="18"/>
                <w:szCs w:val="18"/>
                <w:rtl w:val="0"/>
              </w:rPr>
              <w:t xml:space="preserve">1</w:t>
            </w:r>
          </w:p>
        </w:tc>
        <w:tc>
          <w:tcPr>
            <w:shd w:fill="ff9933" w:val="clear"/>
            <w:vAlign w:val="center"/>
          </w:tcPr>
          <w:p w:rsidR="00000000" w:rsidDel="00000000" w:rsidP="00000000" w:rsidRDefault="00000000" w:rsidRPr="00000000" w14:paraId="00000023">
            <w:pPr>
              <w:tabs>
                <w:tab w:val="left" w:leader="none" w:pos="2610"/>
              </w:tabs>
              <w:spacing w:after="0" w:line="276" w:lineRule="auto"/>
              <w:rPr>
                <w:rFonts w:ascii="Poppins SemiBold" w:cs="Poppins SemiBold" w:eastAsia="Poppins SemiBold" w:hAnsi="Poppins SemiBold"/>
                <w:b w:val="1"/>
                <w:color w:val="ffffff"/>
              </w:rPr>
            </w:pPr>
            <w:r w:rsidDel="00000000" w:rsidR="00000000" w:rsidRPr="00000000">
              <w:rPr>
                <w:rFonts w:ascii="Poppins SemiBold" w:cs="Poppins SemiBold" w:eastAsia="Poppins SemiBold" w:hAnsi="Poppins SemiBold"/>
                <w:b w:val="1"/>
                <w:color w:val="ffffff"/>
                <w:rtl w:val="0"/>
              </w:rPr>
              <w:t xml:space="preserve">Date</w:t>
            </w:r>
          </w:p>
        </w:tc>
        <w:tc>
          <w:tcPr>
            <w:vAlign w:val="center"/>
          </w:tcPr>
          <w:p w:rsidR="00000000" w:rsidDel="00000000" w:rsidP="00000000" w:rsidRDefault="00000000" w:rsidRPr="00000000" w14:paraId="00000024">
            <w:pPr>
              <w:tabs>
                <w:tab w:val="left" w:leader="none" w:pos="2610"/>
              </w:tabs>
              <w:spacing w:after="0" w:line="276" w:lineRule="auto"/>
              <w:rPr>
                <w:color w:val="000000"/>
                <w:sz w:val="18"/>
                <w:szCs w:val="18"/>
              </w:rPr>
            </w:pPr>
            <w:r w:rsidDel="00000000" w:rsidR="00000000" w:rsidRPr="00000000">
              <w:rPr>
                <w:color w:val="000000"/>
                <w:sz w:val="18"/>
                <w:szCs w:val="18"/>
                <w:rtl w:val="0"/>
              </w:rPr>
              <w:t xml:space="preserve">draft</w:t>
            </w:r>
          </w:p>
        </w:tc>
      </w:tr>
      <w:tr>
        <w:trPr>
          <w:cantSplit w:val="0"/>
          <w:trHeight w:val="180" w:hRule="atLeast"/>
          <w:tblHeader w:val="0"/>
        </w:trPr>
        <w:tc>
          <w:tcPr>
            <w:gridSpan w:val="4"/>
          </w:tcPr>
          <w:p w:rsidR="00000000" w:rsidDel="00000000" w:rsidP="00000000" w:rsidRDefault="00000000" w:rsidRPr="00000000" w14:paraId="00000025">
            <w:pPr>
              <w:tabs>
                <w:tab w:val="left" w:leader="none" w:pos="2610"/>
              </w:tabs>
              <w:spacing w:after="0" w:line="276" w:lineRule="auto"/>
              <w:rPr>
                <w:color w:val="000000"/>
                <w:sz w:val="16"/>
                <w:szCs w:val="16"/>
              </w:rPr>
            </w:pPr>
            <w:r w:rsidDel="00000000" w:rsidR="00000000" w:rsidRPr="00000000">
              <w:rPr>
                <w:color w:val="000000"/>
                <w:sz w:val="16"/>
                <w:szCs w:val="16"/>
                <w:rtl w:val="0"/>
              </w:rPr>
              <w:t xml:space="preserve">Extracted from Part 2 of the Configuration Interface  Version 1.1 Specification with the following changes:</w:t>
            </w:r>
          </w:p>
          <w:p w:rsidR="00000000" w:rsidDel="00000000" w:rsidP="00000000" w:rsidRDefault="00000000" w:rsidRPr="00000000" w14:paraId="00000026">
            <w:pPr>
              <w:numPr>
                <w:ilvl w:val="0"/>
                <w:numId w:val="2"/>
              </w:numPr>
              <w:tabs>
                <w:tab w:val="left" w:leader="none" w:pos="2610"/>
              </w:tabs>
              <w:spacing w:after="0" w:line="276" w:lineRule="auto"/>
              <w:ind w:left="720" w:hanging="360"/>
              <w:rPr>
                <w:color w:val="000000"/>
                <w:sz w:val="16"/>
                <w:szCs w:val="16"/>
                <w:u w:val="none"/>
              </w:rPr>
            </w:pPr>
            <w:r w:rsidDel="00000000" w:rsidR="00000000" w:rsidRPr="00000000">
              <w:rPr>
                <w:color w:val="000000"/>
                <w:sz w:val="16"/>
                <w:szCs w:val="16"/>
                <w:rtl w:val="0"/>
              </w:rPr>
              <w:t xml:space="preserve">Expanded documentation on CORS handling</w:t>
            </w:r>
          </w:p>
          <w:p w:rsidR="00000000" w:rsidDel="00000000" w:rsidP="00000000" w:rsidRDefault="00000000" w:rsidRPr="00000000" w14:paraId="00000027">
            <w:pPr>
              <w:numPr>
                <w:ilvl w:val="0"/>
                <w:numId w:val="2"/>
              </w:numPr>
              <w:tabs>
                <w:tab w:val="left" w:leader="none" w:pos="2610"/>
              </w:tabs>
              <w:spacing w:after="0" w:line="276" w:lineRule="auto"/>
              <w:ind w:left="720" w:hanging="360"/>
              <w:rPr>
                <w:color w:val="000000"/>
                <w:sz w:val="16"/>
                <w:szCs w:val="16"/>
                <w:u w:val="none"/>
              </w:rPr>
            </w:pPr>
            <w:r w:rsidDel="00000000" w:rsidR="00000000" w:rsidRPr="00000000">
              <w:rPr>
                <w:color w:val="000000"/>
                <w:sz w:val="16"/>
                <w:szCs w:val="16"/>
                <w:rtl w:val="0"/>
              </w:rPr>
              <w:t xml:space="preserve">MI.ClientConnectionControl added</w:t>
            </w:r>
          </w:p>
        </w:tc>
      </w:tr>
    </w:tbl>
    <w:p w:rsidR="00000000" w:rsidDel="00000000" w:rsidP="00000000" w:rsidRDefault="00000000" w:rsidRPr="00000000" w14:paraId="0000002B">
      <w:pPr>
        <w:rPr>
          <w:rFonts w:ascii="Poppins Light" w:cs="Poppins Light" w:eastAsia="Poppins Light" w:hAnsi="Poppins Light"/>
          <w:color w:val="ff9933"/>
          <w:sz w:val="28"/>
          <w:szCs w:val="28"/>
        </w:rPr>
      </w:pPr>
      <w:r w:rsidDel="00000000" w:rsidR="00000000" w:rsidRPr="00000000">
        <w:rPr>
          <w:rtl w:val="0"/>
        </w:rPr>
      </w:r>
    </w:p>
    <w:p w:rsidR="00000000" w:rsidDel="00000000" w:rsidP="00000000" w:rsidRDefault="00000000" w:rsidRPr="00000000" w14:paraId="0000002C">
      <w:pPr>
        <w:rPr>
          <w:rFonts w:ascii="Poppins Light" w:cs="Poppins Light" w:eastAsia="Poppins Light" w:hAnsi="Poppins Light"/>
          <w:b w:val="0"/>
          <w:i w:val="0"/>
          <w:smallCaps w:val="0"/>
          <w:strike w:val="0"/>
          <w:color w:val="ff9933"/>
          <w:sz w:val="28"/>
          <w:szCs w:val="28"/>
          <w:u w:val="none"/>
          <w:shd w:fill="auto" w:val="clear"/>
          <w:vertAlign w:val="baseline"/>
        </w:rPr>
      </w:pPr>
      <w:r w:rsidDel="00000000" w:rsidR="00000000" w:rsidRPr="00000000">
        <w:rPr>
          <w:color w:val="ff9900"/>
          <w:sz w:val="28"/>
          <w:szCs w:val="28"/>
          <w:rtl w:val="0"/>
        </w:rPr>
        <w:t xml:space="preserve">Requirements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key words "MUST", "MUST NOT", "REQUIRED", "SHALL", "SHALL NOT", "SHOULD", "SHOULD NOT", "RECOMMENDED", "MAY", and "OPTIONAL" in this document are to be interpreted as described in </w:t>
      </w:r>
      <w:hyperlink r:id="rId18">
        <w:r w:rsidDel="00000000" w:rsidR="00000000" w:rsidRPr="00000000">
          <w:rPr>
            <w:color w:val="1155cc"/>
            <w:u w:val="single"/>
            <w:rtl w:val="0"/>
          </w:rPr>
          <w:t xml:space="preserve">[RFC2119]</w:t>
        </w:r>
      </w:hyperlink>
      <w:r w:rsidDel="00000000" w:rsidR="00000000" w:rsidRPr="00000000">
        <w:rPr>
          <w:rtl w:val="0"/>
        </w:rPr>
        <w:t xml:space="preserve">.</w:t>
      </w:r>
    </w:p>
    <w:p w:rsidR="00000000" w:rsidDel="00000000" w:rsidP="00000000" w:rsidRDefault="00000000" w:rsidRPr="00000000" w14:paraId="0000002E">
      <w:pPr>
        <w:tabs>
          <w:tab w:val="left" w:leader="none" w:pos="2610"/>
        </w:tabs>
        <w:spacing w:line="276" w:lineRule="auto"/>
        <w:rPr>
          <w:color w:val="000000"/>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120" w:lineRule="auto"/>
        <w:rPr>
          <w:color w:val="ff9900"/>
          <w:sz w:val="32"/>
          <w:szCs w:val="32"/>
          <w:vertAlign w:val="baseline"/>
        </w:rPr>
      </w:pPr>
      <w:r w:rsidDel="00000000" w:rsidR="00000000" w:rsidRPr="00000000">
        <w:rPr>
          <w:color w:val="ff9900"/>
          <w:sz w:val="32"/>
          <w:szCs w:val="32"/>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1yn7vkybcs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OBJECTIVES AND SCOPE</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INTRODUCTION</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ACRONYMS AND DEFINITIONS</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0bxom85rm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MI.CrossoriginPolicy</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kljf3s2m4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MI.AccessControlAllowOrigin</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r4qe3ob12b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MI.AllowCompress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9x3h84fw9y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MI.ClientConnectionControl</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lufk3jez8i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CONCLUSION</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SPECIFICATION AND STANDARD 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120" w:lineRule="auto"/>
        <w:rPr>
          <w:color w:val="ff9900"/>
          <w:sz w:val="32"/>
          <w:szCs w:val="32"/>
        </w:rPr>
      </w:pPr>
      <w:r w:rsidDel="00000000" w:rsidR="00000000" w:rsidRPr="00000000">
        <w:rPr>
          <w:rtl w:val="0"/>
        </w:rPr>
      </w:r>
    </w:p>
    <w:p w:rsidR="00000000" w:rsidDel="00000000" w:rsidP="00000000" w:rsidRDefault="00000000" w:rsidRPr="00000000" w14:paraId="0000003B">
      <w:pPr>
        <w:pStyle w:val="Heading1"/>
        <w:rPr/>
      </w:pPr>
      <w:bookmarkStart w:colFirst="0" w:colLast="0" w:name="_ig997xz737s5" w:id="0"/>
      <w:bookmarkEnd w:id="0"/>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51yn7vkybcs7" w:id="1"/>
      <w:bookmarkEnd w:id="1"/>
      <w:r w:rsidDel="00000000" w:rsidR="00000000" w:rsidRPr="00000000">
        <w:rPr>
          <w:rtl w:val="0"/>
        </w:rPr>
        <w:t xml:space="preserve">1 </w:t>
      </w:r>
      <w:r w:rsidDel="00000000" w:rsidR="00000000" w:rsidRPr="00000000">
        <w:rPr>
          <w:rtl w:val="0"/>
        </w:rPr>
        <w:t xml:space="preserve">OBJECTIVES AND SCOPE</w:t>
      </w:r>
    </w:p>
    <w:p w:rsidR="00000000" w:rsidDel="00000000" w:rsidP="00000000" w:rsidRDefault="00000000" w:rsidRPr="00000000" w14:paraId="0000003D">
      <w:pPr>
        <w:spacing w:before="200" w:lineRule="auto"/>
        <w:rPr/>
      </w:pPr>
      <w:r w:rsidDel="00000000" w:rsidR="00000000" w:rsidRPr="00000000">
        <w:rPr>
          <w:rtl w:val="0"/>
        </w:rPr>
        <w:t xml:space="preserve">The objectives of this document are:</w:t>
      </w:r>
    </w:p>
    <w:p w:rsidR="00000000" w:rsidDel="00000000" w:rsidP="00000000" w:rsidRDefault="00000000" w:rsidRPr="00000000" w14:paraId="0000003E">
      <w:pPr>
        <w:numPr>
          <w:ilvl w:val="0"/>
          <w:numId w:val="5"/>
        </w:numPr>
        <w:spacing w:after="200" w:line="276" w:lineRule="auto"/>
        <w:ind w:left="720" w:hanging="360"/>
      </w:pPr>
      <w:r w:rsidDel="00000000" w:rsidR="00000000" w:rsidRPr="00000000">
        <w:rPr>
          <w:rtl w:val="0"/>
        </w:rPr>
        <w:t xml:space="preserve">Define CORS configuration metadata</w:t>
      </w:r>
    </w:p>
    <w:p w:rsidR="00000000" w:rsidDel="00000000" w:rsidP="00000000" w:rsidRDefault="00000000" w:rsidRPr="00000000" w14:paraId="0000003F">
      <w:pPr>
        <w:numPr>
          <w:ilvl w:val="0"/>
          <w:numId w:val="5"/>
        </w:numPr>
        <w:spacing w:after="200" w:line="276" w:lineRule="auto"/>
        <w:ind w:left="720" w:hanging="360"/>
        <w:rPr>
          <w:u w:val="none"/>
        </w:rPr>
      </w:pPr>
      <w:r w:rsidDel="00000000" w:rsidR="00000000" w:rsidRPr="00000000">
        <w:rPr>
          <w:rtl w:val="0"/>
        </w:rPr>
        <w:t xml:space="preserve">Define response body compression options</w:t>
      </w:r>
    </w:p>
    <w:p w:rsidR="00000000" w:rsidDel="00000000" w:rsidP="00000000" w:rsidRDefault="00000000" w:rsidRPr="00000000" w14:paraId="00000040">
      <w:pPr>
        <w:numPr>
          <w:ilvl w:val="0"/>
          <w:numId w:val="5"/>
        </w:numPr>
        <w:spacing w:after="200" w:line="276" w:lineRule="auto"/>
        <w:ind w:left="720" w:hanging="360"/>
        <w:rPr>
          <w:u w:val="none"/>
        </w:rPr>
      </w:pPr>
      <w:r w:rsidDel="00000000" w:rsidR="00000000" w:rsidRPr="00000000">
        <w:rPr>
          <w:rtl w:val="0"/>
        </w:rPr>
        <w:t xml:space="preserve">Define client connection timeout options</w:t>
      </w:r>
    </w:p>
    <w:p w:rsidR="00000000" w:rsidDel="00000000" w:rsidP="00000000" w:rsidRDefault="00000000" w:rsidRPr="00000000" w14:paraId="00000041">
      <w:pPr>
        <w:rPr/>
      </w:pPr>
      <w:r w:rsidDel="00000000" w:rsidR="00000000" w:rsidRPr="00000000">
        <w:rPr>
          <w:rtl w:val="0"/>
        </w:rPr>
        <w:t xml:space="preserve">The scope this document ADDRESSES:</w:t>
      </w:r>
    </w:p>
    <w:p w:rsidR="00000000" w:rsidDel="00000000" w:rsidP="00000000" w:rsidRDefault="00000000" w:rsidRPr="00000000" w14:paraId="00000042">
      <w:pPr>
        <w:numPr>
          <w:ilvl w:val="0"/>
          <w:numId w:val="5"/>
        </w:numPr>
        <w:spacing w:after="200" w:line="276" w:lineRule="auto"/>
        <w:ind w:left="720" w:hanging="360"/>
      </w:pPr>
      <w:r w:rsidDel="00000000" w:rsidR="00000000" w:rsidRPr="00000000">
        <w:rPr>
          <w:rtl w:val="0"/>
        </w:rPr>
        <w:t xml:space="preserve">Metadata object definitions</w:t>
      </w:r>
    </w:p>
    <w:p w:rsidR="00000000" w:rsidDel="00000000" w:rsidP="00000000" w:rsidRDefault="00000000" w:rsidRPr="00000000" w14:paraId="00000043">
      <w:pPr>
        <w:numPr>
          <w:ilvl w:val="0"/>
          <w:numId w:val="5"/>
        </w:numPr>
        <w:spacing w:after="200" w:line="276" w:lineRule="auto"/>
        <w:ind w:left="720" w:hanging="360"/>
        <w:rPr>
          <w:u w:val="none"/>
        </w:rPr>
      </w:pPr>
      <w:r w:rsidDel="00000000" w:rsidR="00000000" w:rsidRPr="00000000">
        <w:rPr>
          <w:rtl w:val="0"/>
        </w:rPr>
        <w:t xml:space="preserve">Usage examples</w:t>
      </w: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t xml:space="preserve">The scope this document DOES NOT ADDRESS:</w:t>
      </w:r>
    </w:p>
    <w:p w:rsidR="00000000" w:rsidDel="00000000" w:rsidP="00000000" w:rsidRDefault="00000000" w:rsidRPr="00000000" w14:paraId="00000045">
      <w:pPr>
        <w:numPr>
          <w:ilvl w:val="0"/>
          <w:numId w:val="5"/>
        </w:numPr>
        <w:spacing w:line="276" w:lineRule="auto"/>
        <w:ind w:left="720" w:hanging="360"/>
      </w:pPr>
      <w:r w:rsidDel="00000000" w:rsidR="00000000" w:rsidRPr="00000000">
        <w:rPr>
          <w:rtl w:val="0"/>
        </w:rPr>
        <w:t xml:space="preserve">Best practice guidelines</w:t>
      </w:r>
    </w:p>
    <w:p w:rsidR="00000000" w:rsidDel="00000000" w:rsidP="00000000" w:rsidRDefault="00000000" w:rsidRPr="00000000" w14:paraId="00000046">
      <w:pPr>
        <w:spacing w:line="276" w:lineRule="auto"/>
        <w:ind w:left="0" w:firstLine="0"/>
        <w:rPr/>
      </w:pPr>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3znysh7" w:id="2"/>
      <w:bookmarkEnd w:id="2"/>
      <w:r w:rsidDel="00000000" w:rsidR="00000000" w:rsidRPr="00000000">
        <w:rPr>
          <w:rtl w:val="0"/>
        </w:rPr>
        <w:t xml:space="preserve">2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CDNs typically require a set of configuration metadata </w:t>
      </w:r>
      <w:r w:rsidDel="00000000" w:rsidR="00000000" w:rsidRPr="00000000">
        <w:rPr>
          <w:rtl w:val="0"/>
        </w:rPr>
        <w:t xml:space="preserve">to provide </w:t>
      </w:r>
      <w:r w:rsidDel="00000000" w:rsidR="00000000" w:rsidRPr="00000000">
        <w:rPr>
          <w:rtl w:val="0"/>
        </w:rPr>
        <w:t xml:space="preserve">directives for the processing of responses downstream (at the edge and in the user agent). This document specifies </w:t>
      </w:r>
      <w:r w:rsidDel="00000000" w:rsidR="00000000" w:rsidRPr="00000000">
        <w:rPr>
          <w:rFonts w:ascii="Courier New" w:cs="Courier New" w:eastAsia="Courier New" w:hAnsi="Courier New"/>
          <w:rtl w:val="0"/>
        </w:rPr>
        <w:t xml:space="preserve">GenericMetadata </w:t>
      </w:r>
      <w:r w:rsidDel="00000000" w:rsidR="00000000" w:rsidRPr="00000000">
        <w:rPr>
          <w:rtl w:val="0"/>
        </w:rPr>
        <w:t xml:space="preserve">objects to meet those requirements, defining edge processing rules such as CORS handling, response compressions,  and client connection failures.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0" w:lineRule="auto"/>
        <w:rPr>
          <w:rFonts w:ascii="Poppins Medium" w:cs="Poppins Medium" w:eastAsia="Poppins Medium" w:hAnsi="Poppins Medium"/>
          <w:color w:val="ff99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2et92p0" w:id="3"/>
      <w:bookmarkEnd w:id="3"/>
      <w:r w:rsidDel="00000000" w:rsidR="00000000" w:rsidRPr="00000000">
        <w:rPr>
          <w:rtl w:val="0"/>
        </w:rPr>
        <w:t xml:space="preserve">3 </w:t>
      </w:r>
      <w:r w:rsidDel="00000000" w:rsidR="00000000" w:rsidRPr="00000000">
        <w:rPr>
          <w:rtl w:val="0"/>
        </w:rPr>
        <w:t xml:space="preserve">ACRONYMS AND DEFINITIONS </w:t>
      </w:r>
      <w:r w:rsidDel="00000000" w:rsidR="00000000" w:rsidRPr="00000000">
        <w:rPr>
          <w:rtl w:val="0"/>
        </w:rPr>
      </w:r>
    </w:p>
    <w:p w:rsidR="00000000" w:rsidDel="00000000" w:rsidP="00000000" w:rsidRDefault="00000000" w:rsidRPr="00000000" w14:paraId="0000004D">
      <w:pPr>
        <w:rPr>
          <w:rFonts w:ascii="Poppins Light" w:cs="Poppins Light" w:eastAsia="Poppins Light" w:hAnsi="Poppins Light"/>
          <w:color w:val="ff9933"/>
          <w:sz w:val="28"/>
          <w:szCs w:val="28"/>
        </w:rPr>
      </w:pPr>
      <w:r w:rsidDel="00000000" w:rsidR="00000000" w:rsidRPr="00000000">
        <w:rPr>
          <w:rtl w:val="0"/>
        </w:rPr>
        <w:t xml:space="preserve">This document uses the following acronyms and other terms:</w:t>
      </w:r>
      <w:r w:rsidDel="00000000" w:rsidR="00000000" w:rsidRPr="00000000">
        <w:rPr>
          <w:rtl w:val="0"/>
        </w:rPr>
      </w:r>
    </w:p>
    <w:tbl>
      <w:tblPr>
        <w:tblStyle w:val="Table2"/>
        <w:tblW w:w="9270.0" w:type="dxa"/>
        <w:jc w:val="left"/>
        <w:tblInd w:w="-108.0" w:type="dxa"/>
        <w:tblLayout w:type="fixed"/>
        <w:tblLook w:val="0400"/>
      </w:tblPr>
      <w:tblGrid>
        <w:gridCol w:w="3135"/>
        <w:gridCol w:w="6135"/>
        <w:tblGridChange w:id="0">
          <w:tblGrid>
            <w:gridCol w:w="3135"/>
            <w:gridCol w:w="6135"/>
          </w:tblGrid>
        </w:tblGridChange>
      </w:tblGrid>
      <w:tr>
        <w:trPr>
          <w:cantSplit w:val="0"/>
          <w:trHeight w:val="432" w:hRule="atLeast"/>
          <w:tblHeader w:val="0"/>
        </w:trPr>
        <w:tc>
          <w:tcPr>
            <w:tcBorders>
              <w:top w:color="f79646" w:space="0" w:sz="4" w:val="single"/>
              <w:left w:color="f79646" w:space="0" w:sz="4" w:val="single"/>
              <w:bottom w:color="f79646" w:space="0" w:sz="4" w:val="single"/>
              <w:right w:color="f79646" w:space="0" w:sz="4" w:val="single"/>
            </w:tcBorders>
            <w:shd w:fill="ff9933" w:val="clear"/>
            <w:vAlign w:val="center"/>
          </w:tcPr>
          <w:p w:rsidR="00000000" w:rsidDel="00000000" w:rsidP="00000000" w:rsidRDefault="00000000" w:rsidRPr="00000000" w14:paraId="0000004E">
            <w:pPr>
              <w:tabs>
                <w:tab w:val="left" w:leader="none" w:pos="2610"/>
              </w:tabs>
              <w:spacing w:after="0" w:line="276" w:lineRule="auto"/>
              <w:rPr>
                <w:rFonts w:ascii="Poppins SemiBold" w:cs="Poppins SemiBold" w:eastAsia="Poppins SemiBold" w:hAnsi="Poppins SemiBold"/>
                <w:b w:val="1"/>
                <w:color w:val="ffffff"/>
                <w:sz w:val="20"/>
                <w:szCs w:val="20"/>
              </w:rPr>
            </w:pPr>
            <w:r w:rsidDel="00000000" w:rsidR="00000000" w:rsidRPr="00000000">
              <w:rPr>
                <w:rFonts w:ascii="Poppins SemiBold" w:cs="Poppins SemiBold" w:eastAsia="Poppins SemiBold" w:hAnsi="Poppins SemiBold"/>
                <w:b w:val="1"/>
                <w:color w:val="ffffff"/>
                <w:sz w:val="20"/>
                <w:szCs w:val="20"/>
                <w:rtl w:val="0"/>
              </w:rPr>
              <w:t xml:space="preserve">Abbreviation</w:t>
            </w:r>
          </w:p>
        </w:tc>
        <w:tc>
          <w:tcPr>
            <w:tcBorders>
              <w:top w:color="f79646" w:space="0" w:sz="4" w:val="single"/>
              <w:left w:color="f79646" w:space="0" w:sz="4" w:val="single"/>
              <w:bottom w:color="f79646" w:space="0" w:sz="4" w:val="single"/>
              <w:right w:color="f79646" w:space="0" w:sz="4" w:val="single"/>
            </w:tcBorders>
            <w:shd w:fill="ff9933" w:val="clear"/>
            <w:vAlign w:val="center"/>
          </w:tcPr>
          <w:p w:rsidR="00000000" w:rsidDel="00000000" w:rsidP="00000000" w:rsidRDefault="00000000" w:rsidRPr="00000000" w14:paraId="0000004F">
            <w:pPr>
              <w:tabs>
                <w:tab w:val="left" w:leader="none" w:pos="2610"/>
              </w:tabs>
              <w:spacing w:after="0" w:line="276" w:lineRule="auto"/>
              <w:rPr>
                <w:rFonts w:ascii="Poppins SemiBold" w:cs="Poppins SemiBold" w:eastAsia="Poppins SemiBold" w:hAnsi="Poppins SemiBold"/>
                <w:b w:val="1"/>
                <w:color w:val="ffffff"/>
                <w:sz w:val="20"/>
                <w:szCs w:val="20"/>
              </w:rPr>
            </w:pPr>
            <w:r w:rsidDel="00000000" w:rsidR="00000000" w:rsidRPr="00000000">
              <w:rPr>
                <w:rFonts w:ascii="Poppins SemiBold" w:cs="Poppins SemiBold" w:eastAsia="Poppins SemiBold" w:hAnsi="Poppins SemiBold"/>
                <w:b w:val="1"/>
                <w:color w:val="ffffff"/>
                <w:sz w:val="20"/>
                <w:szCs w:val="20"/>
                <w:rtl w:val="0"/>
              </w:rPr>
              <w:t xml:space="preserve">Description</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CDN</w:t>
            </w:r>
            <w:r w:rsidDel="00000000" w:rsidR="00000000" w:rsidRPr="00000000">
              <w:rPr>
                <w:rtl w:val="0"/>
              </w:rPr>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Content Delivery Network</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CDNI</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CDN Interconnection - A set of specifications published by the IETF to facilitate traffic delegation between entities in the content delivery ecosystem.</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CORS</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Cross-Origin Resource Sharing</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dCDN</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Downstream CDN - A role within the CDNI ecosystem for entities that receive delegated traffic. The role can be fulfilled by content providers, commercial CDNs, ISPs, or Open Caching systems.</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HTTP</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Hypertext Transfer Protocol</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HTTPS</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Hypertext Transfer Protocol Secure</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IETF</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Internet Engineering Task Force</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MEL</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Metadata Expression Language</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MI</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tabs>
                <w:tab w:val="left" w:leader="none" w:pos="2610"/>
              </w:tabs>
              <w:spacing w:after="0" w:lineRule="auto"/>
              <w:rPr>
                <w:color w:val="000000"/>
                <w:sz w:val="18"/>
                <w:szCs w:val="18"/>
              </w:rPr>
            </w:pPr>
            <w:r w:rsidDel="00000000" w:rsidR="00000000" w:rsidRPr="00000000">
              <w:rPr>
                <w:color w:val="000000"/>
                <w:sz w:val="18"/>
                <w:szCs w:val="18"/>
                <w:rtl w:val="0"/>
              </w:rPr>
              <w:t xml:space="preserve">CDNI Metadata Interface - Enables a dCDN to retrieve metadata from a uCDN with directives for processing and caching requests.</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OCN</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Open Caching Node</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Origin</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Equivalent term to Source</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Source</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The endpoint from which CDNs retrieve content upon cache misses</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SVTA</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Streaming Video Technology Alliance</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UA</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User Agent</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uCDN</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Upstream CDN - A role within the CDNI ecosystem for entities that delegate traffic to dCDNs. The role can be fulfilled by content providers, commercial CDNs, ISPs, or Open Caching systems.</w:t>
            </w:r>
          </w:p>
        </w:tc>
      </w:tr>
      <w:tr>
        <w:trPr>
          <w:cantSplit w:val="0"/>
          <w:tblHeader w:val="0"/>
        </w:trPr>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tabs>
                <w:tab w:val="left" w:leader="none" w:pos="2610"/>
              </w:tabs>
              <w:spacing w:after="0" w:before="200" w:line="276" w:lineRule="auto"/>
              <w:rPr>
                <w:color w:val="000000"/>
                <w:sz w:val="18"/>
                <w:szCs w:val="18"/>
              </w:rPr>
            </w:pPr>
            <w:r w:rsidDel="00000000" w:rsidR="00000000" w:rsidRPr="00000000">
              <w:rPr>
                <w:color w:val="000000"/>
                <w:sz w:val="18"/>
                <w:szCs w:val="18"/>
                <w:rtl w:val="0"/>
              </w:rPr>
              <w:t xml:space="preserve">W3C</w:t>
            </w:r>
          </w:p>
        </w:tc>
        <w:tc>
          <w:tcPr>
            <w:tcBorders>
              <w:top w:color="f79646"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World Wide Web Consortium </w:t>
            </w:r>
          </w:p>
        </w:tc>
      </w:tr>
    </w:tbl>
    <w:p w:rsidR="00000000" w:rsidDel="00000000" w:rsidP="00000000" w:rsidRDefault="00000000" w:rsidRPr="00000000" w14:paraId="00000070">
      <w:pPr>
        <w:spacing w:after="0" w:lineRule="auto"/>
        <w:rPr>
          <w:rFonts w:ascii="Poppins Light" w:cs="Poppins Light" w:eastAsia="Poppins Light" w:hAnsi="Poppins Light"/>
          <w:color w:val="ff99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j0bxom85rm4" w:id="4"/>
      <w:bookmarkEnd w:id="4"/>
      <w:r w:rsidDel="00000000" w:rsidR="00000000" w:rsidRPr="00000000">
        <w:rPr>
          <w:rtl w:val="0"/>
        </w:rPr>
        <w:t xml:space="preserve">4 </w:t>
      </w:r>
      <w:r w:rsidDel="00000000" w:rsidR="00000000" w:rsidRPr="00000000">
        <w:rPr>
          <w:rtl w:val="0"/>
        </w:rPr>
        <w:t xml:space="preserve">MI.</w:t>
      </w:r>
      <w:r w:rsidDel="00000000" w:rsidR="00000000" w:rsidRPr="00000000">
        <w:rPr>
          <w:rtl w:val="0"/>
        </w:rPr>
        <w:t xml:space="preserve">CrossoriginPolicy</w:t>
      </w:r>
    </w:p>
    <w:p w:rsidR="00000000" w:rsidDel="00000000" w:rsidP="00000000" w:rsidRDefault="00000000" w:rsidRPr="00000000" w14:paraId="00000072">
      <w:pPr>
        <w:rPr/>
      </w:pPr>
      <w:r w:rsidDel="00000000" w:rsidR="00000000" w:rsidRPr="00000000">
        <w:rPr>
          <w:rtl w:val="0"/>
        </w:rPr>
        <w:t xml:space="preserve">Delegation of traffic between CDNs over an Open Caching node </w:t>
      </w:r>
      <w:r w:rsidDel="00000000" w:rsidR="00000000" w:rsidRPr="00000000">
        <w:rPr>
          <w:rtl w:val="0"/>
        </w:rPr>
        <w:t xml:space="preserve">(OCN)</w:t>
      </w:r>
      <w:r w:rsidDel="00000000" w:rsidR="00000000" w:rsidRPr="00000000">
        <w:rPr>
          <w:rtl w:val="0"/>
        </w:rPr>
        <w:t xml:space="preserve"> based on Hypertext Transfer Protocol (HTTP) redirection changes the domain name in the client requests. This represents a cross-origin request that must be managed appropriately using (CORS headers in the responses.</w:t>
      </w:r>
    </w:p>
    <w:p w:rsidR="00000000" w:rsidDel="00000000" w:rsidP="00000000" w:rsidRDefault="00000000" w:rsidRPr="00000000" w14:paraId="00000073">
      <w:pPr>
        <w:rPr/>
      </w:pPr>
      <w:r w:rsidDel="00000000" w:rsidR="00000000" w:rsidRPr="00000000">
        <w:rPr>
          <w:rtl w:val="0"/>
        </w:rPr>
        <w:t xml:space="preserve">The dynamic generation of CORS headers is typical in modern HTTP request processing and avoids CORS validation forwarded to the CDN origin servers, particularly with the preflight OPTIONS requests. The CDN Interconnection (CDNI) metadata model requires extensions to specify how a CDN or Open Caching node should generate and evaluate these headers.</w:t>
      </w:r>
    </w:p>
    <w:p w:rsidR="00000000" w:rsidDel="00000000" w:rsidP="00000000" w:rsidRDefault="00000000" w:rsidRPr="00000000" w14:paraId="00000074">
      <w:pPr>
        <w:rPr/>
      </w:pPr>
      <w:r w:rsidDel="00000000" w:rsidR="00000000" w:rsidRPr="00000000">
        <w:rPr>
          <w:rtl w:val="0"/>
        </w:rPr>
        <w:t xml:space="preserve">Required capabilities:</w:t>
      </w:r>
    </w:p>
    <w:p w:rsidR="00000000" w:rsidDel="00000000" w:rsidP="00000000" w:rsidRDefault="00000000" w:rsidRPr="00000000" w14:paraId="00000075">
      <w:pPr>
        <w:numPr>
          <w:ilvl w:val="0"/>
          <w:numId w:val="3"/>
        </w:numPr>
        <w:spacing w:after="200" w:line="240" w:lineRule="auto"/>
        <w:ind w:left="720" w:hanging="360"/>
      </w:pPr>
      <w:r w:rsidDel="00000000" w:rsidR="00000000" w:rsidRPr="00000000">
        <w:rPr>
          <w:rtl w:val="0"/>
        </w:rPr>
        <w:t xml:space="preserve">Set a default value for CORS response headers independent of the origin request header value.</w:t>
      </w:r>
    </w:p>
    <w:p w:rsidR="00000000" w:rsidDel="00000000" w:rsidP="00000000" w:rsidRDefault="00000000" w:rsidRPr="00000000" w14:paraId="00000076">
      <w:pPr>
        <w:numPr>
          <w:ilvl w:val="0"/>
          <w:numId w:val="3"/>
        </w:numPr>
        <w:spacing w:after="200" w:line="240" w:lineRule="auto"/>
        <w:ind w:left="720" w:hanging="360"/>
      </w:pPr>
      <w:r w:rsidDel="00000000" w:rsidR="00000000" w:rsidRPr="00000000">
        <w:rPr>
          <w:rtl w:val="0"/>
        </w:rPr>
        <w:t xml:space="preserve">Match the origin request header with a list of valid values to return or not return the CORS response headers. </w:t>
      </w:r>
    </w:p>
    <w:p w:rsidR="00000000" w:rsidDel="00000000" w:rsidP="00000000" w:rsidRDefault="00000000" w:rsidRPr="00000000" w14:paraId="00000077">
      <w:pPr>
        <w:numPr>
          <w:ilvl w:val="0"/>
          <w:numId w:val="3"/>
        </w:numPr>
        <w:spacing w:after="200" w:line="240" w:lineRule="auto"/>
        <w:ind w:left="720" w:hanging="360"/>
      </w:pPr>
      <w:r w:rsidDel="00000000" w:rsidR="00000000" w:rsidRPr="00000000">
        <w:rPr>
          <w:rtl w:val="0"/>
        </w:rPr>
        <w:t xml:space="preserve">Set a list of custom headers that can be exposed to the client (expose headers).</w:t>
      </w:r>
    </w:p>
    <w:p w:rsidR="00000000" w:rsidDel="00000000" w:rsidP="00000000" w:rsidRDefault="00000000" w:rsidRPr="00000000" w14:paraId="00000078">
      <w:pPr>
        <w:numPr>
          <w:ilvl w:val="0"/>
          <w:numId w:val="3"/>
        </w:numPr>
        <w:spacing w:after="200" w:line="240" w:lineRule="auto"/>
        <w:ind w:left="720" w:hanging="360"/>
      </w:pPr>
      <w:r w:rsidDel="00000000" w:rsidR="00000000" w:rsidRPr="00000000">
        <w:rPr>
          <w:rtl w:val="0"/>
        </w:rPr>
        <w:t xml:space="preserve">Support preflight requests using the </w:t>
      </w:r>
      <w:r w:rsidDel="00000000" w:rsidR="00000000" w:rsidRPr="00000000">
        <w:rPr>
          <w:rtl w:val="0"/>
        </w:rPr>
        <w:t xml:space="preserve">OPTIONS method</w:t>
      </w:r>
      <w:r w:rsidDel="00000000" w:rsidR="00000000" w:rsidRPr="00000000">
        <w:rPr>
          <w:rtl w:val="0"/>
        </w:rPr>
        <w:t xml:space="preserve">, including custom header validation, expose headers, and methods.</w:t>
      </w:r>
    </w:p>
    <w:p w:rsidR="00000000" w:rsidDel="00000000" w:rsidP="00000000" w:rsidRDefault="00000000" w:rsidRPr="00000000" w14:paraId="00000079">
      <w:pPr>
        <w:numPr>
          <w:ilvl w:val="0"/>
          <w:numId w:val="3"/>
        </w:numPr>
        <w:spacing w:after="200" w:line="240" w:lineRule="auto"/>
        <w:ind w:left="720" w:hanging="360"/>
      </w:pPr>
      <w:r w:rsidDel="00000000" w:rsidR="00000000" w:rsidRPr="00000000">
        <w:rPr>
          <w:rtl w:val="0"/>
        </w:rPr>
        <w:t xml:space="preserve">Support credentials validation within CORS.</w:t>
      </w:r>
    </w:p>
    <w:p w:rsidR="00000000" w:rsidDel="00000000" w:rsidP="00000000" w:rsidRDefault="00000000" w:rsidRPr="00000000" w14:paraId="0000007A">
      <w:pPr>
        <w:spacing w:line="240" w:lineRule="auto"/>
        <w:rPr/>
      </w:pPr>
      <w:r w:rsidDel="00000000" w:rsidR="00000000" w:rsidRPr="00000000">
        <w:rPr>
          <w:rtl w:val="0"/>
        </w:rPr>
        <w:t xml:space="preserve">Simple CORS</w:t>
      </w:r>
      <w:r w:rsidDel="00000000" w:rsidR="00000000" w:rsidRPr="00000000">
        <w:rPr>
          <w:rtl w:val="0"/>
        </w:rPr>
        <w:t xml:space="preserve"> requests are those where both HTTP method and headers in the request don´t require a preflight request. The user agent (UA) request can include an origin header set to the URL domain of the webpage that the player runs. Depending on the metadata configuration, the logic to apply by the Open Caching node is:</w:t>
      </w:r>
    </w:p>
    <w:p w:rsidR="00000000" w:rsidDel="00000000" w:rsidP="00000000" w:rsidRDefault="00000000" w:rsidRPr="00000000" w14:paraId="0000007B">
      <w:pPr>
        <w:numPr>
          <w:ilvl w:val="0"/>
          <w:numId w:val="3"/>
        </w:numPr>
        <w:spacing w:after="200" w:line="240" w:lineRule="auto"/>
        <w:ind w:left="720" w:hanging="360"/>
      </w:pPr>
      <w:r w:rsidDel="00000000" w:rsidR="00000000" w:rsidRPr="00000000">
        <w:rPr>
          <w:rtl w:val="0"/>
        </w:rPr>
        <w:t xml:space="preserve">Validation of the origin header - Metadata can include a list of valid domains to validate the request origin header. If it does not match, the CORS header MUST NOT be included in the response.</w:t>
      </w:r>
    </w:p>
    <w:p w:rsidR="00000000" w:rsidDel="00000000" w:rsidP="00000000" w:rsidRDefault="00000000" w:rsidRPr="00000000" w14:paraId="0000007C">
      <w:pPr>
        <w:numPr>
          <w:ilvl w:val="0"/>
          <w:numId w:val="3"/>
        </w:numPr>
        <w:spacing w:after="200" w:line="240" w:lineRule="auto"/>
        <w:ind w:left="720" w:hanging="360"/>
      </w:pPr>
      <w:r w:rsidDel="00000000" w:rsidR="00000000" w:rsidRPr="00000000">
        <w:rPr>
          <w:rtl w:val="0"/>
        </w:rPr>
        <w:t xml:space="preserve">WIldcard usage - Depending on the configuration, the resultant CORS header to include in the response will be the same as the request origin header, or a wildcard.</w:t>
      </w:r>
    </w:p>
    <w:p w:rsidR="00000000" w:rsidDel="00000000" w:rsidP="00000000" w:rsidRDefault="00000000" w:rsidRPr="00000000" w14:paraId="0000007D">
      <w:pPr>
        <w:numPr>
          <w:ilvl w:val="0"/>
          <w:numId w:val="3"/>
        </w:numPr>
        <w:spacing w:line="240" w:lineRule="auto"/>
        <w:ind w:left="720" w:hanging="360"/>
      </w:pPr>
      <w:r w:rsidDel="00000000" w:rsidR="00000000" w:rsidRPr="00000000">
        <w:rPr>
          <w:rtl w:val="0"/>
        </w:rPr>
        <w:t xml:space="preserve">If no validation of request is included in the origin header, set a default value for CORS response headers independent of the origin request header value.</w:t>
      </w:r>
    </w:p>
    <w:p w:rsidR="00000000" w:rsidDel="00000000" w:rsidP="00000000" w:rsidRDefault="00000000" w:rsidRPr="00000000" w14:paraId="0000007E">
      <w:pPr>
        <w:spacing w:line="240" w:lineRule="auto"/>
        <w:rPr/>
      </w:pPr>
      <w:r w:rsidDel="00000000" w:rsidR="00000000" w:rsidRPr="00000000">
        <w:rPr>
          <w:rtl w:val="0"/>
        </w:rPr>
        <w:t xml:space="preserve">When a UA makes a request that includes a method or headers that require a CORS preflight request, the UA will use the OPTIONS method to the resource, including the origin header. If CORS is enabled and the request passes the origin validation, the OCN SHOULD respond with the set of headers that indicate what is permitted for that resource, including one or more of the following:</w:t>
      </w:r>
    </w:p>
    <w:p w:rsidR="00000000" w:rsidDel="00000000" w:rsidP="00000000" w:rsidRDefault="00000000" w:rsidRPr="00000000" w14:paraId="0000007F">
      <w:pPr>
        <w:numPr>
          <w:ilvl w:val="0"/>
          <w:numId w:val="3"/>
        </w:numPr>
        <w:spacing w:line="240" w:lineRule="auto"/>
        <w:ind w:left="720" w:hanging="360"/>
      </w:pPr>
      <w:r w:rsidDel="00000000" w:rsidR="00000000" w:rsidRPr="00000000">
        <w:rPr>
          <w:rtl w:val="0"/>
        </w:rPr>
        <w:t xml:space="preserve">Allowed methods</w:t>
      </w:r>
    </w:p>
    <w:p w:rsidR="00000000" w:rsidDel="00000000" w:rsidP="00000000" w:rsidRDefault="00000000" w:rsidRPr="00000000" w14:paraId="00000080">
      <w:pPr>
        <w:numPr>
          <w:ilvl w:val="0"/>
          <w:numId w:val="3"/>
        </w:numPr>
        <w:spacing w:line="240" w:lineRule="auto"/>
        <w:ind w:left="720" w:hanging="360"/>
      </w:pPr>
      <w:r w:rsidDel="00000000" w:rsidR="00000000" w:rsidRPr="00000000">
        <w:rPr>
          <w:rtl w:val="0"/>
        </w:rPr>
        <w:t xml:space="preserve">Allowed credentials</w:t>
      </w:r>
    </w:p>
    <w:p w:rsidR="00000000" w:rsidDel="00000000" w:rsidP="00000000" w:rsidRDefault="00000000" w:rsidRPr="00000000" w14:paraId="00000081">
      <w:pPr>
        <w:numPr>
          <w:ilvl w:val="0"/>
          <w:numId w:val="3"/>
        </w:numPr>
        <w:spacing w:line="240" w:lineRule="auto"/>
        <w:ind w:left="720" w:hanging="360"/>
      </w:pPr>
      <w:r w:rsidDel="00000000" w:rsidR="00000000" w:rsidRPr="00000000">
        <w:rPr>
          <w:rtl w:val="0"/>
        </w:rPr>
        <w:t xml:space="preserve">Allowed request headers</w:t>
      </w:r>
    </w:p>
    <w:p w:rsidR="00000000" w:rsidDel="00000000" w:rsidP="00000000" w:rsidRDefault="00000000" w:rsidRPr="00000000" w14:paraId="00000082">
      <w:pPr>
        <w:numPr>
          <w:ilvl w:val="0"/>
          <w:numId w:val="3"/>
        </w:numPr>
        <w:spacing w:line="240" w:lineRule="auto"/>
        <w:ind w:left="720" w:hanging="360"/>
      </w:pPr>
      <w:r w:rsidDel="00000000" w:rsidR="00000000" w:rsidRPr="00000000">
        <w:rPr>
          <w:rtl w:val="0"/>
        </w:rPr>
        <w:t xml:space="preserve">Maximum age that the OPTIONS request is valid</w:t>
      </w:r>
    </w:p>
    <w:p w:rsidR="00000000" w:rsidDel="00000000" w:rsidP="00000000" w:rsidRDefault="00000000" w:rsidRPr="00000000" w14:paraId="00000083">
      <w:pPr>
        <w:numPr>
          <w:ilvl w:val="0"/>
          <w:numId w:val="3"/>
        </w:numPr>
        <w:spacing w:line="240" w:lineRule="auto"/>
        <w:ind w:left="720" w:hanging="360"/>
      </w:pPr>
      <w:r w:rsidDel="00000000" w:rsidR="00000000" w:rsidRPr="00000000">
        <w:rPr>
          <w:rtl w:val="0"/>
        </w:rPr>
        <w:t xml:space="preserve">Headers that can be exposed to the client</w:t>
      </w:r>
    </w:p>
    <w:p w:rsidR="00000000" w:rsidDel="00000000" w:rsidP="00000000" w:rsidRDefault="00000000" w:rsidRPr="00000000" w14:paraId="00000084">
      <w:pPr>
        <w:spacing w:line="240" w:lineRule="auto"/>
        <w:rPr/>
      </w:pPr>
      <w:r w:rsidDel="00000000" w:rsidR="00000000" w:rsidRPr="00000000">
        <w:rPr>
          <w:rtl w:val="0"/>
        </w:rPr>
        <w:t xml:space="preserve">When an upstream CDN (uCDN) configures any of those advanced parameters, it is requesting the dCDN generate synthetic responses to OPTIONS requests. Therefore, no conditional request is performed to the uCDN origin. The uCDN SHOULD configure these values taking that into account. If some of the advanced parameters are empty, the dCDN would not send the corresponding header into the UA OPTIONS request.</w:t>
      </w:r>
    </w:p>
    <w:p w:rsidR="00000000" w:rsidDel="00000000" w:rsidP="00000000" w:rsidRDefault="00000000" w:rsidRPr="00000000" w14:paraId="00000085">
      <w:pPr>
        <w:spacing w:line="240" w:lineRule="auto"/>
        <w:rPr>
          <w:rFonts w:ascii="Courier New" w:cs="Courier New" w:eastAsia="Courier New" w:hAnsi="Courier New"/>
        </w:rPr>
      </w:pPr>
      <w:r w:rsidDel="00000000" w:rsidR="00000000" w:rsidRPr="00000000">
        <w:rPr>
          <w:rtl w:val="0"/>
        </w:rPr>
        <w:t xml:space="preserve">In cases where the uCDN only configures the </w:t>
      </w:r>
      <w:r w:rsidDel="00000000" w:rsidR="00000000" w:rsidRPr="00000000">
        <w:rPr>
          <w:rFonts w:ascii="Courier New" w:cs="Courier New" w:eastAsia="Courier New" w:hAnsi="Courier New"/>
          <w:rtl w:val="0"/>
        </w:rPr>
        <w:t xml:space="preserve">MI.AccessControlAllowOrigin</w:t>
      </w:r>
      <w:r w:rsidDel="00000000" w:rsidR="00000000" w:rsidRPr="00000000">
        <w:rPr>
          <w:rtl w:val="0"/>
        </w:rPr>
        <w:t xml:space="preserve"> subobject, the dCDN will not generate synthetic responses to OPTIONS requests. Instead, the dCDN </w:t>
      </w:r>
      <w:r w:rsidDel="00000000" w:rsidR="00000000" w:rsidRPr="00000000">
        <w:rPr>
          <w:rtl w:val="0"/>
        </w:rPr>
        <w:t xml:space="preserve">will validate with the uCDN every OPTIONS request to obtain the response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6">
      <w:pPr>
        <w:spacing w:after="0" w:line="240" w:lineRule="auto"/>
        <w:rPr/>
      </w:pPr>
      <w:r w:rsidDel="00000000" w:rsidR="00000000" w:rsidRPr="00000000">
        <w:rPr>
          <w:rFonts w:ascii="Courier New" w:cs="Courier New" w:eastAsia="Courier New" w:hAnsi="Courier New"/>
          <w:rtl w:val="0"/>
        </w:rPr>
        <w:t xml:space="preserve">MI.CrossoriginPolicy </w:t>
      </w:r>
      <w:r w:rsidDel="00000000" w:rsidR="00000000" w:rsidRPr="00000000">
        <w:rPr>
          <w:rtl w:val="0"/>
        </w:rPr>
        <w:t xml:space="preserve">is a </w:t>
      </w:r>
      <w:r w:rsidDel="00000000" w:rsidR="00000000" w:rsidRPr="00000000">
        <w:rPr>
          <w:rFonts w:ascii="Courier New" w:cs="Courier New" w:eastAsia="Courier New" w:hAnsi="Courier New"/>
          <w:rtl w:val="0"/>
        </w:rPr>
        <w:t xml:space="preserve">GenericMetadata </w:t>
      </w:r>
      <w:r w:rsidDel="00000000" w:rsidR="00000000" w:rsidRPr="00000000">
        <w:rPr>
          <w:rtl w:val="0"/>
        </w:rPr>
        <w:t xml:space="preserve">object that allows for the specification of dynamically generated CORS headers.</w:t>
      </w:r>
    </w:p>
    <w:p w:rsidR="00000000" w:rsidDel="00000000" w:rsidP="00000000" w:rsidRDefault="00000000" w:rsidRPr="00000000" w14:paraId="00000087">
      <w:pPr>
        <w:spacing w:after="0" w:line="240" w:lineRule="auto"/>
        <w:rPr/>
      </w:pPr>
      <w:r w:rsidDel="00000000" w:rsidR="00000000" w:rsidRPr="00000000">
        <w:rPr>
          <w:rtl w:val="0"/>
        </w:rPr>
        <w:t xml:space="preserve"> </w:t>
      </w:r>
    </w:p>
    <w:p w:rsidR="00000000" w:rsidDel="00000000" w:rsidP="00000000" w:rsidRDefault="00000000" w:rsidRPr="00000000" w14:paraId="00000088">
      <w:pPr>
        <w:spacing w:after="12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allow-origin</w:t>
      </w:r>
    </w:p>
    <w:p w:rsidR="00000000" w:rsidDel="00000000" w:rsidP="00000000" w:rsidRDefault="00000000" w:rsidRPr="00000000" w14:paraId="00000089">
      <w:pPr>
        <w:numPr>
          <w:ilvl w:val="0"/>
          <w:numId w:val="3"/>
        </w:numPr>
        <w:spacing w:after="200" w:line="240" w:lineRule="auto"/>
        <w:ind w:left="720" w:hanging="360"/>
      </w:pPr>
      <w:r w:rsidDel="00000000" w:rsidR="00000000" w:rsidRPr="00000000">
        <w:rPr>
          <w:rtl w:val="0"/>
        </w:rPr>
        <w:t xml:space="preserve">Description: Validation of simple CORS requests.</w:t>
      </w:r>
    </w:p>
    <w:p w:rsidR="00000000" w:rsidDel="00000000" w:rsidP="00000000" w:rsidRDefault="00000000" w:rsidRPr="00000000" w14:paraId="0000008A">
      <w:pPr>
        <w:numPr>
          <w:ilvl w:val="0"/>
          <w:numId w:val="3"/>
        </w:numPr>
        <w:spacing w:after="200" w:line="240" w:lineRule="auto"/>
        <w:ind w:left="720" w:hanging="360"/>
      </w:pPr>
      <w:r w:rsidDel="00000000" w:rsidR="00000000" w:rsidRPr="00000000">
        <w:rPr>
          <w:rtl w:val="0"/>
        </w:rPr>
        <w:t xml:space="preserve">Type: Object </w:t>
      </w:r>
      <w:r w:rsidDel="00000000" w:rsidR="00000000" w:rsidRPr="00000000">
        <w:rPr>
          <w:rFonts w:ascii="Courier New" w:cs="Courier New" w:eastAsia="Courier New" w:hAnsi="Courier New"/>
          <w:rtl w:val="0"/>
        </w:rPr>
        <w:t xml:space="preserve">MI.AccessControlAllowOrigin</w:t>
      </w:r>
    </w:p>
    <w:p w:rsidR="00000000" w:rsidDel="00000000" w:rsidP="00000000" w:rsidRDefault="00000000" w:rsidRPr="00000000" w14:paraId="0000008B">
      <w:pPr>
        <w:numPr>
          <w:ilvl w:val="0"/>
          <w:numId w:val="3"/>
        </w:numPr>
        <w:spacing w:after="200" w:line="240" w:lineRule="auto"/>
        <w:ind w:left="720" w:hanging="360"/>
      </w:pPr>
      <w:r w:rsidDel="00000000" w:rsidR="00000000" w:rsidRPr="00000000">
        <w:rPr>
          <w:rtl w:val="0"/>
        </w:rPr>
        <w:t xml:space="preserve">Mandatory-to-Specify: Yes</w:t>
      </w:r>
    </w:p>
    <w:p w:rsidR="00000000" w:rsidDel="00000000" w:rsidP="00000000" w:rsidRDefault="00000000" w:rsidRPr="00000000" w14:paraId="0000008C">
      <w:pPr>
        <w:spacing w:after="12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expose-headers</w:t>
      </w:r>
    </w:p>
    <w:p w:rsidR="00000000" w:rsidDel="00000000" w:rsidP="00000000" w:rsidRDefault="00000000" w:rsidRPr="00000000" w14:paraId="0000008D">
      <w:pPr>
        <w:numPr>
          <w:ilvl w:val="0"/>
          <w:numId w:val="3"/>
        </w:numPr>
        <w:spacing w:after="200" w:line="240" w:lineRule="auto"/>
        <w:ind w:left="720" w:hanging="360"/>
      </w:pPr>
      <w:r w:rsidDel="00000000" w:rsidR="00000000" w:rsidRPr="00000000">
        <w:rPr>
          <w:rtl w:val="0"/>
        </w:rPr>
        <w:t xml:space="preserve">Description: A list of values the OCN will include in the </w:t>
      </w:r>
      <w:r w:rsidDel="00000000" w:rsidR="00000000" w:rsidRPr="00000000">
        <w:rPr>
          <w:rFonts w:ascii="Courier New" w:cs="Courier New" w:eastAsia="Courier New" w:hAnsi="Courier New"/>
          <w:rtl w:val="0"/>
        </w:rPr>
        <w:t xml:space="preserve">Access-Control-Expose-Headers </w:t>
      </w:r>
      <w:r w:rsidDel="00000000" w:rsidR="00000000" w:rsidRPr="00000000">
        <w:rPr>
          <w:rtl w:val="0"/>
        </w:rPr>
        <w:t xml:space="preserve">response header to a preflight request.</w:t>
      </w:r>
    </w:p>
    <w:p w:rsidR="00000000" w:rsidDel="00000000" w:rsidP="00000000" w:rsidRDefault="00000000" w:rsidRPr="00000000" w14:paraId="0000008E">
      <w:pPr>
        <w:numPr>
          <w:ilvl w:val="0"/>
          <w:numId w:val="3"/>
        </w:numPr>
        <w:spacing w:after="200" w:line="240" w:lineRule="auto"/>
        <w:ind w:left="720" w:hanging="360"/>
      </w:pPr>
      <w:r w:rsidDel="00000000" w:rsidR="00000000" w:rsidRPr="00000000">
        <w:rPr>
          <w:rtl w:val="0"/>
        </w:rPr>
        <w:t xml:space="preserve">Type: Array of strings</w:t>
      </w:r>
    </w:p>
    <w:p w:rsidR="00000000" w:rsidDel="00000000" w:rsidP="00000000" w:rsidRDefault="00000000" w:rsidRPr="00000000" w14:paraId="0000008F">
      <w:pPr>
        <w:numPr>
          <w:ilvl w:val="0"/>
          <w:numId w:val="3"/>
        </w:numPr>
        <w:spacing w:after="200" w:line="240" w:lineRule="auto"/>
        <w:ind w:left="720" w:hanging="360"/>
      </w:pPr>
      <w:r w:rsidDel="00000000" w:rsidR="00000000" w:rsidRPr="00000000">
        <w:rPr>
          <w:rtl w:val="0"/>
        </w:rPr>
        <w:t xml:space="preserve">Mandatory-to-Specify: No</w:t>
      </w:r>
    </w:p>
    <w:p w:rsidR="00000000" w:rsidDel="00000000" w:rsidP="00000000" w:rsidRDefault="00000000" w:rsidRPr="00000000" w14:paraId="00000090">
      <w:pPr>
        <w:spacing w:after="12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allow-methods</w:t>
      </w:r>
    </w:p>
    <w:p w:rsidR="00000000" w:rsidDel="00000000" w:rsidP="00000000" w:rsidRDefault="00000000" w:rsidRPr="00000000" w14:paraId="00000091">
      <w:pPr>
        <w:numPr>
          <w:ilvl w:val="0"/>
          <w:numId w:val="3"/>
        </w:numPr>
        <w:spacing w:after="200" w:line="240" w:lineRule="auto"/>
        <w:ind w:left="720" w:hanging="360"/>
      </w:pPr>
      <w:r w:rsidDel="00000000" w:rsidR="00000000" w:rsidRPr="00000000">
        <w:rPr>
          <w:rtl w:val="0"/>
        </w:rPr>
        <w:t xml:space="preserve">Description: A list of values the OCN will include in the </w:t>
      </w:r>
      <w:r w:rsidDel="00000000" w:rsidR="00000000" w:rsidRPr="00000000">
        <w:rPr>
          <w:rFonts w:ascii="Courier New" w:cs="Courier New" w:eastAsia="Courier New" w:hAnsi="Courier New"/>
          <w:rtl w:val="0"/>
        </w:rPr>
        <w:t xml:space="preserve">Access-Control-Allow-Methods </w:t>
      </w:r>
      <w:r w:rsidDel="00000000" w:rsidR="00000000" w:rsidRPr="00000000">
        <w:rPr>
          <w:rtl w:val="0"/>
        </w:rPr>
        <w:t xml:space="preserve">response header to a preflight request.</w:t>
      </w:r>
    </w:p>
    <w:p w:rsidR="00000000" w:rsidDel="00000000" w:rsidP="00000000" w:rsidRDefault="00000000" w:rsidRPr="00000000" w14:paraId="00000092">
      <w:pPr>
        <w:numPr>
          <w:ilvl w:val="0"/>
          <w:numId w:val="3"/>
        </w:numPr>
        <w:spacing w:after="200" w:line="240" w:lineRule="auto"/>
        <w:ind w:left="720" w:hanging="360"/>
      </w:pPr>
      <w:r w:rsidDel="00000000" w:rsidR="00000000" w:rsidRPr="00000000">
        <w:rPr>
          <w:rtl w:val="0"/>
        </w:rPr>
        <w:t xml:space="preserve">Type: Array of strings</w:t>
      </w:r>
    </w:p>
    <w:p w:rsidR="00000000" w:rsidDel="00000000" w:rsidP="00000000" w:rsidRDefault="00000000" w:rsidRPr="00000000" w14:paraId="00000093">
      <w:pPr>
        <w:numPr>
          <w:ilvl w:val="0"/>
          <w:numId w:val="3"/>
        </w:numPr>
        <w:spacing w:after="200" w:line="240" w:lineRule="auto"/>
        <w:ind w:left="720" w:hanging="360"/>
      </w:pPr>
      <w:r w:rsidDel="00000000" w:rsidR="00000000" w:rsidRPr="00000000">
        <w:rPr>
          <w:rtl w:val="0"/>
        </w:rPr>
        <w:t xml:space="preserve">Mandatory-to-Specify: No</w:t>
      </w:r>
      <w:r w:rsidDel="00000000" w:rsidR="00000000" w:rsidRPr="00000000">
        <w:rPr>
          <w:rtl w:val="0"/>
        </w:rPr>
      </w:r>
    </w:p>
    <w:p w:rsidR="00000000" w:rsidDel="00000000" w:rsidP="00000000" w:rsidRDefault="00000000" w:rsidRPr="00000000" w14:paraId="00000094">
      <w:pPr>
        <w:spacing w:after="120" w:line="276" w:lineRule="auto"/>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allow-headers</w:t>
      </w:r>
      <w:r w:rsidDel="00000000" w:rsidR="00000000" w:rsidRPr="00000000">
        <w:rPr>
          <w:rtl w:val="0"/>
        </w:rPr>
      </w:r>
    </w:p>
    <w:p w:rsidR="00000000" w:rsidDel="00000000" w:rsidP="00000000" w:rsidRDefault="00000000" w:rsidRPr="00000000" w14:paraId="00000095">
      <w:pPr>
        <w:numPr>
          <w:ilvl w:val="0"/>
          <w:numId w:val="3"/>
        </w:numPr>
        <w:spacing w:after="200" w:line="240" w:lineRule="auto"/>
        <w:ind w:left="720" w:hanging="360"/>
      </w:pPr>
      <w:r w:rsidDel="00000000" w:rsidR="00000000" w:rsidRPr="00000000">
        <w:rPr>
          <w:rtl w:val="0"/>
        </w:rPr>
        <w:t xml:space="preserve">Description: A list of values the OCN will include in the </w:t>
      </w:r>
      <w:r w:rsidDel="00000000" w:rsidR="00000000" w:rsidRPr="00000000">
        <w:rPr>
          <w:rFonts w:ascii="Courier New" w:cs="Courier New" w:eastAsia="Courier New" w:hAnsi="Courier New"/>
          <w:rtl w:val="0"/>
        </w:rPr>
        <w:t xml:space="preserve">Access-Control-Allow-Headers </w:t>
      </w:r>
      <w:r w:rsidDel="00000000" w:rsidR="00000000" w:rsidRPr="00000000">
        <w:rPr>
          <w:rtl w:val="0"/>
        </w:rPr>
        <w:t xml:space="preserve">response header to a preflight request.</w:t>
      </w:r>
    </w:p>
    <w:p w:rsidR="00000000" w:rsidDel="00000000" w:rsidP="00000000" w:rsidRDefault="00000000" w:rsidRPr="00000000" w14:paraId="00000096">
      <w:pPr>
        <w:numPr>
          <w:ilvl w:val="0"/>
          <w:numId w:val="3"/>
        </w:numPr>
        <w:spacing w:after="200" w:line="240" w:lineRule="auto"/>
        <w:ind w:left="720" w:hanging="360"/>
      </w:pPr>
      <w:r w:rsidDel="00000000" w:rsidR="00000000" w:rsidRPr="00000000">
        <w:rPr>
          <w:rtl w:val="0"/>
        </w:rPr>
        <w:t xml:space="preserve">Type: Array of strings</w:t>
      </w:r>
    </w:p>
    <w:p w:rsidR="00000000" w:rsidDel="00000000" w:rsidP="00000000" w:rsidRDefault="00000000" w:rsidRPr="00000000" w14:paraId="00000097">
      <w:pPr>
        <w:numPr>
          <w:ilvl w:val="0"/>
          <w:numId w:val="3"/>
        </w:numPr>
        <w:spacing w:after="200" w:line="240" w:lineRule="auto"/>
        <w:ind w:left="720" w:hanging="360"/>
      </w:pPr>
      <w:r w:rsidDel="00000000" w:rsidR="00000000" w:rsidRPr="00000000">
        <w:rPr>
          <w:rtl w:val="0"/>
        </w:rPr>
        <w:t xml:space="preserve">Mandatory-to-Specify: No</w:t>
      </w:r>
    </w:p>
    <w:p w:rsidR="00000000" w:rsidDel="00000000" w:rsidP="00000000" w:rsidRDefault="00000000" w:rsidRPr="00000000" w14:paraId="00000098">
      <w:pPr>
        <w:spacing w:after="12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allow-credentials</w:t>
      </w:r>
    </w:p>
    <w:p w:rsidR="00000000" w:rsidDel="00000000" w:rsidP="00000000" w:rsidRDefault="00000000" w:rsidRPr="00000000" w14:paraId="00000099">
      <w:pPr>
        <w:numPr>
          <w:ilvl w:val="0"/>
          <w:numId w:val="3"/>
        </w:numPr>
        <w:spacing w:after="200" w:line="240" w:lineRule="auto"/>
        <w:ind w:left="720" w:hanging="360"/>
      </w:pPr>
      <w:r w:rsidDel="00000000" w:rsidR="00000000" w:rsidRPr="00000000">
        <w:rPr>
          <w:rtl w:val="0"/>
        </w:rPr>
        <w:t xml:space="preserve">Description: The value the OCN will include in the </w:t>
      </w:r>
      <w:r w:rsidDel="00000000" w:rsidR="00000000" w:rsidRPr="00000000">
        <w:rPr>
          <w:rFonts w:ascii="Courier New" w:cs="Courier New" w:eastAsia="Courier New" w:hAnsi="Courier New"/>
          <w:rtl w:val="0"/>
        </w:rPr>
        <w:t xml:space="preserve">Access-Control-Allow-Credentials </w:t>
      </w:r>
      <w:r w:rsidDel="00000000" w:rsidR="00000000" w:rsidRPr="00000000">
        <w:rPr>
          <w:rtl w:val="0"/>
        </w:rPr>
        <w:t xml:space="preserve">response header to a preflight request.</w:t>
      </w:r>
    </w:p>
    <w:p w:rsidR="00000000" w:rsidDel="00000000" w:rsidP="00000000" w:rsidRDefault="00000000" w:rsidRPr="00000000" w14:paraId="0000009A">
      <w:pPr>
        <w:numPr>
          <w:ilvl w:val="0"/>
          <w:numId w:val="3"/>
        </w:numPr>
        <w:spacing w:after="200" w:line="240" w:lineRule="auto"/>
        <w:ind w:left="720" w:hanging="360"/>
      </w:pPr>
      <w:r w:rsidDel="00000000" w:rsidR="00000000" w:rsidRPr="00000000">
        <w:rPr>
          <w:rtl w:val="0"/>
        </w:rPr>
        <w:t xml:space="preserve">Type: Boolean</w:t>
      </w:r>
    </w:p>
    <w:p w:rsidR="00000000" w:rsidDel="00000000" w:rsidP="00000000" w:rsidRDefault="00000000" w:rsidRPr="00000000" w14:paraId="0000009B">
      <w:pPr>
        <w:numPr>
          <w:ilvl w:val="0"/>
          <w:numId w:val="3"/>
        </w:numPr>
        <w:spacing w:after="200" w:line="240" w:lineRule="auto"/>
        <w:ind w:left="720" w:hanging="360"/>
      </w:pPr>
      <w:r w:rsidDel="00000000" w:rsidR="00000000" w:rsidRPr="00000000">
        <w:rPr>
          <w:rtl w:val="0"/>
        </w:rPr>
        <w:t xml:space="preserve">Mandatory-to-Specify: No</w:t>
      </w:r>
    </w:p>
    <w:p w:rsidR="00000000" w:rsidDel="00000000" w:rsidP="00000000" w:rsidRDefault="00000000" w:rsidRPr="00000000" w14:paraId="0000009C">
      <w:pPr>
        <w:spacing w:after="12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max-age</w:t>
      </w:r>
    </w:p>
    <w:p w:rsidR="00000000" w:rsidDel="00000000" w:rsidP="00000000" w:rsidRDefault="00000000" w:rsidRPr="00000000" w14:paraId="0000009D">
      <w:pPr>
        <w:numPr>
          <w:ilvl w:val="0"/>
          <w:numId w:val="3"/>
        </w:numPr>
        <w:spacing w:after="200" w:line="240" w:lineRule="auto"/>
        <w:ind w:left="720" w:hanging="360"/>
      </w:pPr>
      <w:r w:rsidDel="00000000" w:rsidR="00000000" w:rsidRPr="00000000">
        <w:rPr>
          <w:rtl w:val="0"/>
        </w:rPr>
        <w:t xml:space="preserve">Description: The value the OCN will include in the </w:t>
      </w:r>
      <w:r w:rsidDel="00000000" w:rsidR="00000000" w:rsidRPr="00000000">
        <w:rPr>
          <w:rFonts w:ascii="Courier New" w:cs="Courier New" w:eastAsia="Courier New" w:hAnsi="Courier New"/>
          <w:rtl w:val="0"/>
        </w:rPr>
        <w:t xml:space="preserve">Access-Control-Max-Age </w:t>
      </w:r>
      <w:r w:rsidDel="00000000" w:rsidR="00000000" w:rsidRPr="00000000">
        <w:rPr>
          <w:rtl w:val="0"/>
        </w:rPr>
        <w:t xml:space="preserve">response header to a preflight request.</w:t>
      </w:r>
    </w:p>
    <w:p w:rsidR="00000000" w:rsidDel="00000000" w:rsidP="00000000" w:rsidRDefault="00000000" w:rsidRPr="00000000" w14:paraId="0000009E">
      <w:pPr>
        <w:numPr>
          <w:ilvl w:val="0"/>
          <w:numId w:val="3"/>
        </w:numPr>
        <w:spacing w:after="200" w:line="240" w:lineRule="auto"/>
        <w:ind w:left="720" w:hanging="360"/>
      </w:pPr>
      <w:r w:rsidDel="00000000" w:rsidR="00000000" w:rsidRPr="00000000">
        <w:rPr>
          <w:rtl w:val="0"/>
        </w:rPr>
        <w:t xml:space="preserve">Type: Integer</w:t>
      </w:r>
    </w:p>
    <w:p w:rsidR="00000000" w:rsidDel="00000000" w:rsidP="00000000" w:rsidRDefault="00000000" w:rsidRPr="00000000" w14:paraId="0000009F">
      <w:pPr>
        <w:numPr>
          <w:ilvl w:val="0"/>
          <w:numId w:val="3"/>
        </w:numPr>
        <w:spacing w:after="200" w:line="240" w:lineRule="auto"/>
        <w:ind w:left="720" w:hanging="360"/>
      </w:pPr>
      <w:r w:rsidDel="00000000" w:rsidR="00000000" w:rsidRPr="00000000">
        <w:rPr>
          <w:rtl w:val="0"/>
        </w:rPr>
        <w:t xml:space="preserve">Mandatory-to-Specify: No</w:t>
      </w:r>
    </w:p>
    <w:p w:rsidR="00000000" w:rsidDel="00000000" w:rsidP="00000000" w:rsidRDefault="00000000" w:rsidRPr="00000000" w14:paraId="000000A0">
      <w:pPr>
        <w:spacing w:after="12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no-origin-response-headers</w:t>
      </w:r>
    </w:p>
    <w:p w:rsidR="00000000" w:rsidDel="00000000" w:rsidP="00000000" w:rsidRDefault="00000000" w:rsidRPr="00000000" w14:paraId="000000A1">
      <w:pPr>
        <w:numPr>
          <w:ilvl w:val="0"/>
          <w:numId w:val="3"/>
        </w:numPr>
        <w:spacing w:after="200" w:line="240" w:lineRule="auto"/>
        <w:ind w:left="720" w:hanging="360"/>
      </w:pPr>
      <w:r w:rsidDel="00000000" w:rsidR="00000000" w:rsidRPr="00000000">
        <w:rPr>
          <w:rtl w:val="0"/>
        </w:rPr>
        <w:t xml:space="preserve">Description: In the case of a request that has no </w:t>
      </w:r>
      <w:r w:rsidDel="00000000" w:rsidR="00000000" w:rsidRPr="00000000">
        <w:rPr>
          <w:rFonts w:ascii="Courier New" w:cs="Courier New" w:eastAsia="Courier New" w:hAnsi="Courier New"/>
          <w:rtl w:val="0"/>
        </w:rPr>
        <w:t xml:space="preserve">Origin </w:t>
      </w:r>
      <w:r w:rsidDel="00000000" w:rsidR="00000000" w:rsidRPr="00000000">
        <w:rPr>
          <w:rtl w:val="0"/>
        </w:rPr>
        <w:t xml:space="preserve">field, return this set of headers with the response.</w:t>
      </w:r>
    </w:p>
    <w:p w:rsidR="00000000" w:rsidDel="00000000" w:rsidP="00000000" w:rsidRDefault="00000000" w:rsidRPr="00000000" w14:paraId="000000A2">
      <w:pPr>
        <w:numPr>
          <w:ilvl w:val="0"/>
          <w:numId w:val="3"/>
        </w:numPr>
        <w:spacing w:after="200" w:line="240" w:lineRule="auto"/>
        <w:ind w:left="720" w:hanging="360"/>
      </w:pPr>
      <w:r w:rsidDel="00000000" w:rsidR="00000000" w:rsidRPr="00000000">
        <w:rPr>
          <w:rtl w:val="0"/>
        </w:rPr>
        <w:t xml:space="preserve">Type: Array of </w:t>
      </w:r>
      <w:r w:rsidDel="00000000" w:rsidR="00000000" w:rsidRPr="00000000">
        <w:rPr>
          <w:rFonts w:ascii="Courier New" w:cs="Courier New" w:eastAsia="Courier New" w:hAnsi="Courier New"/>
          <w:rtl w:val="0"/>
        </w:rPr>
        <w:t xml:space="preserve">MI.HTTPHeader</w:t>
      </w:r>
    </w:p>
    <w:p w:rsidR="00000000" w:rsidDel="00000000" w:rsidP="00000000" w:rsidRDefault="00000000" w:rsidRPr="00000000" w14:paraId="000000A3">
      <w:pPr>
        <w:numPr>
          <w:ilvl w:val="0"/>
          <w:numId w:val="3"/>
        </w:numPr>
        <w:spacing w:after="200" w:line="240" w:lineRule="auto"/>
        <w:ind w:left="720" w:hanging="360"/>
      </w:pPr>
      <w:r w:rsidDel="00000000" w:rsidR="00000000" w:rsidRPr="00000000">
        <w:rPr>
          <w:rtl w:val="0"/>
        </w:rPr>
        <w:t xml:space="preserve">Mandatory-to-Specify: No</w:t>
      </w:r>
    </w:p>
    <w:p w:rsidR="00000000" w:rsidDel="00000000" w:rsidP="00000000" w:rsidRDefault="00000000" w:rsidRPr="00000000" w14:paraId="000000A4">
      <w:pPr>
        <w:spacing w:after="12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apply-to-all-methods</w:t>
      </w:r>
    </w:p>
    <w:p w:rsidR="00000000" w:rsidDel="00000000" w:rsidP="00000000" w:rsidRDefault="00000000" w:rsidRPr="00000000" w14:paraId="000000A5">
      <w:pPr>
        <w:numPr>
          <w:ilvl w:val="0"/>
          <w:numId w:val="3"/>
        </w:numPr>
        <w:spacing w:after="200" w:line="240" w:lineRule="auto"/>
        <w:ind w:left="720" w:hanging="360"/>
      </w:pPr>
      <w:r w:rsidDel="00000000" w:rsidR="00000000" w:rsidRPr="00000000">
        <w:rPr>
          <w:rtl w:val="0"/>
        </w:rPr>
        <w:t xml:space="preserve">Description: By default, the CORS configuration refers to OPTIONS requests. Setting this flag to “True” applies the entire CORS configuration to the other methods as well.</w:t>
      </w:r>
    </w:p>
    <w:p w:rsidR="00000000" w:rsidDel="00000000" w:rsidP="00000000" w:rsidRDefault="00000000" w:rsidRPr="00000000" w14:paraId="000000A6">
      <w:pPr>
        <w:numPr>
          <w:ilvl w:val="0"/>
          <w:numId w:val="3"/>
        </w:numPr>
        <w:spacing w:after="200" w:line="240" w:lineRule="auto"/>
        <w:ind w:left="720" w:hanging="360"/>
      </w:pPr>
      <w:r w:rsidDel="00000000" w:rsidR="00000000" w:rsidRPr="00000000">
        <w:rPr>
          <w:rtl w:val="0"/>
        </w:rPr>
        <w:t xml:space="preserve">Type: Boolean</w:t>
      </w:r>
    </w:p>
    <w:p w:rsidR="00000000" w:rsidDel="00000000" w:rsidP="00000000" w:rsidRDefault="00000000" w:rsidRPr="00000000" w14:paraId="000000A7">
      <w:pPr>
        <w:numPr>
          <w:ilvl w:val="0"/>
          <w:numId w:val="3"/>
        </w:numPr>
        <w:spacing w:after="200" w:line="240" w:lineRule="auto"/>
        <w:ind w:left="720" w:hanging="360"/>
      </w:pPr>
      <w:r w:rsidDel="00000000" w:rsidR="00000000" w:rsidRPr="00000000">
        <w:rPr>
          <w:rtl w:val="0"/>
        </w:rPr>
        <w:t xml:space="preserve">Mandatory-to-Specify: No. </w:t>
      </w:r>
      <w:r w:rsidDel="00000000" w:rsidR="00000000" w:rsidRPr="00000000">
        <w:rPr>
          <w:rtl w:val="0"/>
        </w:rPr>
        <w:t xml:space="preserve">The default is “False”.</w:t>
      </w: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rtl w:val="0"/>
        </w:rPr>
      </w:r>
    </w:p>
    <w:p w:rsidR="00000000" w:rsidDel="00000000" w:rsidP="00000000" w:rsidRDefault="00000000" w:rsidRPr="00000000" w14:paraId="000000A9">
      <w:pPr>
        <w:pStyle w:val="Heading2"/>
        <w:rPr/>
      </w:pPr>
      <w:bookmarkStart w:colFirst="0" w:colLast="0" w:name="_i53wru6ia5ku" w:id="5"/>
      <w:bookmarkEnd w:id="5"/>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rPr/>
      </w:pPr>
      <w:bookmarkStart w:colFirst="0" w:colLast="0" w:name="_4bkljf3s2m4a" w:id="6"/>
      <w:bookmarkEnd w:id="6"/>
      <w:r w:rsidDel="00000000" w:rsidR="00000000" w:rsidRPr="00000000">
        <w:rPr>
          <w:rtl w:val="0"/>
        </w:rPr>
        <w:t xml:space="preserve">4.1 </w:t>
      </w:r>
      <w:r w:rsidDel="00000000" w:rsidR="00000000" w:rsidRPr="00000000">
        <w:rPr>
          <w:rtl w:val="0"/>
        </w:rPr>
        <w:t xml:space="preserve">MI.AccessControlAllowOrigin</w:t>
      </w:r>
      <w:r w:rsidDel="00000000" w:rsidR="00000000" w:rsidRPr="00000000">
        <w:rPr>
          <w:rtl w:val="0"/>
        </w:rPr>
      </w:r>
    </w:p>
    <w:p w:rsidR="00000000" w:rsidDel="00000000" w:rsidP="00000000" w:rsidRDefault="00000000" w:rsidRPr="00000000" w14:paraId="000000AB">
      <w:pPr>
        <w:spacing w:after="120" w:lin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MI.AccessControlAllowOrigin</w:t>
      </w:r>
      <w:r w:rsidDel="00000000" w:rsidR="00000000" w:rsidRPr="00000000">
        <w:rPr>
          <w:rtl w:val="0"/>
        </w:rPr>
        <w:t xml:space="preserve"> object has the following properties:</w:t>
      </w:r>
    </w:p>
    <w:p w:rsidR="00000000" w:rsidDel="00000000" w:rsidP="00000000" w:rsidRDefault="00000000" w:rsidRPr="00000000" w14:paraId="000000AC">
      <w:pPr>
        <w:spacing w:after="20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allow-list</w:t>
      </w:r>
    </w:p>
    <w:p w:rsidR="00000000" w:rsidDel="00000000" w:rsidP="00000000" w:rsidRDefault="00000000" w:rsidRPr="00000000" w14:paraId="000000AD">
      <w:pPr>
        <w:numPr>
          <w:ilvl w:val="0"/>
          <w:numId w:val="3"/>
        </w:numPr>
        <w:spacing w:after="200" w:line="240" w:lineRule="auto"/>
        <w:ind w:left="720" w:hanging="360"/>
      </w:pPr>
      <w:r w:rsidDel="00000000" w:rsidR="00000000" w:rsidRPr="00000000">
        <w:rPr>
          <w:rtl w:val="0"/>
        </w:rPr>
        <w:t xml:space="preserve">Description: List of valid URLs that will be used to match the request origin header. The origin header is an HTTP extension. Its value is a version of the </w:t>
      </w:r>
      <w:r w:rsidDel="00000000" w:rsidR="00000000" w:rsidRPr="00000000">
        <w:rPr>
          <w:rFonts w:ascii="Courier New" w:cs="Courier New" w:eastAsia="Courier New" w:hAnsi="Courier New"/>
          <w:rtl w:val="0"/>
        </w:rPr>
        <w:t xml:space="preserve">Referer </w:t>
      </w:r>
      <w:r w:rsidDel="00000000" w:rsidR="00000000" w:rsidRPr="00000000">
        <w:rPr>
          <w:rtl w:val="0"/>
        </w:rPr>
        <w:t xml:space="preserve">header in some specific requests, and used for cross-origin requests.  Permitted values are schema://hostname[:port] </w:t>
      </w:r>
    </w:p>
    <w:p w:rsidR="00000000" w:rsidDel="00000000" w:rsidP="00000000" w:rsidRDefault="00000000" w:rsidRPr="00000000" w14:paraId="000000AE">
      <w:pPr>
        <w:numPr>
          <w:ilvl w:val="0"/>
          <w:numId w:val="3"/>
        </w:numPr>
        <w:spacing w:after="200" w:line="240" w:lineRule="auto"/>
        <w:ind w:left="720" w:hanging="360"/>
      </w:pPr>
      <w:r w:rsidDel="00000000" w:rsidR="00000000" w:rsidRPr="00000000">
        <w:rPr>
          <w:rtl w:val="0"/>
        </w:rPr>
        <w:t xml:space="preserve">Type: Array of </w:t>
      </w:r>
      <w:r w:rsidDel="00000000" w:rsidR="00000000" w:rsidRPr="00000000">
        <w:rPr>
          <w:rFonts w:ascii="Courier New" w:cs="Courier New" w:eastAsia="Courier New" w:hAnsi="Courier New"/>
          <w:rtl w:val="0"/>
        </w:rPr>
        <w:t xml:space="preserve">PatternMatch </w:t>
      </w:r>
      <w:r w:rsidDel="00000000" w:rsidR="00000000" w:rsidRPr="00000000">
        <w:rPr>
          <w:rtl w:val="0"/>
        </w:rPr>
        <w:t xml:space="preserve">objects, defined in </w:t>
      </w:r>
      <w:hyperlink r:id="rId19">
        <w:r w:rsidDel="00000000" w:rsidR="00000000" w:rsidRPr="00000000">
          <w:rPr>
            <w:color w:val="1155cc"/>
            <w:u w:val="single"/>
            <w:rtl w:val="0"/>
          </w:rPr>
          <w:t xml:space="preserve">[RFC8006] section 4.1.5</w:t>
        </w:r>
      </w:hyperlink>
      <w:r w:rsidDel="00000000" w:rsidR="00000000" w:rsidRPr="00000000">
        <w:rPr>
          <w:rtl w:val="0"/>
        </w:rPr>
      </w:r>
    </w:p>
    <w:p w:rsidR="00000000" w:rsidDel="00000000" w:rsidP="00000000" w:rsidRDefault="00000000" w:rsidRPr="00000000" w14:paraId="000000AF">
      <w:pPr>
        <w:numPr>
          <w:ilvl w:val="0"/>
          <w:numId w:val="3"/>
        </w:numPr>
        <w:spacing w:after="200" w:line="240" w:lineRule="auto"/>
        <w:ind w:left="720" w:hanging="360"/>
      </w:pPr>
      <w:r w:rsidDel="00000000" w:rsidR="00000000" w:rsidRPr="00000000">
        <w:rPr>
          <w:rtl w:val="0"/>
        </w:rPr>
        <w:t xml:space="preserve">Mandatory-to-Specify: Yes</w:t>
      </w:r>
    </w:p>
    <w:p w:rsidR="00000000" w:rsidDel="00000000" w:rsidP="00000000" w:rsidRDefault="00000000" w:rsidRPr="00000000" w14:paraId="000000B0">
      <w:pPr>
        <w:spacing w:after="200" w:line="276" w:lineRule="auto"/>
        <w:rPr>
          <w:rFonts w:ascii="Courier New" w:cs="Courier New" w:eastAsia="Courier New" w:hAnsi="Courier New"/>
        </w:rPr>
      </w:pPr>
      <w:r w:rsidDel="00000000" w:rsidR="00000000" w:rsidRPr="00000000">
        <w:rPr>
          <w:rtl w:val="0"/>
        </w:rPr>
        <w:t xml:space="preserve">Property: </w:t>
      </w:r>
      <w:r w:rsidDel="00000000" w:rsidR="00000000" w:rsidRPr="00000000">
        <w:rPr>
          <w:rFonts w:ascii="Courier New" w:cs="Courier New" w:eastAsia="Courier New" w:hAnsi="Courier New"/>
          <w:rtl w:val="0"/>
        </w:rPr>
        <w:t xml:space="preserve">wildcard-return</w:t>
      </w:r>
    </w:p>
    <w:p w:rsidR="00000000" w:rsidDel="00000000" w:rsidP="00000000" w:rsidRDefault="00000000" w:rsidRPr="00000000" w14:paraId="000000B1">
      <w:pPr>
        <w:numPr>
          <w:ilvl w:val="0"/>
          <w:numId w:val="3"/>
        </w:numPr>
        <w:spacing w:after="200" w:line="240" w:lineRule="auto"/>
        <w:ind w:left="720" w:hanging="360"/>
      </w:pPr>
      <w:r w:rsidDel="00000000" w:rsidR="00000000" w:rsidRPr="00000000">
        <w:rPr>
          <w:rtl w:val="0"/>
        </w:rPr>
        <w:t xml:space="preserve">Description: If “True”, the OCN will include a wildcard (*) in the </w:t>
      </w:r>
      <w:r w:rsidDel="00000000" w:rsidR="00000000" w:rsidRPr="00000000">
        <w:rPr>
          <w:rFonts w:ascii="Courier New" w:cs="Courier New" w:eastAsia="Courier New" w:hAnsi="Courier New"/>
          <w:rtl w:val="0"/>
        </w:rPr>
        <w:t xml:space="preserve">Access-Control-Allow-Origin</w:t>
      </w:r>
      <w:r w:rsidDel="00000000" w:rsidR="00000000" w:rsidRPr="00000000">
        <w:rPr>
          <w:rtl w:val="0"/>
        </w:rPr>
        <w:t xml:space="preserve"> response header. If “False”, the OCN will reflect the request origin header in the </w:t>
      </w:r>
      <w:r w:rsidDel="00000000" w:rsidR="00000000" w:rsidRPr="00000000">
        <w:rPr>
          <w:rFonts w:ascii="Courier New" w:cs="Courier New" w:eastAsia="Courier New" w:hAnsi="Courier New"/>
          <w:rtl w:val="0"/>
        </w:rPr>
        <w:t xml:space="preserve">Access-Control-Allow-Origin</w:t>
      </w:r>
      <w:r w:rsidDel="00000000" w:rsidR="00000000" w:rsidRPr="00000000">
        <w:rPr>
          <w:rtl w:val="0"/>
        </w:rPr>
        <w:t xml:space="preserve"> response header.</w:t>
      </w:r>
    </w:p>
    <w:p w:rsidR="00000000" w:rsidDel="00000000" w:rsidP="00000000" w:rsidRDefault="00000000" w:rsidRPr="00000000" w14:paraId="000000B2">
      <w:pPr>
        <w:numPr>
          <w:ilvl w:val="0"/>
          <w:numId w:val="3"/>
        </w:numPr>
        <w:spacing w:after="200" w:line="240" w:lineRule="auto"/>
        <w:ind w:left="720" w:hanging="360"/>
      </w:pPr>
      <w:r w:rsidDel="00000000" w:rsidR="00000000" w:rsidRPr="00000000">
        <w:rPr>
          <w:rtl w:val="0"/>
        </w:rPr>
        <w:t xml:space="preserve">Type: Boolean</w:t>
      </w:r>
    </w:p>
    <w:p w:rsidR="00000000" w:rsidDel="00000000" w:rsidP="00000000" w:rsidRDefault="00000000" w:rsidRPr="00000000" w14:paraId="000000B3">
      <w:pPr>
        <w:numPr>
          <w:ilvl w:val="0"/>
          <w:numId w:val="3"/>
        </w:numPr>
        <w:spacing w:after="200" w:line="240" w:lineRule="auto"/>
        <w:ind w:left="720" w:hanging="360"/>
      </w:pPr>
      <w:r w:rsidDel="00000000" w:rsidR="00000000" w:rsidRPr="00000000">
        <w:rPr>
          <w:rtl w:val="0"/>
        </w:rPr>
        <w:t xml:space="preserve">Mandatory-to-Specify: Yes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t xml:space="preserve">The examples below demonstrate how to configure response headers dynamically for CORS validation.</w:t>
      </w:r>
    </w:p>
    <w:p w:rsidR="00000000" w:rsidDel="00000000" w:rsidP="00000000" w:rsidRDefault="00000000" w:rsidRPr="00000000" w14:paraId="000000B6">
      <w:pPr>
        <w:spacing w:line="240" w:lineRule="auto"/>
        <w:rPr/>
      </w:pPr>
      <w:r w:rsidDel="00000000" w:rsidR="00000000" w:rsidRPr="00000000">
        <w:rPr>
          <w:rtl w:val="0"/>
        </w:rPr>
        <w:t xml:space="preserve">The following is an example of a simple CORS validation configuration:</w:t>
      </w:r>
    </w:p>
    <w:tbl>
      <w:tblPr>
        <w:tblStyle w:val="Table3"/>
        <w:tblW w:w="86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655"/>
        <w:tblGridChange w:id="0">
          <w:tblGrid>
            <w:gridCol w:w="8655"/>
          </w:tblGrid>
        </w:tblGridChange>
      </w:tblGrid>
      <w:tr>
        <w:trPr>
          <w:cantSplit w:val="0"/>
          <w:trHeight w:val="3540" w:hRule="atLeast"/>
          <w:tblHeader w:val="0"/>
        </w:trPr>
        <w:tc>
          <w:tcPr>
            <w:tcBorders>
              <w:top w:color="cccccc" w:space="0" w:sz="8" w:val="single"/>
              <w:left w:color="cccccc" w:space="0" w:sz="8" w:val="single"/>
              <w:bottom w:color="cccccc" w:space="0" w:sz="8" w:val="single"/>
              <w:right w:color="cccccc"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18"/>
                <w:szCs w:val="18"/>
                <w:shd w:fill="282c34" w:val="clear"/>
              </w:rPr>
            </w:pP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"generic-metadata-type": </w:t>
            </w:r>
            <w:r w:rsidDel="00000000" w:rsidR="00000000" w:rsidRPr="00000000">
              <w:rPr>
                <w:rFonts w:ascii="Courier New" w:cs="Courier New" w:eastAsia="Courier New" w:hAnsi="Courier New"/>
                <w:color w:val="dd1144"/>
                <w:sz w:val="18"/>
                <w:szCs w:val="18"/>
                <w:shd w:fill="f8f8f8" w:val="clear"/>
                <w:rtl w:val="0"/>
              </w:rPr>
              <w:t xml:space="preserve">"MI.CrossoriginPolicy"</w:t>
            </w: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"generic-metadata-value": {</w:t>
              <w:br w:type="textWrapping"/>
              <w:t xml:space="preserve">    "allow-origin": {</w:t>
              <w:br w:type="textWrapping"/>
              <w:t xml:space="preserve">      "allow-list": [</w:t>
              <w:br w:type="textWrapping"/>
              <w:t xml:space="preserve">        {</w:t>
              <w:br w:type="textWrapping"/>
              <w:t xml:space="preserve">          "pattern": </w:t>
            </w:r>
            <w:r w:rsidDel="00000000" w:rsidR="00000000" w:rsidRPr="00000000">
              <w:rPr>
                <w:rFonts w:ascii="Courier New" w:cs="Courier New" w:eastAsia="Courier New" w:hAnsi="Courier New"/>
                <w:color w:val="dd1144"/>
                <w:sz w:val="18"/>
                <w:szCs w:val="18"/>
                <w:shd w:fill="f8f8f8" w:val="clear"/>
                <w:rtl w:val="0"/>
              </w:rPr>
              <w:t xml:space="preserve">"*"</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br w:type="textWrapping"/>
              <w:t xml:space="preserve">      "wildcard-return": </w:t>
            </w:r>
            <w:r w:rsidDel="00000000" w:rsidR="00000000" w:rsidRPr="00000000">
              <w:rPr>
                <w:rFonts w:ascii="Courier New" w:cs="Courier New" w:eastAsia="Courier New" w:hAnsi="Courier New"/>
                <w:color w:val="008080"/>
                <w:sz w:val="18"/>
                <w:szCs w:val="18"/>
                <w:shd w:fill="f8f8f8" w:val="clear"/>
                <w:rtl w:val="0"/>
              </w:rPr>
              <w:t xml:space="preserve">true</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8">
      <w:pPr>
        <w:spacing w:after="200" w:line="240" w:lineRule="auto"/>
        <w:rPr/>
      </w:pPr>
      <w:r w:rsidDel="00000000" w:rsidR="00000000" w:rsidRPr="00000000">
        <w:rPr>
          <w:rtl w:val="0"/>
        </w:rPr>
      </w:r>
    </w:p>
    <w:p w:rsidR="00000000" w:rsidDel="00000000" w:rsidP="00000000" w:rsidRDefault="00000000" w:rsidRPr="00000000" w14:paraId="000000B9">
      <w:pPr>
        <w:spacing w:after="0" w:line="240" w:lineRule="auto"/>
        <w:rPr/>
      </w:pPr>
      <w:r w:rsidDel="00000000" w:rsidR="00000000" w:rsidRPr="00000000">
        <w:rPr>
          <w:rtl w:val="0"/>
        </w:rPr>
        <w:t xml:space="preserve"> </w:t>
      </w:r>
    </w:p>
    <w:p w:rsidR="00000000" w:rsidDel="00000000" w:rsidP="00000000" w:rsidRDefault="00000000" w:rsidRPr="00000000" w14:paraId="000000BA">
      <w:pPr>
        <w:spacing w:after="0" w:line="240" w:lineRule="auto"/>
        <w:rPr/>
      </w:pPr>
      <w:r w:rsidDel="00000000" w:rsidR="00000000" w:rsidRPr="00000000">
        <w:rPr>
          <w:rtl w:val="0"/>
        </w:rPr>
      </w:r>
    </w:p>
    <w:p w:rsidR="00000000" w:rsidDel="00000000" w:rsidP="00000000" w:rsidRDefault="00000000" w:rsidRPr="00000000" w14:paraId="000000BB">
      <w:pPr>
        <w:spacing w:after="0"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t xml:space="preserve">The following is an example of validation of a preflight request when some of the headers included in the subsequent object request are not included in the CORS specification safelist:</w:t>
      </w:r>
    </w:p>
    <w:tbl>
      <w:tblPr>
        <w:tblStyle w:val="Table4"/>
        <w:tblW w:w="86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655"/>
        <w:tblGridChange w:id="0">
          <w:tblGrid>
            <w:gridCol w:w="8655"/>
          </w:tblGrid>
        </w:tblGridChange>
      </w:tblGrid>
      <w:tr>
        <w:trPr>
          <w:cantSplit w:val="0"/>
          <w:trHeight w:val="4860" w:hRule="atLeast"/>
          <w:tblHeader w:val="0"/>
        </w:trPr>
        <w:tc>
          <w:tcPr>
            <w:tcBorders>
              <w:top w:color="cccccc" w:space="0" w:sz="8" w:val="single"/>
              <w:left w:color="cccccc" w:space="0" w:sz="8" w:val="single"/>
              <w:bottom w:color="cccccc" w:space="0" w:sz="8" w:val="single"/>
              <w:right w:color="cccccc"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18"/>
                <w:szCs w:val="18"/>
                <w:shd w:fill="282c34" w:val="clear"/>
              </w:rPr>
            </w:pP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"generic-metadata-type": </w:t>
            </w:r>
            <w:r w:rsidDel="00000000" w:rsidR="00000000" w:rsidRPr="00000000">
              <w:rPr>
                <w:rFonts w:ascii="Courier New" w:cs="Courier New" w:eastAsia="Courier New" w:hAnsi="Courier New"/>
                <w:color w:val="dd1144"/>
                <w:sz w:val="18"/>
                <w:szCs w:val="18"/>
                <w:shd w:fill="f8f8f8" w:val="clear"/>
                <w:rtl w:val="0"/>
              </w:rPr>
              <w:t xml:space="preserve">"MI.CrossoriginPolicy"</w:t>
            </w: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"generic-metadata-value": {</w:t>
              <w:br w:type="textWrapping"/>
              <w:t xml:space="preserve">    "allow-origin": {</w:t>
              <w:br w:type="textWrapping"/>
              <w:t xml:space="preserve">      "allow-list": [</w:t>
              <w:br w:type="textWrapping"/>
              <w:t xml:space="preserve">        {</w:t>
              <w:br w:type="textWrapping"/>
              <w:t xml:space="preserve">          "pattern": </w:t>
            </w:r>
            <w:r w:rsidDel="00000000" w:rsidR="00000000" w:rsidRPr="00000000">
              <w:rPr>
                <w:rFonts w:ascii="Courier New" w:cs="Courier New" w:eastAsia="Courier New" w:hAnsi="Courier New"/>
                <w:color w:val="dd1144"/>
                <w:sz w:val="18"/>
                <w:szCs w:val="18"/>
                <w:shd w:fill="f8f8f8" w:val="clear"/>
                <w:rtl w:val="0"/>
              </w:rPr>
              <w:t xml:space="preserve">"*://sourcepage.example.com"</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r>
            <w:r w:rsidDel="00000000" w:rsidR="00000000" w:rsidRPr="00000000">
              <w:rPr>
                <w:rFonts w:ascii="Courier New" w:cs="Courier New" w:eastAsia="Courier New" w:hAnsi="Courier New"/>
                <w:color w:val="dd1144"/>
                <w:sz w:val="18"/>
                <w:szCs w:val="18"/>
                <w:shd w:fill="f8f8f8" w:val="clear"/>
                <w:rtl w:val="0"/>
              </w:rPr>
              <w:t xml:space="preserve">"wildcard-return"</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08080"/>
                <w:sz w:val="18"/>
                <w:szCs w:val="18"/>
                <w:shd w:fill="f8f8f8" w:val="clear"/>
                <w:rtl w:val="0"/>
              </w:rPr>
              <w:t xml:space="preserve">false</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r>
            <w:r w:rsidDel="00000000" w:rsidR="00000000" w:rsidRPr="00000000">
              <w:rPr>
                <w:rFonts w:ascii="Courier New" w:cs="Courier New" w:eastAsia="Courier New" w:hAnsi="Courier New"/>
                <w:color w:val="dd1144"/>
                <w:sz w:val="18"/>
                <w:szCs w:val="18"/>
                <w:shd w:fill="f8f8f8" w:val="clear"/>
                <w:rtl w:val="0"/>
              </w:rPr>
              <w:t xml:space="preserve">"allow-methods"</w:t>
            </w:r>
            <w:r w:rsidDel="00000000" w:rsidR="00000000" w:rsidRPr="00000000">
              <w:rPr>
                <w:rFonts w:ascii="Courier New" w:cs="Courier New" w:eastAsia="Courier New" w:hAnsi="Courier New"/>
                <w:color w:val="333333"/>
                <w:sz w:val="18"/>
                <w:szCs w:val="18"/>
                <w:shd w:fill="f8f8f8" w:val="clear"/>
                <w:rtl w:val="0"/>
              </w:rPr>
              <w:t xml:space="preserve">: [ </w:t>
            </w:r>
            <w:r w:rsidDel="00000000" w:rsidR="00000000" w:rsidRPr="00000000">
              <w:rPr>
                <w:rFonts w:ascii="Courier New" w:cs="Courier New" w:eastAsia="Courier New" w:hAnsi="Courier New"/>
                <w:color w:val="dd1144"/>
                <w:sz w:val="18"/>
                <w:szCs w:val="18"/>
                <w:shd w:fill="f8f8f8" w:val="clear"/>
                <w:rtl w:val="0"/>
              </w:rPr>
              <w:t xml:space="preserve">"GET"</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dd1144"/>
                <w:sz w:val="18"/>
                <w:szCs w:val="18"/>
                <w:shd w:fill="f8f8f8" w:val="clear"/>
                <w:rtl w:val="0"/>
              </w:rPr>
              <w:t xml:space="preserve">"POST"</w:t>
            </w:r>
            <w:r w:rsidDel="00000000" w:rsidR="00000000" w:rsidRPr="00000000">
              <w:rPr>
                <w:rFonts w:ascii="Courier New" w:cs="Courier New" w:eastAsia="Courier New" w:hAnsi="Courier New"/>
                <w:color w:val="333333"/>
                <w:sz w:val="18"/>
                <w:szCs w:val="18"/>
                <w:shd w:fill="f8f8f8" w:val="clear"/>
                <w:rtl w:val="0"/>
              </w:rPr>
              <w:t xml:space="preserve"> ],</w:t>
              <w:br w:type="textWrapping"/>
              <w:t xml:space="preserve">      </w:t>
            </w:r>
            <w:r w:rsidDel="00000000" w:rsidR="00000000" w:rsidRPr="00000000">
              <w:rPr>
                <w:rFonts w:ascii="Courier New" w:cs="Courier New" w:eastAsia="Courier New" w:hAnsi="Courier New"/>
                <w:color w:val="dd1144"/>
                <w:sz w:val="18"/>
                <w:szCs w:val="18"/>
                <w:shd w:fill="f8f8f8" w:val="clear"/>
                <w:rtl w:val="0"/>
              </w:rPr>
              <w:t xml:space="preserve">"allow-credentials"</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08080"/>
                <w:sz w:val="18"/>
                <w:szCs w:val="18"/>
                <w:shd w:fill="f8f8f8" w:val="clear"/>
                <w:rtl w:val="0"/>
              </w:rPr>
              <w:t xml:space="preserve">true</w:t>
            </w: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w:t>
            </w:r>
            <w:r w:rsidDel="00000000" w:rsidR="00000000" w:rsidRPr="00000000">
              <w:rPr>
                <w:rFonts w:ascii="Courier New" w:cs="Courier New" w:eastAsia="Courier New" w:hAnsi="Courier New"/>
                <w:color w:val="dd1144"/>
                <w:sz w:val="18"/>
                <w:szCs w:val="18"/>
                <w:shd w:fill="f8f8f8" w:val="clear"/>
                <w:rtl w:val="0"/>
              </w:rPr>
              <w:t xml:space="preserve">"allow-headers"</w:t>
            </w:r>
            <w:r w:rsidDel="00000000" w:rsidR="00000000" w:rsidRPr="00000000">
              <w:rPr>
                <w:rFonts w:ascii="Courier New" w:cs="Courier New" w:eastAsia="Courier New" w:hAnsi="Courier New"/>
                <w:color w:val="333333"/>
                <w:sz w:val="18"/>
                <w:szCs w:val="18"/>
                <w:shd w:fill="f8f8f8" w:val="clear"/>
                <w:rtl w:val="0"/>
              </w:rPr>
              <w:t xml:space="preserve">: [ </w:t>
            </w:r>
            <w:r w:rsidDel="00000000" w:rsidR="00000000" w:rsidRPr="00000000">
              <w:rPr>
                <w:rFonts w:ascii="Courier New" w:cs="Courier New" w:eastAsia="Courier New" w:hAnsi="Courier New"/>
                <w:color w:val="dd1144"/>
                <w:sz w:val="18"/>
                <w:szCs w:val="18"/>
                <w:shd w:fill="f8f8f8" w:val="clear"/>
                <w:rtl w:val="0"/>
              </w:rPr>
              <w:t xml:space="preserve">"X-PINGOTHER"</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dd1144"/>
                <w:sz w:val="18"/>
                <w:szCs w:val="18"/>
                <w:shd w:fill="f8f8f8" w:val="clear"/>
                <w:rtl w:val="0"/>
              </w:rPr>
              <w:t xml:space="preserve">"Content-Type"</w:t>
            </w:r>
            <w:r w:rsidDel="00000000" w:rsidR="00000000" w:rsidRPr="00000000">
              <w:rPr>
                <w:rFonts w:ascii="Courier New" w:cs="Courier New" w:eastAsia="Courier New" w:hAnsi="Courier New"/>
                <w:color w:val="333333"/>
                <w:sz w:val="18"/>
                <w:szCs w:val="18"/>
                <w:shd w:fill="f8f8f8" w:val="clear"/>
                <w:rtl w:val="0"/>
              </w:rPr>
              <w:t xml:space="preserve"> ],</w:t>
              <w:br w:type="textWrapping"/>
              <w:t xml:space="preserve">      </w:t>
            </w:r>
            <w:r w:rsidDel="00000000" w:rsidR="00000000" w:rsidRPr="00000000">
              <w:rPr>
                <w:rFonts w:ascii="Courier New" w:cs="Courier New" w:eastAsia="Courier New" w:hAnsi="Courier New"/>
                <w:color w:val="dd1144"/>
                <w:sz w:val="18"/>
                <w:szCs w:val="18"/>
                <w:shd w:fill="f8f8f8" w:val="clear"/>
                <w:rtl w:val="0"/>
              </w:rPr>
              <w:t xml:space="preserve">"expose-headers"</w:t>
            </w:r>
            <w:r w:rsidDel="00000000" w:rsidR="00000000" w:rsidRPr="00000000">
              <w:rPr>
                <w:rFonts w:ascii="Courier New" w:cs="Courier New" w:eastAsia="Courier New" w:hAnsi="Courier New"/>
                <w:color w:val="333333"/>
                <w:sz w:val="18"/>
                <w:szCs w:val="18"/>
                <w:shd w:fill="f8f8f8" w:val="clear"/>
                <w:rtl w:val="0"/>
              </w:rPr>
              <w:t xml:space="preserve">: [ </w:t>
            </w:r>
            <w:r w:rsidDel="00000000" w:rsidR="00000000" w:rsidRPr="00000000">
              <w:rPr>
                <w:rFonts w:ascii="Courier New" w:cs="Courier New" w:eastAsia="Courier New" w:hAnsi="Courier New"/>
                <w:color w:val="dd1144"/>
                <w:sz w:val="18"/>
                <w:szCs w:val="18"/>
                <w:shd w:fill="f8f8f8" w:val="clear"/>
                <w:rtl w:val="0"/>
              </w:rPr>
              <w:t xml:space="preserve">"X-User"</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dd1144"/>
                <w:sz w:val="18"/>
                <w:szCs w:val="18"/>
                <w:shd w:fill="f8f8f8" w:val="clear"/>
                <w:rtl w:val="0"/>
              </w:rPr>
              <w:t xml:space="preserve">"Authorization"</w:t>
            </w:r>
            <w:r w:rsidDel="00000000" w:rsidR="00000000" w:rsidRPr="00000000">
              <w:rPr>
                <w:rFonts w:ascii="Courier New" w:cs="Courier New" w:eastAsia="Courier New" w:hAnsi="Courier New"/>
                <w:color w:val="333333"/>
                <w:sz w:val="18"/>
                <w:szCs w:val="18"/>
                <w:shd w:fill="f8f8f8" w:val="clear"/>
                <w:rtl w:val="0"/>
              </w:rPr>
              <w:t xml:space="preserve"> ],</w:t>
              <w:br w:type="textWrapping"/>
              <w:t xml:space="preserve">      </w:t>
            </w:r>
            <w:r w:rsidDel="00000000" w:rsidR="00000000" w:rsidRPr="00000000">
              <w:rPr>
                <w:rFonts w:ascii="Courier New" w:cs="Courier New" w:eastAsia="Courier New" w:hAnsi="Courier New"/>
                <w:color w:val="dd1144"/>
                <w:sz w:val="18"/>
                <w:szCs w:val="18"/>
                <w:shd w:fill="f8f8f8" w:val="clear"/>
                <w:rtl w:val="0"/>
              </w:rPr>
              <w:t xml:space="preserve">"max-age"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08080"/>
                <w:sz w:val="18"/>
                <w:szCs w:val="18"/>
                <w:shd w:fill="f8f8f8" w:val="clear"/>
                <w:rtl w:val="0"/>
              </w:rPr>
              <w:t xml:space="preserve">3600</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pPr>
      <w:bookmarkStart w:colFirst="0" w:colLast="0" w:name="_ltitbi7r4024" w:id="7"/>
      <w:bookmarkEnd w:id="7"/>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vr4qe3ob12bs" w:id="8"/>
      <w:bookmarkEnd w:id="8"/>
      <w:r w:rsidDel="00000000" w:rsidR="00000000" w:rsidRPr="00000000">
        <w:rPr>
          <w:rtl w:val="0"/>
        </w:rPr>
        <w:t xml:space="preserve">5 </w:t>
      </w:r>
      <w:r w:rsidDel="00000000" w:rsidR="00000000" w:rsidRPr="00000000">
        <w:rPr>
          <w:rtl w:val="0"/>
        </w:rPr>
        <w:t xml:space="preserve">MI.AllowCompress</w:t>
      </w:r>
    </w:p>
    <w:p w:rsidR="00000000" w:rsidDel="00000000" w:rsidP="00000000" w:rsidRDefault="00000000" w:rsidRPr="00000000" w14:paraId="000000C1">
      <w:pPr>
        <w:rPr/>
      </w:pPr>
      <w:r w:rsidDel="00000000" w:rsidR="00000000" w:rsidRPr="00000000">
        <w:rPr>
          <w:rtl w:val="0"/>
        </w:rPr>
        <w:t xml:space="preserve">Downstream CDNs often have the ability to compress HTTP response bodies in cases where the client has declared that it can accept compressed responses (via an </w:t>
      </w:r>
      <w:r w:rsidDel="00000000" w:rsidR="00000000" w:rsidRPr="00000000">
        <w:rPr>
          <w:rFonts w:ascii="Courier New" w:cs="Courier New" w:eastAsia="Courier New" w:hAnsi="Courier New"/>
          <w:rtl w:val="0"/>
        </w:rPr>
        <w:t xml:space="preserve">Accept-Encoding</w:t>
      </w:r>
      <w:r w:rsidDel="00000000" w:rsidR="00000000" w:rsidRPr="00000000">
        <w:rPr>
          <w:rtl w:val="0"/>
        </w:rPr>
        <w:t xml:space="preserve"> header), but the source/origin has returned an uncompressed response.</w:t>
      </w:r>
    </w:p>
    <w:p w:rsidR="00000000" w:rsidDel="00000000" w:rsidP="00000000" w:rsidRDefault="00000000" w:rsidRPr="00000000" w14:paraId="000000C2">
      <w:pPr>
        <w:rPr/>
      </w:pPr>
      <w:r w:rsidDel="00000000" w:rsidR="00000000" w:rsidRPr="00000000">
        <w:rPr>
          <w:rtl w:val="0"/>
        </w:rPr>
        <w:t xml:space="preserve">The specific compression algorithm used by the dCDN is negotiated by the client’s </w:t>
      </w:r>
      <w:r w:rsidDel="00000000" w:rsidR="00000000" w:rsidRPr="00000000">
        <w:rPr>
          <w:rFonts w:ascii="Courier New" w:cs="Courier New" w:eastAsia="Courier New" w:hAnsi="Courier New"/>
          <w:rtl w:val="0"/>
        </w:rPr>
        <w:t xml:space="preserve">Accept-Encoding </w:t>
      </w:r>
      <w:r w:rsidDel="00000000" w:rsidR="00000000" w:rsidRPr="00000000">
        <w:rPr>
          <w:rtl w:val="0"/>
        </w:rPr>
        <w:t xml:space="preserve">header according to </w:t>
      </w:r>
      <w:hyperlink r:id="rId20">
        <w:r w:rsidDel="00000000" w:rsidR="00000000" w:rsidRPr="00000000">
          <w:rPr>
            <w:color w:val="1155cc"/>
            <w:u w:val="single"/>
            <w:rtl w:val="0"/>
          </w:rPr>
          <w:t xml:space="preserve">[RFC9110]</w:t>
        </w:r>
      </w:hyperlink>
      <w:r w:rsidDel="00000000" w:rsidR="00000000" w:rsidRPr="00000000">
        <w:rPr>
          <w:rtl w:val="0"/>
        </w:rPr>
        <w:t xml:space="preserve"> (including “</w:t>
      </w:r>
      <w:r w:rsidDel="00000000" w:rsidR="00000000" w:rsidRPr="00000000">
        <w:rPr>
          <w:rtl w:val="0"/>
        </w:rPr>
        <w:t xml:space="preserve">q=” preferences</w:t>
      </w:r>
      <w:r w:rsidDel="00000000" w:rsidR="00000000" w:rsidRPr="00000000">
        <w:rPr>
          <w:rtl w:val="0"/>
        </w:rPr>
        <w:t xml:space="preserve">) and the compression capabilities available on the dCDN. </w:t>
      </w:r>
    </w:p>
    <w:p w:rsidR="00000000" w:rsidDel="00000000" w:rsidP="00000000" w:rsidRDefault="00000000" w:rsidRPr="00000000" w14:paraId="000000C3">
      <w:pPr>
        <w:rPr/>
      </w:pPr>
      <w:r w:rsidDel="00000000" w:rsidR="00000000" w:rsidRPr="00000000">
        <w:rPr>
          <w:rtl w:val="0"/>
        </w:rPr>
        <w:t xml:space="preserve">In addition, </w:t>
      </w:r>
      <w:r w:rsidDel="00000000" w:rsidR="00000000" w:rsidRPr="00000000">
        <w:rPr>
          <w:rFonts w:ascii="Courier New" w:cs="Courier New" w:eastAsia="Courier New" w:hAnsi="Courier New"/>
          <w:rtl w:val="0"/>
        </w:rPr>
        <w:t xml:space="preserve">HeaderTransform </w:t>
      </w:r>
      <w:r w:rsidDel="00000000" w:rsidR="00000000" w:rsidRPr="00000000">
        <w:rPr>
          <w:rtl w:val="0"/>
        </w:rPr>
        <w:t xml:space="preserve">allows the uCDN to normalize, or modify, the </w:t>
      </w:r>
      <w:r w:rsidDel="00000000" w:rsidR="00000000" w:rsidRPr="00000000">
        <w:rPr>
          <w:rFonts w:ascii="Courier New" w:cs="Courier New" w:eastAsia="Courier New" w:hAnsi="Courier New"/>
          <w:rtl w:val="0"/>
        </w:rPr>
        <w:t xml:space="preserve">Accept-Encoding </w:t>
      </w:r>
      <w:r w:rsidDel="00000000" w:rsidR="00000000" w:rsidRPr="00000000">
        <w:rPr>
          <w:rtl w:val="0"/>
        </w:rPr>
        <w:t xml:space="preserve">header to allow for fine-grain control over the selection of the compression algorithm (e.g., gzip, compress, deflate, br, etc.).</w:t>
      </w:r>
    </w:p>
    <w:p w:rsidR="00000000" w:rsidDel="00000000" w:rsidP="00000000" w:rsidRDefault="00000000" w:rsidRPr="00000000" w14:paraId="000000C4">
      <w:pPr>
        <w:spacing w:after="120" w:line="240" w:lineRule="auto"/>
        <w:rPr/>
      </w:pPr>
      <w:r w:rsidDel="00000000" w:rsidR="00000000" w:rsidRPr="00000000">
        <w:rPr>
          <w:rFonts w:ascii="Courier New" w:cs="Courier New" w:eastAsia="Courier New" w:hAnsi="Courier New"/>
          <w:rtl w:val="0"/>
        </w:rPr>
        <w:t xml:space="preserve">MI.</w:t>
      </w:r>
      <w:r w:rsidDel="00000000" w:rsidR="00000000" w:rsidRPr="00000000">
        <w:rPr>
          <w:rFonts w:ascii="Courier New" w:cs="Courier New" w:eastAsia="Courier New" w:hAnsi="Courier New"/>
          <w:rtl w:val="0"/>
        </w:rPr>
        <w:t xml:space="preserve">AllowCompress </w:t>
      </w:r>
      <w:r w:rsidDel="00000000" w:rsidR="00000000" w:rsidRPr="00000000">
        <w:rPr>
          <w:rtl w:val="0"/>
        </w:rPr>
        <w:t xml:space="preserve">is a new </w:t>
      </w:r>
      <w:r w:rsidDel="00000000" w:rsidR="00000000" w:rsidRPr="00000000">
        <w:rPr>
          <w:rFonts w:ascii="Courier New" w:cs="Courier New" w:eastAsia="Courier New" w:hAnsi="Courier New"/>
          <w:rtl w:val="0"/>
        </w:rPr>
        <w:t xml:space="preserve">GenericMetadata </w:t>
      </w:r>
      <w:r w:rsidDel="00000000" w:rsidR="00000000" w:rsidRPr="00000000">
        <w:rPr>
          <w:rtl w:val="0"/>
        </w:rPr>
        <w:t xml:space="preserve">object that allows the dCDN to compress content before sending it to the client.</w:t>
      </w:r>
    </w:p>
    <w:p w:rsidR="00000000" w:rsidDel="00000000" w:rsidP="00000000" w:rsidRDefault="00000000" w:rsidRPr="00000000" w14:paraId="000000C5">
      <w:pPr>
        <w:spacing w:after="80" w:line="276" w:lineRule="auto"/>
        <w:rPr>
          <w:rFonts w:ascii="Courier New" w:cs="Courier New" w:eastAsia="Courier New" w:hAnsi="Courier New"/>
        </w:rPr>
      </w:pPr>
      <w:r w:rsidDel="00000000" w:rsidR="00000000" w:rsidRPr="00000000">
        <w:rPr>
          <w:rtl w:val="0"/>
        </w:rPr>
        <w:t xml:space="preserve">Property:</w:t>
      </w:r>
      <w:r w:rsidDel="00000000" w:rsidR="00000000" w:rsidRPr="00000000">
        <w:rPr>
          <w:rFonts w:ascii="Courier New" w:cs="Courier New" w:eastAsia="Courier New" w:hAnsi="Courier New"/>
          <w:rtl w:val="0"/>
        </w:rPr>
        <w:t xml:space="preserve"> allow-compress</w:t>
      </w:r>
    </w:p>
    <w:p w:rsidR="00000000" w:rsidDel="00000000" w:rsidP="00000000" w:rsidRDefault="00000000" w:rsidRPr="00000000" w14:paraId="000000C6">
      <w:pPr>
        <w:numPr>
          <w:ilvl w:val="0"/>
          <w:numId w:val="3"/>
        </w:numPr>
        <w:spacing w:after="200" w:line="240" w:lineRule="auto"/>
        <w:ind w:left="720" w:hanging="360"/>
      </w:pPr>
      <w:r w:rsidDel="00000000" w:rsidR="00000000" w:rsidRPr="00000000">
        <w:rPr>
          <w:rtl w:val="0"/>
        </w:rPr>
        <w:t xml:space="preserve">Description:  If set to “True”, the dCDN will try to compress the response to the client based on the </w:t>
      </w:r>
      <w:r w:rsidDel="00000000" w:rsidR="00000000" w:rsidRPr="00000000">
        <w:rPr>
          <w:rFonts w:ascii="Courier New" w:cs="Courier New" w:eastAsia="Courier New" w:hAnsi="Courier New"/>
          <w:rtl w:val="0"/>
        </w:rPr>
        <w:t xml:space="preserve">Accept-Encoding </w:t>
      </w:r>
      <w:r w:rsidDel="00000000" w:rsidR="00000000" w:rsidRPr="00000000">
        <w:rPr>
          <w:rtl w:val="0"/>
        </w:rPr>
        <w:t xml:space="preserve">request header.</w:t>
      </w:r>
    </w:p>
    <w:p w:rsidR="00000000" w:rsidDel="00000000" w:rsidP="00000000" w:rsidRDefault="00000000" w:rsidRPr="00000000" w14:paraId="000000C7">
      <w:pPr>
        <w:numPr>
          <w:ilvl w:val="0"/>
          <w:numId w:val="3"/>
        </w:numPr>
        <w:spacing w:after="200" w:line="240" w:lineRule="auto"/>
        <w:ind w:left="720" w:hanging="360"/>
      </w:pPr>
      <w:r w:rsidDel="00000000" w:rsidR="00000000" w:rsidRPr="00000000">
        <w:rPr>
          <w:rtl w:val="0"/>
        </w:rPr>
        <w:t xml:space="preserve">Type: Boolean. The values are “True” or “False”.</w:t>
      </w:r>
    </w:p>
    <w:p w:rsidR="00000000" w:rsidDel="00000000" w:rsidP="00000000" w:rsidRDefault="00000000" w:rsidRPr="00000000" w14:paraId="000000C8">
      <w:pPr>
        <w:numPr>
          <w:ilvl w:val="0"/>
          <w:numId w:val="3"/>
        </w:numPr>
        <w:spacing w:after="200" w:line="240" w:lineRule="auto"/>
        <w:ind w:left="720" w:hanging="360"/>
      </w:pPr>
      <w:r w:rsidDel="00000000" w:rsidR="00000000" w:rsidRPr="00000000">
        <w:rPr>
          <w:rtl w:val="0"/>
        </w:rPr>
        <w:t xml:space="preserve">Mandatory-to-Specify: No. The default is “False”.</w:t>
      </w:r>
    </w:p>
    <w:p w:rsidR="00000000" w:rsidDel="00000000" w:rsidP="00000000" w:rsidRDefault="00000000" w:rsidRPr="00000000" w14:paraId="000000C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t xml:space="preserve">The following examples illustrate the use of </w:t>
      </w:r>
      <w:r w:rsidDel="00000000" w:rsidR="00000000" w:rsidRPr="00000000">
        <w:rPr>
          <w:rFonts w:ascii="Courier New" w:cs="Courier New" w:eastAsia="Courier New" w:hAnsi="Courier New"/>
          <w:rtl w:val="0"/>
        </w:rPr>
        <w:t xml:space="preserve">MI.AllowCompress</w:t>
      </w:r>
      <w:r w:rsidDel="00000000" w:rsidR="00000000" w:rsidRPr="00000000">
        <w:rPr>
          <w:rtl w:val="0"/>
        </w:rPr>
        <w:t xml:space="preserve"> in the context of the Processing Stages Model that allowed for metadata to be applied conditionally based on evaluation of HTTP request headers. See the </w:t>
      </w:r>
      <w:r w:rsidDel="00000000" w:rsidR="00000000" w:rsidRPr="00000000">
        <w:rPr>
          <w:rtl w:val="0"/>
        </w:rPr>
        <w:t xml:space="preserve">Processing Stages Metadata Specification </w:t>
      </w:r>
      <w:hyperlink r:id="rId21">
        <w:r w:rsidDel="00000000" w:rsidR="00000000" w:rsidRPr="00000000">
          <w:rPr>
            <w:color w:val="1155cc"/>
            <w:u w:val="single"/>
            <w:rtl w:val="0"/>
          </w:rPr>
          <w:t xml:space="preserve">[SVTA2032] </w:t>
        </w:r>
      </w:hyperlink>
      <w:r w:rsidDel="00000000" w:rsidR="00000000" w:rsidRPr="00000000">
        <w:rPr>
          <w:rtl w:val="0"/>
        </w:rPr>
        <w:t xml:space="preserve">and Metadata Model Expression Language (MEL) Specification </w:t>
      </w:r>
      <w:hyperlink r:id="rId22">
        <w:r w:rsidDel="00000000" w:rsidR="00000000" w:rsidRPr="00000000">
          <w:rPr>
            <w:color w:val="1155cc"/>
            <w:u w:val="single"/>
            <w:rtl w:val="0"/>
          </w:rPr>
          <w:t xml:space="preserve">[SVTA2031]</w:t>
        </w:r>
      </w:hyperlink>
      <w:r w:rsidDel="00000000" w:rsidR="00000000" w:rsidRPr="00000000">
        <w:rPr>
          <w:rtl w:val="0"/>
        </w:rPr>
        <w:t xml:space="preserve">.</w:t>
      </w:r>
    </w:p>
    <w:p w:rsidR="00000000" w:rsidDel="00000000" w:rsidP="00000000" w:rsidRDefault="00000000" w:rsidRPr="00000000" w14:paraId="000000CB">
      <w:pPr>
        <w:spacing w:line="240" w:lineRule="auto"/>
        <w:rPr/>
      </w:pPr>
      <w:r w:rsidDel="00000000" w:rsidR="00000000" w:rsidRPr="00000000">
        <w:rPr>
          <w:rtl w:val="0"/>
        </w:rPr>
        <w:t xml:space="preserve">The following is an example of an </w:t>
      </w:r>
      <w:r w:rsidDel="00000000" w:rsidR="00000000" w:rsidRPr="00000000">
        <w:rPr>
          <w:rFonts w:ascii="Courier New" w:cs="Courier New" w:eastAsia="Courier New" w:hAnsi="Courier New"/>
          <w:rtl w:val="0"/>
        </w:rPr>
        <w:t xml:space="preserve">MI.AllowCompress</w:t>
      </w:r>
      <w:r w:rsidDel="00000000" w:rsidR="00000000" w:rsidRPr="00000000">
        <w:rPr>
          <w:rtl w:val="0"/>
        </w:rPr>
        <w:t xml:space="preserve"> that allows manifests (*.m3u8) to be compressed by the dCDN:</w:t>
      </w:r>
    </w:p>
    <w:tbl>
      <w:tblPr>
        <w:tblStyle w:val="Table5"/>
        <w:tblW w:w="86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655"/>
        <w:tblGridChange w:id="0">
          <w:tblGrid>
            <w:gridCol w:w="8655"/>
          </w:tblGrid>
        </w:tblGridChange>
      </w:tblGrid>
      <w:tr>
        <w:trPr>
          <w:cantSplit w:val="0"/>
          <w:trHeight w:val="3315" w:hRule="atLeast"/>
          <w:tblHeader w:val="0"/>
        </w:trPr>
        <w:tc>
          <w:tcPr>
            <w:tcBorders>
              <w:top w:color="cccccc" w:space="0" w:sz="8" w:val="single"/>
              <w:left w:color="cccccc" w:space="0" w:sz="8" w:val="single"/>
              <w:bottom w:color="cccccc" w:space="0" w:sz="8" w:val="single"/>
              <w:right w:color="cccccc"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18"/>
                <w:szCs w:val="18"/>
                <w:shd w:fill="282c34" w:val="clear"/>
              </w:rPr>
            </w:pP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"match": {</w:t>
              <w:br w:type="textWrapping"/>
              <w:t xml:space="preserve">    "expression": </w:t>
            </w:r>
            <w:r w:rsidDel="00000000" w:rsidR="00000000" w:rsidRPr="00000000">
              <w:rPr>
                <w:rFonts w:ascii="Courier New" w:cs="Courier New" w:eastAsia="Courier New" w:hAnsi="Courier New"/>
                <w:color w:val="dd1144"/>
                <w:sz w:val="18"/>
                <w:szCs w:val="18"/>
                <w:shd w:fill="f8f8f8" w:val="clear"/>
                <w:rtl w:val="0"/>
              </w:rPr>
              <w:t xml:space="preserve">"req.h.uri *= '*.m3u8'"</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"stage-metadata": {</w:t>
              <w:br w:type="textWrapping"/>
              <w:t xml:space="preserve">    "generic-metadata": [</w:t>
              <w:br w:type="textWrapping"/>
              <w:t xml:space="preserve">      {</w:t>
              <w:br w:type="textWrapping"/>
              <w:t xml:space="preserve">        "generic-metadata-type": </w:t>
            </w:r>
            <w:r w:rsidDel="00000000" w:rsidR="00000000" w:rsidRPr="00000000">
              <w:rPr>
                <w:rFonts w:ascii="Courier New" w:cs="Courier New" w:eastAsia="Courier New" w:hAnsi="Courier New"/>
                <w:color w:val="dd1144"/>
                <w:sz w:val="18"/>
                <w:szCs w:val="18"/>
                <w:shd w:fill="f8f8f8" w:val="clear"/>
                <w:rtl w:val="0"/>
              </w:rPr>
              <w:t xml:space="preserve">"MI.AllowCompress"</w:t>
            </w: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"generic-metadata-value": {</w:t>
              <w:br w:type="textWrapping"/>
              <w:t xml:space="preserve">          "allow-compress": </w:t>
            </w:r>
            <w:r w:rsidDel="00000000" w:rsidR="00000000" w:rsidRPr="00000000">
              <w:rPr>
                <w:rFonts w:ascii="Courier New" w:cs="Courier New" w:eastAsia="Courier New" w:hAnsi="Courier New"/>
                <w:color w:val="dd1144"/>
                <w:sz w:val="18"/>
                <w:szCs w:val="18"/>
                <w:shd w:fill="f8f8f8" w:val="clear"/>
                <w:rtl w:val="0"/>
              </w:rPr>
              <w:t xml:space="preserve">true</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D">
      <w:pPr>
        <w:spacing w:after="0" w:line="240" w:lineRule="auto"/>
        <w:rPr/>
      </w:pPr>
      <w:r w:rsidDel="00000000" w:rsidR="00000000" w:rsidRPr="00000000">
        <w:rPr>
          <w:rtl w:val="0"/>
        </w:rPr>
      </w:r>
    </w:p>
    <w:p w:rsidR="00000000" w:rsidDel="00000000" w:rsidP="00000000" w:rsidRDefault="00000000" w:rsidRPr="00000000" w14:paraId="000000CE">
      <w:pPr>
        <w:spacing w:after="0" w:line="240" w:lineRule="auto"/>
        <w:rPr/>
      </w:pPr>
      <w:r w:rsidDel="00000000" w:rsidR="00000000" w:rsidRPr="00000000">
        <w:rPr>
          <w:rtl w:val="0"/>
        </w:rPr>
      </w:r>
    </w:p>
    <w:p w:rsidR="00000000" w:rsidDel="00000000" w:rsidP="00000000" w:rsidRDefault="00000000" w:rsidRPr="00000000" w14:paraId="000000CF">
      <w:pPr>
        <w:spacing w:after="0" w:line="240" w:lineRule="auto"/>
        <w:rPr/>
      </w:pPr>
      <w:r w:rsidDel="00000000" w:rsidR="00000000" w:rsidRPr="00000000">
        <w:rPr>
          <w:rtl w:val="0"/>
        </w:rPr>
        <w:t xml:space="preserve">The following is an example of an </w:t>
      </w:r>
      <w:r w:rsidDel="00000000" w:rsidR="00000000" w:rsidRPr="00000000">
        <w:rPr>
          <w:rFonts w:ascii="Courier New" w:cs="Courier New" w:eastAsia="Courier New" w:hAnsi="Courier New"/>
          <w:rtl w:val="0"/>
        </w:rPr>
        <w:t xml:space="preserve">MI.AllowCompress</w:t>
      </w:r>
      <w:r w:rsidDel="00000000" w:rsidR="00000000" w:rsidRPr="00000000">
        <w:rPr>
          <w:rtl w:val="0"/>
        </w:rPr>
        <w:t xml:space="preserve"> that allows manifests (*.m3u8) to be compressed by the dCDN but normalizes the client’s </w:t>
      </w:r>
      <w:r w:rsidDel="00000000" w:rsidR="00000000" w:rsidRPr="00000000">
        <w:rPr>
          <w:rFonts w:ascii="Courier New" w:cs="Courier New" w:eastAsia="Courier New" w:hAnsi="Courier New"/>
          <w:rtl w:val="0"/>
        </w:rPr>
        <w:t xml:space="preserve">Accept-Encoding </w:t>
      </w:r>
      <w:r w:rsidDel="00000000" w:rsidR="00000000" w:rsidRPr="00000000">
        <w:rPr>
          <w:rtl w:val="0"/>
        </w:rPr>
        <w:t xml:space="preserve">header:</w:t>
      </w:r>
    </w:p>
    <w:p w:rsidR="00000000" w:rsidDel="00000000" w:rsidP="00000000" w:rsidRDefault="00000000" w:rsidRPr="00000000" w14:paraId="000000D0">
      <w:pPr>
        <w:spacing w:after="0" w:line="240" w:lineRule="auto"/>
        <w:rPr/>
      </w:pPr>
      <w:r w:rsidDel="00000000" w:rsidR="00000000" w:rsidRPr="00000000">
        <w:rPr>
          <w:rtl w:val="0"/>
        </w:rPr>
      </w:r>
    </w:p>
    <w:tbl>
      <w:tblPr>
        <w:tblStyle w:val="Table6"/>
        <w:tblW w:w="86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655"/>
        <w:tblGridChange w:id="0">
          <w:tblGrid>
            <w:gridCol w:w="8655"/>
          </w:tblGrid>
        </w:tblGridChange>
      </w:tblGrid>
      <w:tr>
        <w:trPr>
          <w:cantSplit w:val="0"/>
          <w:trHeight w:val="3315" w:hRule="atLeast"/>
          <w:tblHeader w:val="0"/>
        </w:trPr>
        <w:tc>
          <w:tcPr>
            <w:tcBorders>
              <w:top w:color="cccccc" w:space="0" w:sz="8" w:val="single"/>
              <w:left w:color="cccccc" w:space="0" w:sz="8" w:val="single"/>
              <w:bottom w:color="cccccc" w:space="0" w:sz="8" w:val="single"/>
              <w:right w:color="cccccc"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18"/>
                <w:szCs w:val="18"/>
                <w:shd w:fill="282c34" w:val="clear"/>
              </w:rPr>
            </w:pP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"match": {</w:t>
              <w:br w:type="textWrapping"/>
              <w:t xml:space="preserve">    "expression": </w:t>
            </w:r>
            <w:r w:rsidDel="00000000" w:rsidR="00000000" w:rsidRPr="00000000">
              <w:rPr>
                <w:rFonts w:ascii="Courier New" w:cs="Courier New" w:eastAsia="Courier New" w:hAnsi="Courier New"/>
                <w:color w:val="dd1144"/>
                <w:sz w:val="18"/>
                <w:szCs w:val="18"/>
                <w:shd w:fill="f8f8f8" w:val="clear"/>
                <w:rtl w:val="0"/>
              </w:rPr>
              <w:t xml:space="preserve">"req.h.accept-encoding *= '*gzip*'"</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"stage-metadata": {</w:t>
              <w:br w:type="textWrapping"/>
              <w:t xml:space="preserve">    "generic-metadata": [</w:t>
              <w:br w:type="textWrapping"/>
              <w:t xml:space="preserve">      {</w:t>
              <w:br w:type="textWrapping"/>
              <w:t xml:space="preserve">        "generic-metadata-type": </w:t>
            </w:r>
            <w:r w:rsidDel="00000000" w:rsidR="00000000" w:rsidRPr="00000000">
              <w:rPr>
                <w:rFonts w:ascii="Courier New" w:cs="Courier New" w:eastAsia="Courier New" w:hAnsi="Courier New"/>
                <w:color w:val="dd1144"/>
                <w:sz w:val="18"/>
                <w:szCs w:val="18"/>
                <w:shd w:fill="f8f8f8" w:val="clear"/>
                <w:rtl w:val="0"/>
              </w:rPr>
              <w:t xml:space="preserve">"MI.AllowCompress"</w:t>
            </w: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"generic-metadata-value": {</w:t>
              <w:br w:type="textWrapping"/>
              <w:t xml:space="preserve">          "allow-compress": </w:t>
            </w:r>
            <w:r w:rsidDel="00000000" w:rsidR="00000000" w:rsidRPr="00000000">
              <w:rPr>
                <w:rFonts w:ascii="Courier New" w:cs="Courier New" w:eastAsia="Courier New" w:hAnsi="Courier New"/>
                <w:color w:val="dd1144"/>
                <w:sz w:val="18"/>
                <w:szCs w:val="18"/>
                <w:shd w:fill="f8f8f8" w:val="clear"/>
                <w:rtl w:val="0"/>
              </w:rPr>
              <w:t xml:space="preserve">true</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pPr>
      <w:bookmarkStart w:colFirst="0" w:colLast="0" w:name="_29x3h84fw9yb" w:id="9"/>
      <w:bookmarkEnd w:id="9"/>
      <w:r w:rsidDel="00000000" w:rsidR="00000000" w:rsidRPr="00000000">
        <w:rPr>
          <w:rtl w:val="0"/>
        </w:rPr>
        <w:t xml:space="preserve">6 </w:t>
      </w:r>
      <w:r w:rsidDel="00000000" w:rsidR="00000000" w:rsidRPr="00000000">
        <w:rPr>
          <w:rtl w:val="0"/>
        </w:rPr>
        <w:t xml:space="preserve">MI.ClientConnectionControl</w:t>
      </w:r>
    </w:p>
    <w:p w:rsidR="00000000" w:rsidDel="00000000" w:rsidP="00000000" w:rsidRDefault="00000000" w:rsidRPr="00000000" w14:paraId="000000D4">
      <w:pPr>
        <w:rPr/>
      </w:pPr>
      <w:r w:rsidDel="00000000" w:rsidR="00000000" w:rsidRPr="00000000">
        <w:rPr>
          <w:rtl w:val="0"/>
        </w:rPr>
        <w:t xml:space="preserve">Configuration metadata is required to define how connections against a client are maintained by a dCDN. Since the clients are typically owned/operated by a uCDN, giving this control to a uCDN allows it to accommodate device-specific constraints and performance optimization. A dCDN can also benefit from this configuration metadata to meet its security and resource consumption requirements.</w:t>
      </w:r>
    </w:p>
    <w:p w:rsidR="00000000" w:rsidDel="00000000" w:rsidP="00000000" w:rsidRDefault="00000000" w:rsidRPr="00000000" w14:paraId="000000D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MI.</w:t>
      </w:r>
      <w:r w:rsidDel="00000000" w:rsidR="00000000" w:rsidRPr="00000000">
        <w:rPr>
          <w:rFonts w:ascii="Courier New" w:cs="Courier New" w:eastAsia="Courier New" w:hAnsi="Courier New"/>
          <w:rtl w:val="0"/>
        </w:rPr>
        <w:t xml:space="preserve">ClientConnectionControl </w:t>
      </w:r>
      <w:r w:rsidDel="00000000" w:rsidR="00000000" w:rsidRPr="00000000">
        <w:rPr>
          <w:rtl w:val="0"/>
        </w:rPr>
        <w:t xml:space="preserve">is a new </w:t>
      </w:r>
      <w:r w:rsidDel="00000000" w:rsidR="00000000" w:rsidRPr="00000000">
        <w:rPr>
          <w:rFonts w:ascii="Courier New" w:cs="Courier New" w:eastAsia="Courier New" w:hAnsi="Courier New"/>
          <w:rtl w:val="0"/>
        </w:rPr>
        <w:t xml:space="preserve">GenericMetadata </w:t>
      </w:r>
      <w:r w:rsidDel="00000000" w:rsidR="00000000" w:rsidRPr="00000000">
        <w:rPr>
          <w:rtl w:val="0"/>
        </w:rPr>
        <w:t xml:space="preserve">object that specifies how a dCDN manages its connections to clients/players.</w:t>
      </w:r>
      <w:r w:rsidDel="00000000" w:rsidR="00000000" w:rsidRPr="00000000">
        <w:rPr>
          <w:rtl w:val="0"/>
        </w:rPr>
      </w:r>
    </w:p>
    <w:p w:rsidR="00000000" w:rsidDel="00000000" w:rsidP="00000000" w:rsidRDefault="00000000" w:rsidRPr="00000000" w14:paraId="000000D6">
      <w:pPr>
        <w:spacing w:after="120" w:line="276" w:lineRule="auto"/>
        <w:rPr>
          <w:rFonts w:ascii="Arial" w:cs="Arial" w:eastAsia="Arial" w:hAnsi="Arial"/>
        </w:rPr>
      </w:pPr>
      <w:r w:rsidDel="00000000" w:rsidR="00000000" w:rsidRPr="00000000">
        <w:rPr>
          <w:rtl w:val="0"/>
        </w:rPr>
        <w:t xml:space="preserve">Property</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connection-keep-alive-time-ms</w:t>
      </w:r>
      <w:r w:rsidDel="00000000" w:rsidR="00000000" w:rsidRPr="00000000">
        <w:rPr>
          <w:rtl w:val="0"/>
        </w:rPr>
      </w:r>
    </w:p>
    <w:p w:rsidR="00000000" w:rsidDel="00000000" w:rsidP="00000000" w:rsidRDefault="00000000" w:rsidRPr="00000000" w14:paraId="000000D7">
      <w:pPr>
        <w:numPr>
          <w:ilvl w:val="0"/>
          <w:numId w:val="1"/>
        </w:numPr>
        <w:spacing w:after="200" w:line="240" w:lineRule="auto"/>
        <w:ind w:left="720" w:hanging="360"/>
        <w:rPr>
          <w:rFonts w:ascii="Poppins" w:cs="Poppins" w:eastAsia="Poppins" w:hAnsi="Poppins"/>
        </w:rPr>
      </w:pPr>
      <w:r w:rsidDel="00000000" w:rsidR="00000000" w:rsidRPr="00000000">
        <w:rPr>
          <w:rtl w:val="0"/>
        </w:rPr>
        <w:t xml:space="preserve">Description: Specifies the time, in milliseconds, to keep an idle connection open.</w:t>
      </w:r>
    </w:p>
    <w:p w:rsidR="00000000" w:rsidDel="00000000" w:rsidP="00000000" w:rsidRDefault="00000000" w:rsidRPr="00000000" w14:paraId="000000D8">
      <w:pPr>
        <w:numPr>
          <w:ilvl w:val="0"/>
          <w:numId w:val="1"/>
        </w:numPr>
        <w:spacing w:after="200" w:line="240" w:lineRule="auto"/>
        <w:ind w:left="720" w:hanging="360"/>
        <w:rPr>
          <w:rFonts w:ascii="Poppins" w:cs="Poppins" w:eastAsia="Poppins" w:hAnsi="Poppins"/>
        </w:rPr>
      </w:pPr>
      <w:r w:rsidDel="00000000" w:rsidR="00000000" w:rsidRPr="00000000">
        <w:rPr>
          <w:rtl w:val="0"/>
        </w:rPr>
        <w:t xml:space="preserve">Type: Integer</w:t>
      </w:r>
    </w:p>
    <w:p w:rsidR="00000000" w:rsidDel="00000000" w:rsidP="00000000" w:rsidRDefault="00000000" w:rsidRPr="00000000" w14:paraId="000000D9">
      <w:pPr>
        <w:numPr>
          <w:ilvl w:val="0"/>
          <w:numId w:val="1"/>
        </w:numPr>
        <w:spacing w:after="200" w:line="240" w:lineRule="auto"/>
        <w:ind w:left="720" w:hanging="360"/>
        <w:rPr>
          <w:rFonts w:ascii="Poppins" w:cs="Poppins" w:eastAsia="Poppins" w:hAnsi="Poppins"/>
        </w:rPr>
      </w:pPr>
      <w:r w:rsidDel="00000000" w:rsidR="00000000" w:rsidRPr="00000000">
        <w:rPr>
          <w:rtl w:val="0"/>
        </w:rPr>
        <w:t xml:space="preserve">Mandatory-to-Specify: No. When not specified, a default value selected by the dCDN will be used.</w:t>
      </w:r>
    </w:p>
    <w:p w:rsidR="00000000" w:rsidDel="00000000" w:rsidP="00000000" w:rsidRDefault="00000000" w:rsidRPr="00000000" w14:paraId="000000DA">
      <w:pPr>
        <w:rPr/>
      </w:pPr>
      <w:r w:rsidDel="00000000" w:rsidR="00000000" w:rsidRPr="00000000">
        <w:rPr>
          <w:rtl w:val="0"/>
        </w:rPr>
        <w:t xml:space="preserve">The following example shows how a connection setup and a keep alive timeout can be set for client connections to</w:t>
      </w:r>
      <w:r w:rsidDel="00000000" w:rsidR="00000000" w:rsidRPr="00000000">
        <w:rPr>
          <w:rtl w:val="0"/>
        </w:rPr>
        <w:t xml:space="preserve"> </w:t>
      </w:r>
      <w:r w:rsidDel="00000000" w:rsidR="00000000" w:rsidRPr="00000000">
        <w:rPr>
          <w:rtl w:val="0"/>
        </w:rPr>
        <w:t xml:space="preserve">a dCDN:</w:t>
      </w:r>
    </w:p>
    <w:tbl>
      <w:tblPr>
        <w:tblStyle w:val="Table7"/>
        <w:tblW w:w="86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655"/>
        <w:tblGridChange w:id="0">
          <w:tblGrid>
            <w:gridCol w:w="8655"/>
          </w:tblGrid>
        </w:tblGridChange>
      </w:tblGrid>
      <w:tr>
        <w:trPr>
          <w:cantSplit w:val="0"/>
          <w:trHeight w:val="1950" w:hRule="atLeast"/>
          <w:tblHeader w:val="0"/>
        </w:trPr>
        <w:tc>
          <w:tcPr>
            <w:tcBorders>
              <w:top w:color="cccccc" w:space="0" w:sz="8" w:val="single"/>
              <w:left w:color="cccccc" w:space="0" w:sz="8" w:val="single"/>
              <w:bottom w:color="cccccc" w:space="0" w:sz="8" w:val="single"/>
              <w:right w:color="cccccc"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18"/>
                <w:szCs w:val="18"/>
                <w:shd w:fill="282c34" w:val="clear"/>
              </w:rPr>
            </w:pPr>
            <w:r w:rsidDel="00000000" w:rsidR="00000000" w:rsidRPr="00000000">
              <w:rPr>
                <w:rFonts w:ascii="Courier New" w:cs="Courier New" w:eastAsia="Courier New" w:hAnsi="Courier New"/>
                <w:color w:val="333333"/>
                <w:sz w:val="18"/>
                <w:szCs w:val="18"/>
                <w:shd w:fill="f8f8f8" w:val="clear"/>
                <w:rtl w:val="0"/>
              </w:rPr>
              <w:t xml:space="preserve">  {</w:t>
              <w:br w:type="textWrapping"/>
              <w:t xml:space="preserve">    "generic-metadata-type": </w:t>
            </w:r>
            <w:r w:rsidDel="00000000" w:rsidR="00000000" w:rsidRPr="00000000">
              <w:rPr>
                <w:rFonts w:ascii="Courier New" w:cs="Courier New" w:eastAsia="Courier New" w:hAnsi="Courier New"/>
                <w:color w:val="dd1144"/>
                <w:sz w:val="18"/>
                <w:szCs w:val="18"/>
                <w:shd w:fill="f8f8f8" w:val="clear"/>
                <w:rtl w:val="0"/>
              </w:rPr>
              <w:t xml:space="preserve">"MI.ClientConnectionControl"</w:t>
            </w:r>
            <w:r w:rsidDel="00000000" w:rsidR="00000000" w:rsidRPr="00000000">
              <w:rPr>
                <w:rFonts w:ascii="Courier New" w:cs="Courier New" w:eastAsia="Courier New" w:hAnsi="Courier New"/>
                <w:color w:val="333333"/>
                <w:sz w:val="18"/>
                <w:szCs w:val="18"/>
                <w:shd w:fill="f8f8f8" w:val="clear"/>
                <w:rtl w:val="0"/>
              </w:rPr>
              <w:t xml:space="preserve">,</w:t>
              <w:br w:type="textWrapping"/>
              <w:t xml:space="preserve">    "generic-metadata-value": {</w:t>
              <w:br w:type="textWrapping"/>
              <w:t xml:space="preserve">      "connection-keep-alive-time-ms": </w:t>
            </w:r>
            <w:r w:rsidDel="00000000" w:rsidR="00000000" w:rsidRPr="00000000">
              <w:rPr>
                <w:rFonts w:ascii="Courier New" w:cs="Courier New" w:eastAsia="Courier New" w:hAnsi="Courier New"/>
                <w:color w:val="008080"/>
                <w:sz w:val="18"/>
                <w:szCs w:val="18"/>
                <w:shd w:fill="f8f8f8" w:val="clear"/>
                <w:rtl w:val="0"/>
              </w:rPr>
              <w:t xml:space="preserve">3</w:t>
            </w:r>
            <w:r w:rsidDel="00000000" w:rsidR="00000000" w:rsidRPr="00000000">
              <w:rPr>
                <w:rFonts w:ascii="Courier New" w:cs="Courier New" w:eastAsia="Courier New" w:hAnsi="Courier New"/>
                <w:color w:val="333333"/>
                <w:sz w:val="18"/>
                <w:szCs w:val="18"/>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DC">
      <w:pPr>
        <w:pStyle w:val="Heading1"/>
        <w:ind w:left="0" w:firstLine="0"/>
        <w:rPr/>
      </w:pPr>
      <w:bookmarkStart w:colFirst="0" w:colLast="0" w:name="_fyspnvggecdg" w:id="10"/>
      <w:bookmarkEnd w:id="10"/>
      <w:r w:rsidDel="00000000" w:rsidR="00000000" w:rsidRPr="00000000">
        <w:rPr>
          <w:rtl w:val="0"/>
        </w:rPr>
      </w:r>
    </w:p>
    <w:p w:rsidR="00000000" w:rsidDel="00000000" w:rsidP="00000000" w:rsidRDefault="00000000" w:rsidRPr="00000000" w14:paraId="000000DD">
      <w:pPr>
        <w:ind w:left="0"/>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dlufk3jez8i1" w:id="11"/>
      <w:bookmarkEnd w:id="11"/>
      <w:r w:rsidDel="00000000" w:rsidR="00000000" w:rsidRPr="00000000">
        <w:rPr>
          <w:rtl w:val="0"/>
        </w:rPr>
        <w:t xml:space="preserve">7 CONCLUSION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This specification has defined configuration metadata objects related to controlling edge access to resources via CDNs and Open Caching systems. It </w:t>
      </w:r>
      <w:r w:rsidDel="00000000" w:rsidR="00000000" w:rsidRPr="00000000">
        <w:rPr>
          <w:rtl w:val="0"/>
        </w:rPr>
        <w:t xml:space="preserve">has added</w:t>
      </w:r>
      <w:r w:rsidDel="00000000" w:rsidR="00000000" w:rsidRPr="00000000">
        <w:rPr>
          <w:rtl w:val="0"/>
        </w:rPr>
        <w:t xml:space="preserve"> to the set of basic CDNI configuration metadata objects defined in </w:t>
      </w:r>
      <w:hyperlink r:id="rId23">
        <w:r w:rsidDel="00000000" w:rsidR="00000000" w:rsidRPr="00000000">
          <w:rPr>
            <w:color w:val="1155cc"/>
            <w:u w:val="single"/>
            <w:rtl w:val="0"/>
          </w:rPr>
          <w:t xml:space="preserve">[RFC8006]</w:t>
        </w:r>
      </w:hyperlink>
      <w:r w:rsidDel="00000000" w:rsidR="00000000" w:rsidRPr="00000000">
        <w:rPr>
          <w:rtl w:val="0"/>
        </w:rPr>
        <w:t xml:space="preserve">, and can be extended in the future with additional Edge Control Metadata object definitions.</w:t>
      </w:r>
    </w:p>
    <w:p w:rsidR="00000000" w:rsidDel="00000000" w:rsidP="00000000" w:rsidRDefault="00000000" w:rsidRPr="00000000" w14:paraId="000000E0">
      <w:pPr>
        <w:spacing w:after="0" w:lineRule="auto"/>
        <w:rPr>
          <w:rFonts w:ascii="Calibri" w:cs="Calibri" w:eastAsia="Calibri" w:hAnsi="Calibri"/>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bookmarkStart w:colFirst="0" w:colLast="0" w:name="_4d34og8" w:id="12"/>
      <w:bookmarkEnd w:id="12"/>
      <w:r w:rsidDel="00000000" w:rsidR="00000000" w:rsidRPr="00000000">
        <w:rPr>
          <w:rtl w:val="0"/>
        </w:rPr>
        <w:t xml:space="preserve">8 </w:t>
      </w:r>
      <w:r w:rsidDel="00000000" w:rsidR="00000000" w:rsidRPr="00000000">
        <w:rPr>
          <w:rtl w:val="0"/>
        </w:rPr>
        <w:t xml:space="preserve">SPECIFICATION AND STANDARD REFERENCES</w:t>
      </w:r>
    </w:p>
    <w:tbl>
      <w:tblPr>
        <w:tblStyle w:val="Table8"/>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4740"/>
        <w:gridCol w:w="810"/>
        <w:gridCol w:w="2715"/>
        <w:tblGridChange w:id="0">
          <w:tblGrid>
            <w:gridCol w:w="1200"/>
            <w:gridCol w:w="4740"/>
            <w:gridCol w:w="810"/>
            <w:gridCol w:w="2715"/>
          </w:tblGrid>
        </w:tblGridChange>
      </w:tblGrid>
      <w:tr>
        <w:trPr>
          <w:cantSplit w:val="0"/>
          <w:trHeight w:val="432" w:hRule="atLeast"/>
          <w:tblHeader w:val="0"/>
        </w:trPr>
        <w:tc>
          <w:tcPr>
            <w:shd w:fill="ff9933" w:val="clear"/>
            <w:vAlign w:val="center"/>
          </w:tcPr>
          <w:p w:rsidR="00000000" w:rsidDel="00000000" w:rsidP="00000000" w:rsidRDefault="00000000" w:rsidRPr="00000000" w14:paraId="000000E2">
            <w:pPr>
              <w:tabs>
                <w:tab w:val="left" w:leader="none" w:pos="2610"/>
              </w:tabs>
              <w:spacing w:after="0" w:line="276" w:lineRule="auto"/>
              <w:rPr>
                <w:rFonts w:ascii="Poppins SemiBold" w:cs="Poppins SemiBold" w:eastAsia="Poppins SemiBold" w:hAnsi="Poppins SemiBold"/>
                <w:b w:val="1"/>
                <w:color w:val="ffffff"/>
                <w:sz w:val="18"/>
                <w:szCs w:val="18"/>
              </w:rPr>
            </w:pPr>
            <w:r w:rsidDel="00000000" w:rsidR="00000000" w:rsidRPr="00000000">
              <w:rPr>
                <w:rFonts w:ascii="Poppins SemiBold" w:cs="Poppins SemiBold" w:eastAsia="Poppins SemiBold" w:hAnsi="Poppins SemiBold"/>
                <w:b w:val="1"/>
                <w:color w:val="ffffff"/>
                <w:sz w:val="18"/>
                <w:szCs w:val="18"/>
                <w:rtl w:val="0"/>
              </w:rPr>
              <w:t xml:space="preserve">Spec Number</w:t>
            </w:r>
          </w:p>
        </w:tc>
        <w:tc>
          <w:tcPr>
            <w:shd w:fill="ff9933" w:val="clear"/>
            <w:vAlign w:val="center"/>
          </w:tcPr>
          <w:p w:rsidR="00000000" w:rsidDel="00000000" w:rsidP="00000000" w:rsidRDefault="00000000" w:rsidRPr="00000000" w14:paraId="000000E3">
            <w:pPr>
              <w:tabs>
                <w:tab w:val="left" w:leader="none" w:pos="2610"/>
              </w:tabs>
              <w:spacing w:after="0" w:line="276" w:lineRule="auto"/>
              <w:rPr>
                <w:rFonts w:ascii="Poppins SemiBold" w:cs="Poppins SemiBold" w:eastAsia="Poppins SemiBold" w:hAnsi="Poppins SemiBold"/>
                <w:b w:val="1"/>
                <w:color w:val="ffffff"/>
                <w:sz w:val="18"/>
                <w:szCs w:val="18"/>
              </w:rPr>
            </w:pPr>
            <w:r w:rsidDel="00000000" w:rsidR="00000000" w:rsidRPr="00000000">
              <w:rPr>
                <w:rFonts w:ascii="Poppins SemiBold" w:cs="Poppins SemiBold" w:eastAsia="Poppins SemiBold" w:hAnsi="Poppins SemiBold"/>
                <w:b w:val="1"/>
                <w:color w:val="ffffff"/>
                <w:sz w:val="18"/>
                <w:szCs w:val="18"/>
                <w:rtl w:val="0"/>
              </w:rPr>
              <w:t xml:space="preserve">Specification Name</w:t>
            </w:r>
          </w:p>
        </w:tc>
        <w:tc>
          <w:tcPr>
            <w:shd w:fill="ff9933" w:val="clear"/>
            <w:vAlign w:val="center"/>
          </w:tcPr>
          <w:p w:rsidR="00000000" w:rsidDel="00000000" w:rsidP="00000000" w:rsidRDefault="00000000" w:rsidRPr="00000000" w14:paraId="000000E4">
            <w:pPr>
              <w:tabs>
                <w:tab w:val="left" w:leader="none" w:pos="2610"/>
              </w:tabs>
              <w:spacing w:after="0" w:line="276" w:lineRule="auto"/>
              <w:rPr>
                <w:rFonts w:ascii="Poppins SemiBold" w:cs="Poppins SemiBold" w:eastAsia="Poppins SemiBold" w:hAnsi="Poppins SemiBold"/>
                <w:b w:val="1"/>
                <w:color w:val="ffffff"/>
                <w:sz w:val="18"/>
                <w:szCs w:val="18"/>
              </w:rPr>
            </w:pPr>
            <w:r w:rsidDel="00000000" w:rsidR="00000000" w:rsidRPr="00000000">
              <w:rPr>
                <w:rFonts w:ascii="Poppins SemiBold" w:cs="Poppins SemiBold" w:eastAsia="Poppins SemiBold" w:hAnsi="Poppins SemiBold"/>
                <w:b w:val="1"/>
                <w:color w:val="ffffff"/>
                <w:sz w:val="18"/>
                <w:szCs w:val="18"/>
                <w:rtl w:val="0"/>
              </w:rPr>
              <w:t xml:space="preserve">Org</w:t>
            </w:r>
          </w:p>
        </w:tc>
        <w:tc>
          <w:tcPr>
            <w:shd w:fill="ff9933" w:val="clear"/>
            <w:vAlign w:val="center"/>
          </w:tcPr>
          <w:p w:rsidR="00000000" w:rsidDel="00000000" w:rsidP="00000000" w:rsidRDefault="00000000" w:rsidRPr="00000000" w14:paraId="000000E5">
            <w:pPr>
              <w:tabs>
                <w:tab w:val="left" w:leader="none" w:pos="2610"/>
              </w:tabs>
              <w:spacing w:after="0" w:line="276" w:lineRule="auto"/>
              <w:rPr>
                <w:rFonts w:ascii="Poppins SemiBold" w:cs="Poppins SemiBold" w:eastAsia="Poppins SemiBold" w:hAnsi="Poppins SemiBold"/>
                <w:b w:val="1"/>
                <w:color w:val="ffffff"/>
                <w:sz w:val="18"/>
                <w:szCs w:val="18"/>
              </w:rPr>
            </w:pPr>
            <w:r w:rsidDel="00000000" w:rsidR="00000000" w:rsidRPr="00000000">
              <w:rPr>
                <w:rFonts w:ascii="Poppins SemiBold" w:cs="Poppins SemiBold" w:eastAsia="Poppins SemiBold" w:hAnsi="Poppins SemiBold"/>
                <w:b w:val="1"/>
                <w:color w:val="ffffff"/>
                <w:sz w:val="18"/>
                <w:szCs w:val="18"/>
                <w:rtl w:val="0"/>
              </w:rPr>
              <w:t xml:space="preserve">More Information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RFC2119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Key words for use in RFCs to Indicate Requirement Level</w:t>
            </w:r>
          </w:p>
        </w:tc>
        <w:tc>
          <w:tcPr/>
          <w:p w:rsidR="00000000" w:rsidDel="00000000" w:rsidP="00000000" w:rsidRDefault="00000000" w:rsidRPr="00000000" w14:paraId="000000E8">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IETF</w:t>
            </w:r>
          </w:p>
        </w:tc>
        <w:tc>
          <w:tcPr/>
          <w:p w:rsidR="00000000" w:rsidDel="00000000" w:rsidP="00000000" w:rsidRDefault="00000000" w:rsidRPr="00000000" w14:paraId="000000E9">
            <w:pPr>
              <w:rPr>
                <w:color w:val="000000"/>
                <w:sz w:val="18"/>
                <w:szCs w:val="18"/>
              </w:rPr>
            </w:pPr>
            <w:hyperlink r:id="rId24">
              <w:r w:rsidDel="00000000" w:rsidR="00000000" w:rsidRPr="00000000">
                <w:rPr>
                  <w:color w:val="1155cc"/>
                  <w:sz w:val="18"/>
                  <w:szCs w:val="18"/>
                  <w:u w:val="single"/>
                  <w:rtl w:val="0"/>
                </w:rPr>
                <w:t xml:space="preserve">https://datatracker.ietf.org/doc/html/rfc2119</w:t>
              </w:r>
            </w:hyperlink>
            <w:r w:rsidDel="00000000" w:rsidR="00000000" w:rsidRPr="00000000">
              <w:rPr>
                <w:rtl w:val="0"/>
              </w:rPr>
            </w:r>
          </w:p>
        </w:tc>
      </w:tr>
      <w:tr>
        <w:trPr>
          <w:cantSplit w:val="0"/>
          <w:tblHeader w:val="0"/>
        </w:trPr>
        <w:tc>
          <w:tcPr/>
          <w:p w:rsidR="00000000" w:rsidDel="00000000" w:rsidP="00000000" w:rsidRDefault="00000000" w:rsidRPr="00000000" w14:paraId="000000EA">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RFC8006</w:t>
            </w:r>
          </w:p>
        </w:tc>
        <w:tc>
          <w:tcPr/>
          <w:p w:rsidR="00000000" w:rsidDel="00000000" w:rsidP="00000000" w:rsidRDefault="00000000" w:rsidRPr="00000000" w14:paraId="000000EB">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Content Delivery Network Interconnection (CDNI) Metadata</w:t>
            </w:r>
          </w:p>
        </w:tc>
        <w:tc>
          <w:tcPr/>
          <w:p w:rsidR="00000000" w:rsidDel="00000000" w:rsidP="00000000" w:rsidRDefault="00000000" w:rsidRPr="00000000" w14:paraId="000000EC">
            <w:pPr>
              <w:tabs>
                <w:tab w:val="left" w:leader="none" w:pos="2610"/>
              </w:tabs>
              <w:spacing w:after="0" w:before="200" w:lineRule="auto"/>
              <w:rPr>
                <w:color w:val="000000"/>
                <w:sz w:val="18"/>
                <w:szCs w:val="18"/>
              </w:rPr>
            </w:pPr>
            <w:r w:rsidDel="00000000" w:rsidR="00000000" w:rsidRPr="00000000">
              <w:rPr>
                <w:color w:val="000000"/>
                <w:sz w:val="18"/>
                <w:szCs w:val="18"/>
                <w:rtl w:val="0"/>
              </w:rPr>
              <w:t xml:space="preserve">IETF</w:t>
            </w:r>
          </w:p>
        </w:tc>
        <w:tc>
          <w:tcPr/>
          <w:p w:rsidR="00000000" w:rsidDel="00000000" w:rsidP="00000000" w:rsidRDefault="00000000" w:rsidRPr="00000000" w14:paraId="000000ED">
            <w:pPr>
              <w:rPr>
                <w:color w:val="000000"/>
                <w:sz w:val="18"/>
                <w:szCs w:val="18"/>
              </w:rPr>
            </w:pPr>
            <w:hyperlink r:id="rId25">
              <w:r w:rsidDel="00000000" w:rsidR="00000000" w:rsidRPr="00000000">
                <w:rPr>
                  <w:color w:val="1155cc"/>
                  <w:sz w:val="18"/>
                  <w:szCs w:val="18"/>
                  <w:u w:val="single"/>
                  <w:rtl w:val="0"/>
                </w:rPr>
                <w:t xml:space="preserve">https://datatracker.ietf.org/doc/html/rfc8006</w:t>
              </w:r>
            </w:hyperlink>
            <w:r w:rsidDel="00000000" w:rsidR="00000000" w:rsidRPr="00000000">
              <w:rPr>
                <w:rtl w:val="0"/>
              </w:rPr>
            </w:r>
          </w:p>
        </w:tc>
      </w:tr>
      <w:tr>
        <w:trPr>
          <w:cantSplit w:val="0"/>
          <w:tblHeader w:val="0"/>
        </w:trPr>
        <w:tc>
          <w:tcPr/>
          <w:p w:rsidR="00000000" w:rsidDel="00000000" w:rsidP="00000000" w:rsidRDefault="00000000" w:rsidRPr="00000000" w14:paraId="000000EE">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RFC9110</w:t>
            </w:r>
          </w:p>
        </w:tc>
        <w:tc>
          <w:tcPr/>
          <w:p w:rsidR="00000000" w:rsidDel="00000000" w:rsidP="00000000" w:rsidRDefault="00000000" w:rsidRPr="00000000" w14:paraId="000000EF">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 HTTP Semantics</w:t>
            </w:r>
          </w:p>
        </w:tc>
        <w:tc>
          <w:tcPr/>
          <w:p w:rsidR="00000000" w:rsidDel="00000000" w:rsidP="00000000" w:rsidRDefault="00000000" w:rsidRPr="00000000" w14:paraId="000000F0">
            <w:pPr>
              <w:tabs>
                <w:tab w:val="left" w:leader="none" w:pos="2610"/>
              </w:tabs>
              <w:spacing w:after="0" w:lineRule="auto"/>
              <w:rPr>
                <w:color w:val="000000"/>
                <w:sz w:val="18"/>
                <w:szCs w:val="18"/>
              </w:rPr>
            </w:pPr>
            <w:r w:rsidDel="00000000" w:rsidR="00000000" w:rsidRPr="00000000">
              <w:rPr>
                <w:color w:val="000000"/>
                <w:sz w:val="18"/>
                <w:szCs w:val="18"/>
                <w:rtl w:val="0"/>
              </w:rPr>
              <w:t xml:space="preserve">IETF</w:t>
            </w:r>
          </w:p>
        </w:tc>
        <w:tc>
          <w:tcPr/>
          <w:p w:rsidR="00000000" w:rsidDel="00000000" w:rsidP="00000000" w:rsidRDefault="00000000" w:rsidRPr="00000000" w14:paraId="000000F1">
            <w:pPr>
              <w:tabs>
                <w:tab w:val="left" w:leader="none" w:pos="2610"/>
              </w:tabs>
              <w:spacing w:after="0" w:lineRule="auto"/>
              <w:rPr>
                <w:color w:val="000000"/>
                <w:sz w:val="18"/>
                <w:szCs w:val="18"/>
              </w:rPr>
            </w:pPr>
            <w:hyperlink r:id="rId26">
              <w:r w:rsidDel="00000000" w:rsidR="00000000" w:rsidRPr="00000000">
                <w:rPr>
                  <w:color w:val="1155cc"/>
                  <w:sz w:val="18"/>
                  <w:szCs w:val="18"/>
                  <w:u w:val="single"/>
                  <w:rtl w:val="0"/>
                </w:rPr>
                <w:t xml:space="preserve">https://datatracker.ietf.org/doc/html/rfc9110</w:t>
              </w:r>
            </w:hyperlink>
            <w:r w:rsidDel="00000000" w:rsidR="00000000" w:rsidRPr="00000000">
              <w:rPr>
                <w:rtl w:val="0"/>
              </w:rPr>
            </w:r>
          </w:p>
        </w:tc>
      </w:tr>
      <w:tr>
        <w:trPr>
          <w:cantSplit w:val="0"/>
          <w:tblHeader w:val="0"/>
        </w:trPr>
        <w:tc>
          <w:tcPr/>
          <w:p w:rsidR="00000000" w:rsidDel="00000000" w:rsidP="00000000" w:rsidRDefault="00000000" w:rsidRPr="00000000" w14:paraId="000000F2">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SVTA2031</w:t>
            </w:r>
          </w:p>
        </w:tc>
        <w:tc>
          <w:tcPr/>
          <w:p w:rsidR="00000000" w:rsidDel="00000000" w:rsidP="00000000" w:rsidRDefault="00000000" w:rsidRPr="00000000" w14:paraId="000000F3">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Configuration Interface Part 2a: Metadata Expression Language (MEL)</w:t>
            </w:r>
          </w:p>
        </w:tc>
        <w:tc>
          <w:tcPr/>
          <w:p w:rsidR="00000000" w:rsidDel="00000000" w:rsidP="00000000" w:rsidRDefault="00000000" w:rsidRPr="00000000" w14:paraId="000000F4">
            <w:pPr>
              <w:tabs>
                <w:tab w:val="left" w:leader="none" w:pos="2610"/>
              </w:tabs>
              <w:spacing w:after="0" w:lineRule="auto"/>
              <w:rPr>
                <w:color w:val="000000"/>
                <w:sz w:val="18"/>
                <w:szCs w:val="18"/>
              </w:rPr>
            </w:pPr>
            <w:r w:rsidDel="00000000" w:rsidR="00000000" w:rsidRPr="00000000">
              <w:rPr>
                <w:color w:val="000000"/>
                <w:sz w:val="18"/>
                <w:szCs w:val="18"/>
                <w:rtl w:val="0"/>
              </w:rPr>
              <w:t xml:space="preserve">SVTA</w:t>
            </w:r>
          </w:p>
        </w:tc>
        <w:tc>
          <w:tcPr/>
          <w:p w:rsidR="00000000" w:rsidDel="00000000" w:rsidP="00000000" w:rsidRDefault="00000000" w:rsidRPr="00000000" w14:paraId="000000F5">
            <w:pPr>
              <w:tabs>
                <w:tab w:val="left" w:leader="none" w:pos="2610"/>
              </w:tabs>
              <w:spacing w:after="0" w:lineRule="auto"/>
              <w:rPr>
                <w:color w:val="000000"/>
                <w:sz w:val="18"/>
                <w:szCs w:val="18"/>
              </w:rPr>
            </w:pPr>
            <w:hyperlink r:id="rId27">
              <w:r w:rsidDel="00000000" w:rsidR="00000000" w:rsidRPr="00000000">
                <w:rPr>
                  <w:color w:val="1155cc"/>
                  <w:sz w:val="18"/>
                  <w:szCs w:val="18"/>
                  <w:u w:val="single"/>
                  <w:rtl w:val="0"/>
                </w:rPr>
                <w:t xml:space="preserve">https://svta.org/documents/SVTA2031</w:t>
              </w:r>
            </w:hyperlink>
            <w:r w:rsidDel="00000000" w:rsidR="00000000" w:rsidRPr="00000000">
              <w:rPr>
                <w:rtl w:val="0"/>
              </w:rPr>
            </w:r>
          </w:p>
        </w:tc>
      </w:tr>
      <w:tr>
        <w:trPr>
          <w:cantSplit w:val="0"/>
          <w:tblHeader w:val="0"/>
        </w:trPr>
        <w:tc>
          <w:tcPr/>
          <w:p w:rsidR="00000000" w:rsidDel="00000000" w:rsidP="00000000" w:rsidRDefault="00000000" w:rsidRPr="00000000" w14:paraId="000000F6">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SVTA2032</w:t>
            </w:r>
          </w:p>
        </w:tc>
        <w:tc>
          <w:tcPr/>
          <w:p w:rsidR="00000000" w:rsidDel="00000000" w:rsidP="00000000" w:rsidRDefault="00000000" w:rsidRPr="00000000" w14:paraId="000000F7">
            <w:pPr>
              <w:tabs>
                <w:tab w:val="left" w:leader="none" w:pos="2610"/>
              </w:tabs>
              <w:spacing w:after="0" w:line="240" w:lineRule="auto"/>
              <w:rPr>
                <w:color w:val="000000"/>
                <w:sz w:val="18"/>
                <w:szCs w:val="18"/>
              </w:rPr>
            </w:pPr>
            <w:r w:rsidDel="00000000" w:rsidR="00000000" w:rsidRPr="00000000">
              <w:rPr>
                <w:color w:val="000000"/>
                <w:sz w:val="18"/>
                <w:szCs w:val="18"/>
                <w:rtl w:val="0"/>
              </w:rPr>
              <w:t xml:space="preserve">Configuration Interface Part 2b: Processing Stages Metadata</w:t>
            </w:r>
          </w:p>
        </w:tc>
        <w:tc>
          <w:tcPr/>
          <w:p w:rsidR="00000000" w:rsidDel="00000000" w:rsidP="00000000" w:rsidRDefault="00000000" w:rsidRPr="00000000" w14:paraId="000000F8">
            <w:pPr>
              <w:tabs>
                <w:tab w:val="left" w:leader="none" w:pos="2610"/>
              </w:tabs>
              <w:spacing w:after="0" w:lineRule="auto"/>
              <w:rPr>
                <w:color w:val="000000"/>
                <w:sz w:val="18"/>
                <w:szCs w:val="18"/>
              </w:rPr>
            </w:pPr>
            <w:r w:rsidDel="00000000" w:rsidR="00000000" w:rsidRPr="00000000">
              <w:rPr>
                <w:color w:val="000000"/>
                <w:sz w:val="18"/>
                <w:szCs w:val="18"/>
                <w:rtl w:val="0"/>
              </w:rPr>
              <w:t xml:space="preserve">SVTA</w:t>
            </w:r>
          </w:p>
        </w:tc>
        <w:tc>
          <w:tcPr/>
          <w:p w:rsidR="00000000" w:rsidDel="00000000" w:rsidP="00000000" w:rsidRDefault="00000000" w:rsidRPr="00000000" w14:paraId="000000F9">
            <w:pPr>
              <w:tabs>
                <w:tab w:val="left" w:leader="none" w:pos="2610"/>
              </w:tabs>
              <w:spacing w:after="0" w:lineRule="auto"/>
              <w:rPr>
                <w:color w:val="000000"/>
                <w:sz w:val="18"/>
                <w:szCs w:val="18"/>
              </w:rPr>
            </w:pPr>
            <w:hyperlink r:id="rId28">
              <w:r w:rsidDel="00000000" w:rsidR="00000000" w:rsidRPr="00000000">
                <w:rPr>
                  <w:color w:val="1155cc"/>
                  <w:sz w:val="18"/>
                  <w:szCs w:val="18"/>
                  <w:u w:val="single"/>
                  <w:rtl w:val="0"/>
                </w:rPr>
                <w:t xml:space="preserve">https://svta.org/documents/SVTA2032</w:t>
              </w:r>
            </w:hyperlink>
            <w:r w:rsidDel="00000000" w:rsidR="00000000" w:rsidRPr="00000000">
              <w:rPr>
                <w:rtl w:val="0"/>
              </w:rPr>
            </w:r>
          </w:p>
        </w:tc>
      </w:tr>
    </w:tbl>
    <w:p w:rsidR="00000000" w:rsidDel="00000000" w:rsidP="00000000" w:rsidRDefault="00000000" w:rsidRPr="00000000" w14:paraId="000000FA">
      <w:pPr>
        <w:spacing w:after="200" w:line="240" w:lineRule="auto"/>
        <w:rPr/>
      </w:pPr>
      <w:r w:rsidDel="00000000" w:rsidR="00000000" w:rsidRPr="00000000">
        <w:rPr>
          <w:rtl w:val="0"/>
        </w:rPr>
      </w:r>
    </w:p>
    <w:p w:rsidR="00000000" w:rsidDel="00000000" w:rsidP="00000000" w:rsidRDefault="00000000" w:rsidRPr="00000000" w14:paraId="000000FB">
      <w:pPr>
        <w:spacing w:after="0" w:lineRule="auto"/>
        <w:rPr>
          <w:rFonts w:ascii="Calibri" w:cs="Calibri" w:eastAsia="Calibri" w:hAnsi="Calibri"/>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line="240" w:lineRule="auto"/>
        <w:ind w:left="0"/>
        <w:rPr>
          <w:color w:val="ff9900"/>
          <w:sz w:val="32"/>
          <w:szCs w:val="32"/>
          <w:vertAlign w:val="baseline"/>
        </w:rPr>
      </w:pPr>
      <w:r w:rsidDel="00000000" w:rsidR="00000000" w:rsidRPr="00000000">
        <w:rPr>
          <w:color w:val="ff9900"/>
          <w:sz w:val="32"/>
          <w:szCs w:val="32"/>
          <w:vertAlign w:val="baseline"/>
          <w:rtl w:val="0"/>
        </w:rPr>
        <w:t xml:space="preserve">ABOUT THE STREAMING VIDEO </w:t>
      </w:r>
      <w:r w:rsidDel="00000000" w:rsidR="00000000" w:rsidRPr="00000000">
        <w:rPr>
          <w:color w:val="ff9900"/>
          <w:sz w:val="32"/>
          <w:szCs w:val="32"/>
          <w:rtl w:val="0"/>
        </w:rPr>
        <w:t xml:space="preserve">TECHNOLOGY </w:t>
      </w:r>
      <w:r w:rsidDel="00000000" w:rsidR="00000000" w:rsidRPr="00000000">
        <w:rPr>
          <w:color w:val="ff9900"/>
          <w:sz w:val="32"/>
          <w:szCs w:val="32"/>
          <w:vertAlign w:val="baseline"/>
          <w:rtl w:val="0"/>
        </w:rPr>
        <w:t xml:space="preserve">ALLIANCE</w:t>
      </w:r>
    </w:p>
    <w:p w:rsidR="00000000" w:rsidDel="00000000" w:rsidP="00000000" w:rsidRDefault="00000000" w:rsidRPr="00000000" w14:paraId="000000FD">
      <w:pPr>
        <w:rPr/>
      </w:pPr>
      <w:r w:rsidDel="00000000" w:rsidR="00000000" w:rsidRPr="00000000">
        <w:rPr>
          <w:rtl w:val="0"/>
        </w:rPr>
        <w:t xml:space="preserve">Comprised</w:t>
      </w:r>
      <w:r w:rsidDel="00000000" w:rsidR="00000000" w:rsidRPr="00000000">
        <w:rPr>
          <w:rtl w:val="0"/>
        </w:rPr>
        <w:t xml:space="preserve"> of members from across the video ecosystem, the Streaming Video Technology Alliance (SVTA) is a global association that works to solve critical streaming video challenges in an effort to improve end-user experience and adoption. The organization focuses on three main activities: first is to educate the industry on challenges, technologies, and trends through informative, publicly-available resources such as whitepapers, articles, and e-books; second is to foster collaboration among different video ecosystem players through working groups, quarterly meetings, and conferences; third is to define solutions for streaming video challenges by producing specifications, best practices, and other technical documentation. For more information, please visit </w:t>
      </w:r>
      <w:hyperlink r:id="rId29">
        <w:r w:rsidDel="00000000" w:rsidR="00000000" w:rsidRPr="00000000">
          <w:rPr>
            <w:color w:val="1155cc"/>
            <w:u w:val="single"/>
            <w:rtl w:val="0"/>
          </w:rPr>
          <w:t xml:space="preserve">svta.org</w:t>
        </w:r>
      </w:hyperlink>
      <w:r w:rsidDel="00000000" w:rsidR="00000000" w:rsidRPr="00000000">
        <w:rPr>
          <w:rtl w:val="0"/>
        </w:rPr>
        <w:t xml:space="preserv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after="200" w:before="240" w:lineRule="auto"/>
        <w:rPr>
          <w:color w:val="ff9933"/>
          <w:sz w:val="24"/>
          <w:szCs w:val="24"/>
        </w:rPr>
      </w:pPr>
      <w:r w:rsidDel="00000000" w:rsidR="00000000" w:rsidRPr="00000000">
        <w:rPr>
          <w:color w:val="ff9933"/>
          <w:sz w:val="24"/>
          <w:szCs w:val="24"/>
          <w:rtl w:val="0"/>
        </w:rPr>
        <w:t xml:space="preserve">Streaming Video Technology Alliance</w:t>
      </w:r>
    </w:p>
    <w:p w:rsidR="00000000" w:rsidDel="00000000" w:rsidP="00000000" w:rsidRDefault="00000000" w:rsidRPr="00000000" w14:paraId="0000010C">
      <w:pPr>
        <w:spacing w:after="0" w:before="0" w:line="240" w:lineRule="auto"/>
        <w:rPr/>
      </w:pPr>
      <w:r w:rsidDel="00000000" w:rsidR="00000000" w:rsidRPr="00000000">
        <w:rPr>
          <w:rtl w:val="0"/>
        </w:rPr>
        <w:t xml:space="preserve">5177 Brandin Court</w:t>
      </w:r>
    </w:p>
    <w:p w:rsidR="00000000" w:rsidDel="00000000" w:rsidP="00000000" w:rsidRDefault="00000000" w:rsidRPr="00000000" w14:paraId="0000010D">
      <w:pPr>
        <w:spacing w:after="0" w:before="0" w:line="240" w:lineRule="auto"/>
        <w:rPr/>
      </w:pPr>
      <w:r w:rsidDel="00000000" w:rsidR="00000000" w:rsidRPr="00000000">
        <w:rPr>
          <w:rtl w:val="0"/>
        </w:rPr>
        <w:t xml:space="preserve">Fremont, CA 94538 USA</w:t>
      </w:r>
    </w:p>
    <w:p w:rsidR="00000000" w:rsidDel="00000000" w:rsidP="00000000" w:rsidRDefault="00000000" w:rsidRPr="00000000" w14:paraId="0000010E">
      <w:pPr>
        <w:spacing w:after="0" w:before="0" w:line="240" w:lineRule="auto"/>
        <w:rPr/>
      </w:pPr>
      <w:r w:rsidDel="00000000" w:rsidR="00000000" w:rsidRPr="00000000">
        <w:rPr>
          <w:rtl w:val="0"/>
        </w:rPr>
        <w:t xml:space="preserve">(510) 492-4000</w:t>
      </w:r>
    </w:p>
    <w:p w:rsidR="00000000" w:rsidDel="00000000" w:rsidP="00000000" w:rsidRDefault="00000000" w:rsidRPr="00000000" w14:paraId="0000010F">
      <w:pPr>
        <w:spacing w:after="0" w:before="0" w:line="240" w:lineRule="auto"/>
        <w:rPr/>
      </w:pPr>
      <w:hyperlink r:id="rId30">
        <w:r w:rsidDel="00000000" w:rsidR="00000000" w:rsidRPr="00000000">
          <w:rPr>
            <w:color w:val="1155cc"/>
            <w:u w:val="single"/>
            <w:rtl w:val="0"/>
          </w:rPr>
          <w:t xml:space="preserve">svta.org</w:t>
        </w:r>
      </w:hyperlink>
      <w:r w:rsidDel="00000000" w:rsidR="00000000" w:rsidRPr="00000000">
        <w:rPr>
          <w:rtl w:val="0"/>
        </w:rPr>
        <w:t xml:space="preserve">     </w:t>
        <w:tab/>
        <w:tab/>
        <w:tab/>
        <w:tab/>
        <w:t xml:space="preserve">© 2022-2023 Streaming Video Technology Alliance</w:t>
      </w:r>
    </w:p>
    <w:sectPr>
      <w:headerReference r:id="rId31" w:type="default"/>
      <w:type w:val="nextPage"/>
      <w:pgSz w:h="15840" w:w="12240" w:orient="portrait"/>
      <w:pgMar w:bottom="1440" w:top="1440" w:left="1440" w:right="1440" w:header="0" w:footer="431.9999999999999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Poppins SemiBold">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40" w:before="0" w:line="240" w:lineRule="auto"/>
      <w:ind w:left="0" w:right="0" w:firstLine="0"/>
      <w:jc w:val="left"/>
      <w:rPr>
        <w:rFonts w:ascii="Poppins" w:cs="Poppins" w:eastAsia="Poppins" w:hAnsi="Poppins"/>
        <w:b w:val="0"/>
        <w:i w:val="0"/>
        <w:smallCaps w:val="0"/>
        <w:strike w:val="0"/>
        <w:color w:val="ffffff"/>
        <w:sz w:val="21"/>
        <w:szCs w:val="21"/>
        <w:u w:val="none"/>
        <w:shd w:fill="auto" w:val="clear"/>
        <w:vertAlign w:val="baseline"/>
      </w:rPr>
    </w:pPr>
    <w:r w:rsidDel="00000000" w:rsidR="00000000" w:rsidRPr="00000000">
      <w:rPr>
        <w:rFonts w:ascii="Poppins" w:cs="Poppins" w:eastAsia="Poppins" w:hAnsi="Poppins"/>
        <w:b w:val="0"/>
        <w:i w:val="0"/>
        <w:smallCaps w:val="0"/>
        <w:strike w:val="0"/>
        <w:color w:val="ffffff"/>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Poppins" w:cs="Poppins" w:eastAsia="Poppins" w:hAnsi="Poppins"/>
        <w:b w:val="0"/>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240" w:before="0" w:line="240" w:lineRule="auto"/>
      <w:ind w:left="-720" w:right="360" w:firstLine="360"/>
      <w:jc w:val="left"/>
      <w:rPr>
        <w:rFonts w:ascii="Poppins SemiBold" w:cs="Poppins SemiBold" w:eastAsia="Poppins SemiBold" w:hAnsi="Poppins SemiBold"/>
        <w:b w:val="1"/>
        <w:i w:val="0"/>
        <w:smallCaps w:val="0"/>
        <w:strike w:val="0"/>
        <w:color w:val="ff9933"/>
        <w:sz w:val="18"/>
        <w:szCs w:val="18"/>
        <w:u w:val="none"/>
        <w:shd w:fill="auto" w:val="clear"/>
        <w:vertAlign w:val="baseline"/>
      </w:rPr>
    </w:pPr>
    <w:r w:rsidDel="00000000" w:rsidR="00000000" w:rsidRPr="00000000">
      <w:rPr>
        <w:rFonts w:ascii="Poppins SemiBold" w:cs="Poppins SemiBold" w:eastAsia="Poppins SemiBold" w:hAnsi="Poppins SemiBold"/>
        <w:b w:val="1"/>
        <w:i w:val="0"/>
        <w:smallCaps w:val="0"/>
        <w:strike w:val="0"/>
        <w:color w:val="ff9933"/>
        <w:sz w:val="18"/>
        <w:szCs w:val="18"/>
        <w:u w:val="none"/>
        <w:shd w:fill="auto" w:val="clear"/>
        <w:vertAlign w:val="baseline"/>
        <w:rtl w:val="0"/>
      </w:rPr>
      <w:t xml:space="preserve">Document Title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5473700</wp:posOffset>
              </wp:positionH>
              <wp:positionV relativeFrom="paragraph">
                <wp:posOffset>-50799</wp:posOffset>
              </wp:positionV>
              <wp:extent cx="1023041" cy="318254"/>
              <wp:effectExtent b="0" l="0" r="0" t="0"/>
              <wp:wrapNone/>
              <wp:docPr id="2" name=""/>
              <a:graphic>
                <a:graphicData uri="http://schemas.microsoft.com/office/word/2010/wordprocessingGroup">
                  <wpg:wgp>
                    <wpg:cNvGrpSpPr/>
                    <wpg:grpSpPr>
                      <a:xfrm>
                        <a:off x="4834475" y="3620850"/>
                        <a:ext cx="1023041" cy="318254"/>
                        <a:chOff x="4834475" y="3620850"/>
                        <a:chExt cx="1023050" cy="318300"/>
                      </a:xfrm>
                    </wpg:grpSpPr>
                    <wpg:grpSp>
                      <wpg:cNvGrpSpPr/>
                      <wpg:grpSpPr>
                        <a:xfrm>
                          <a:off x="4834480" y="3620873"/>
                          <a:ext cx="1023041" cy="318254"/>
                          <a:chOff x="0" y="0"/>
                          <a:chExt cx="16708980" cy="6828342"/>
                        </a:xfrm>
                      </wpg:grpSpPr>
                      <wps:wsp>
                        <wps:cNvSpPr/>
                        <wps:cNvPr id="4" name="Shape 4"/>
                        <wps:spPr>
                          <a:xfrm>
                            <a:off x="0" y="0"/>
                            <a:ext cx="16708975" cy="682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3633745" y="0"/>
                            <a:ext cx="3075235" cy="6828342"/>
                          </a:xfrm>
                          <a:custGeom>
                            <a:rect b="b" l="l" r="r" t="t"/>
                            <a:pathLst>
                              <a:path extrusionOk="0" h="6828341" w="3075236">
                                <a:moveTo>
                                  <a:pt x="0" y="0"/>
                                </a:moveTo>
                                <a:lnTo>
                                  <a:pt x="1368152" y="0"/>
                                </a:lnTo>
                                <a:lnTo>
                                  <a:pt x="3075236" y="3414171"/>
                                </a:lnTo>
                                <a:lnTo>
                                  <a:pt x="1368152" y="6828341"/>
                                </a:lnTo>
                                <a:lnTo>
                                  <a:pt x="0" y="6828341"/>
                                </a:lnTo>
                                <a:lnTo>
                                  <a:pt x="1707084" y="3414171"/>
                                </a:lnTo>
                                <a:close/>
                              </a:path>
                            </a:pathLst>
                          </a:custGeom>
                          <a:solidFill>
                            <a:srgbClr val="669A32"/>
                          </a:solidFill>
                          <a:ln>
                            <a:noFill/>
                          </a:ln>
                        </wps:spPr>
                        <wps:bodyPr anchorCtr="0" anchor="ctr" bIns="91425" lIns="91425" spcFirstLastPara="1" rIns="91425" wrap="square" tIns="91425">
                          <a:noAutofit/>
                        </wps:bodyPr>
                      </wps:wsp>
                      <wps:wsp>
                        <wps:cNvSpPr/>
                        <wps:cNvPr id="6" name="Shape 6"/>
                        <wps:spPr>
                          <a:xfrm>
                            <a:off x="8182242" y="0"/>
                            <a:ext cx="6531621" cy="6828342"/>
                          </a:xfrm>
                          <a:custGeom>
                            <a:rect b="b" l="l" r="r" t="t"/>
                            <a:pathLst>
                              <a:path extrusionOk="0" h="6828341" w="6531622">
                                <a:moveTo>
                                  <a:pt x="0" y="0"/>
                                </a:moveTo>
                                <a:lnTo>
                                  <a:pt x="4824536" y="0"/>
                                </a:lnTo>
                                <a:lnTo>
                                  <a:pt x="6531622" y="3414171"/>
                                </a:lnTo>
                                <a:lnTo>
                                  <a:pt x="4824536" y="6828341"/>
                                </a:lnTo>
                                <a:lnTo>
                                  <a:pt x="0" y="6828341"/>
                                </a:lnTo>
                                <a:lnTo>
                                  <a:pt x="1707086" y="3414171"/>
                                </a:lnTo>
                                <a:close/>
                              </a:path>
                            </a:pathLst>
                          </a:custGeom>
                          <a:solidFill>
                            <a:srgbClr val="FF9933"/>
                          </a:solidFill>
                          <a:ln>
                            <a:noFill/>
                          </a:ln>
                        </wps:spPr>
                        <wps:bodyPr anchorCtr="0" anchor="ctr" bIns="91425" lIns="91425" spcFirstLastPara="1" rIns="91425" wrap="square" tIns="91425">
                          <a:noAutofit/>
                        </wps:bodyPr>
                      </wps:wsp>
                      <wps:wsp>
                        <wps:cNvSpPr/>
                        <wps:cNvPr id="7" name="Shape 7"/>
                        <wps:spPr>
                          <a:xfrm>
                            <a:off x="0" y="0"/>
                            <a:ext cx="11977562" cy="6828342"/>
                          </a:xfrm>
                          <a:custGeom>
                            <a:rect b="b" l="l" r="r" t="t"/>
                            <a:pathLst>
                              <a:path extrusionOk="0" h="6828341" w="11977563">
                                <a:moveTo>
                                  <a:pt x="0" y="0"/>
                                </a:moveTo>
                                <a:lnTo>
                                  <a:pt x="10270477" y="0"/>
                                </a:lnTo>
                                <a:lnTo>
                                  <a:pt x="11977563" y="3414171"/>
                                </a:lnTo>
                                <a:lnTo>
                                  <a:pt x="10270477" y="6828341"/>
                                </a:lnTo>
                                <a:lnTo>
                                  <a:pt x="0" y="6828341"/>
                                </a:lnTo>
                                <a:close/>
                              </a:path>
                            </a:pathLst>
                          </a:custGeom>
                          <a:solidFill>
                            <a:srgbClr val="46556A"/>
                          </a:solidFill>
                          <a:ln>
                            <a:noFill/>
                          </a:ln>
                        </wps:spPr>
                        <wps:bodyPr anchorCtr="0" anchor="ctr" bIns="91425" lIns="91425" spcFirstLastPara="1" rIns="91425" wrap="square" tIns="91425">
                          <a:noAutofit/>
                        </wps:bodyPr>
                      </wps:wsp>
                      <wps:wsp>
                        <wps:cNvSpPr/>
                        <wps:cNvPr id="8" name="Shape 8"/>
                        <wps:spPr>
                          <a:xfrm>
                            <a:off x="8907728" y="0"/>
                            <a:ext cx="3075235" cy="6828342"/>
                          </a:xfrm>
                          <a:custGeom>
                            <a:rect b="b" l="l" r="r" t="t"/>
                            <a:pathLst>
                              <a:path extrusionOk="0" h="6828341" w="3075236">
                                <a:moveTo>
                                  <a:pt x="0" y="0"/>
                                </a:moveTo>
                                <a:lnTo>
                                  <a:pt x="1368152" y="0"/>
                                </a:lnTo>
                                <a:lnTo>
                                  <a:pt x="3075236" y="3414171"/>
                                </a:lnTo>
                                <a:lnTo>
                                  <a:pt x="1368152" y="6828341"/>
                                </a:lnTo>
                                <a:lnTo>
                                  <a:pt x="0" y="6828341"/>
                                </a:lnTo>
                                <a:lnTo>
                                  <a:pt x="1707084" y="3414171"/>
                                </a:lnTo>
                                <a:close/>
                              </a:path>
                            </a:pathLst>
                          </a:custGeom>
                          <a:solidFill>
                            <a:srgbClr val="3366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5473700</wp:posOffset>
              </wp:positionH>
              <wp:positionV relativeFrom="paragraph">
                <wp:posOffset>-50799</wp:posOffset>
              </wp:positionV>
              <wp:extent cx="1023041" cy="318254"/>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023041" cy="318254"/>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40" w:before="0" w:line="240" w:lineRule="auto"/>
      <w:ind w:left="-720" w:right="360" w:firstLine="0"/>
      <w:jc w:val="left"/>
      <w:rPr>
        <w:rFonts w:ascii="Poppins" w:cs="Poppins" w:eastAsia="Poppins" w:hAnsi="Poppins"/>
        <w:b w:val="0"/>
        <w:i w:val="0"/>
        <w:smallCaps w:val="0"/>
        <w:strike w:val="0"/>
        <w:color w:val="ff9933"/>
        <w:sz w:val="21"/>
        <w:szCs w:val="21"/>
        <w:u w:val="none"/>
        <w:shd w:fill="auto" w:val="clear"/>
        <w:vertAlign w:val="baseline"/>
      </w:rPr>
    </w:pPr>
    <w:r w:rsidDel="00000000" w:rsidR="00000000" w:rsidRPr="00000000">
      <w:rPr>
        <w:rFonts w:ascii="Poppins SemiBold" w:cs="Poppins SemiBold" w:eastAsia="Poppins SemiBold" w:hAnsi="Poppins SemiBold"/>
        <w:b w:val="1"/>
        <w:i w:val="0"/>
        <w:smallCaps w:val="0"/>
        <w:strike w:val="0"/>
        <w:color w:val="ff9933"/>
        <w:sz w:val="18"/>
        <w:szCs w:val="18"/>
        <w:u w:val="none"/>
        <w:shd w:fill="auto" w:val="clear"/>
        <w:vertAlign w:val="baseline"/>
        <w:rtl w:val="0"/>
      </w:rPr>
      <w:t xml:space="preserve">                   </w:t>
    </w:r>
    <w:r w:rsidDel="00000000" w:rsidR="00000000" w:rsidRPr="00000000">
      <w:rPr>
        <w:color w:val="ff9933"/>
      </w:rPr>
      <w:fldChar w:fldCharType="begin"/>
      <w:instrText xml:space="preserve">PAGE</w:instrText>
      <w:fldChar w:fldCharType="separate"/>
      <w:fldChar w:fldCharType="end"/>
    </w:r>
    <w:r w:rsidDel="00000000" w:rsidR="00000000" w:rsidRPr="00000000">
      <w:rPr>
        <w:rFonts w:ascii="Poppins SemiBold" w:cs="Poppins SemiBold" w:eastAsia="Poppins SemiBold" w:hAnsi="Poppins SemiBold"/>
        <w:b w:val="1"/>
        <w:i w:val="0"/>
        <w:smallCaps w:val="0"/>
        <w:strike w:val="0"/>
        <w:color w:val="ff9933"/>
        <w:sz w:val="18"/>
        <w:szCs w:val="18"/>
        <w:u w:val="none"/>
        <w:shd w:fill="auto" w:val="clear"/>
        <w:vertAlign w:val="baseline"/>
        <w:rtl w:val="0"/>
      </w:rPr>
      <w:t xml:space="preserve">                               Document Title (date) [Version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-304799</wp:posOffset>
              </wp:positionH>
              <wp:positionV relativeFrom="paragraph">
                <wp:posOffset>-63499</wp:posOffset>
              </wp:positionV>
              <wp:extent cx="1023041" cy="318254"/>
              <wp:effectExtent b="0" l="0" r="0" t="0"/>
              <wp:wrapNone/>
              <wp:docPr id="4" name=""/>
              <a:graphic>
                <a:graphicData uri="http://schemas.microsoft.com/office/word/2010/wordprocessingGroup">
                  <wpg:wgp>
                    <wpg:cNvGrpSpPr/>
                    <wpg:grpSpPr>
                      <a:xfrm>
                        <a:off x="4834475" y="3620850"/>
                        <a:ext cx="1023041" cy="318254"/>
                        <a:chOff x="4834475" y="3620850"/>
                        <a:chExt cx="1023050" cy="318300"/>
                      </a:xfrm>
                    </wpg:grpSpPr>
                    <wpg:grpSp>
                      <wpg:cNvGrpSpPr/>
                      <wpg:grpSpPr>
                        <a:xfrm>
                          <a:off x="4834480" y="3620873"/>
                          <a:ext cx="1023041" cy="318254"/>
                          <a:chOff x="0" y="0"/>
                          <a:chExt cx="16708980" cy="6828342"/>
                        </a:xfrm>
                      </wpg:grpSpPr>
                      <wps:wsp>
                        <wps:cNvSpPr/>
                        <wps:cNvPr id="4" name="Shape 4"/>
                        <wps:spPr>
                          <a:xfrm>
                            <a:off x="0" y="0"/>
                            <a:ext cx="16708975" cy="682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633745" y="0"/>
                            <a:ext cx="3075235" cy="6828342"/>
                          </a:xfrm>
                          <a:custGeom>
                            <a:rect b="b" l="l" r="r" t="t"/>
                            <a:pathLst>
                              <a:path extrusionOk="0" h="6828341" w="3075236">
                                <a:moveTo>
                                  <a:pt x="0" y="0"/>
                                </a:moveTo>
                                <a:lnTo>
                                  <a:pt x="1368152" y="0"/>
                                </a:lnTo>
                                <a:lnTo>
                                  <a:pt x="3075236" y="3414171"/>
                                </a:lnTo>
                                <a:lnTo>
                                  <a:pt x="1368152" y="6828341"/>
                                </a:lnTo>
                                <a:lnTo>
                                  <a:pt x="0" y="6828341"/>
                                </a:lnTo>
                                <a:lnTo>
                                  <a:pt x="1707084" y="3414171"/>
                                </a:lnTo>
                                <a:close/>
                              </a:path>
                            </a:pathLst>
                          </a:custGeom>
                          <a:solidFill>
                            <a:srgbClr val="669A32"/>
                          </a:solidFill>
                          <a:ln>
                            <a:noFill/>
                          </a:ln>
                        </wps:spPr>
                        <wps:bodyPr anchorCtr="0" anchor="ctr" bIns="91425" lIns="91425" spcFirstLastPara="1" rIns="91425" wrap="square" tIns="91425">
                          <a:noAutofit/>
                        </wps:bodyPr>
                      </wps:wsp>
                      <wps:wsp>
                        <wps:cNvSpPr/>
                        <wps:cNvPr id="12" name="Shape 12"/>
                        <wps:spPr>
                          <a:xfrm>
                            <a:off x="8182242" y="0"/>
                            <a:ext cx="6531621" cy="6828342"/>
                          </a:xfrm>
                          <a:custGeom>
                            <a:rect b="b" l="l" r="r" t="t"/>
                            <a:pathLst>
                              <a:path extrusionOk="0" h="6828341" w="6531622">
                                <a:moveTo>
                                  <a:pt x="0" y="0"/>
                                </a:moveTo>
                                <a:lnTo>
                                  <a:pt x="4824536" y="0"/>
                                </a:lnTo>
                                <a:lnTo>
                                  <a:pt x="6531622" y="3414171"/>
                                </a:lnTo>
                                <a:lnTo>
                                  <a:pt x="4824536" y="6828341"/>
                                </a:lnTo>
                                <a:lnTo>
                                  <a:pt x="0" y="6828341"/>
                                </a:lnTo>
                                <a:lnTo>
                                  <a:pt x="1707086" y="3414171"/>
                                </a:lnTo>
                                <a:close/>
                              </a:path>
                            </a:pathLst>
                          </a:custGeom>
                          <a:solidFill>
                            <a:srgbClr val="FF9933"/>
                          </a:solidFill>
                          <a:ln>
                            <a:noFill/>
                          </a:ln>
                        </wps:spPr>
                        <wps:bodyPr anchorCtr="0" anchor="ctr" bIns="91425" lIns="91425" spcFirstLastPara="1" rIns="91425" wrap="square" tIns="91425">
                          <a:noAutofit/>
                        </wps:bodyPr>
                      </wps:wsp>
                      <wps:wsp>
                        <wps:cNvSpPr/>
                        <wps:cNvPr id="13" name="Shape 13"/>
                        <wps:spPr>
                          <a:xfrm>
                            <a:off x="0" y="0"/>
                            <a:ext cx="11977562" cy="6828342"/>
                          </a:xfrm>
                          <a:custGeom>
                            <a:rect b="b" l="l" r="r" t="t"/>
                            <a:pathLst>
                              <a:path extrusionOk="0" h="6828341" w="11977563">
                                <a:moveTo>
                                  <a:pt x="0" y="0"/>
                                </a:moveTo>
                                <a:lnTo>
                                  <a:pt x="10270477" y="0"/>
                                </a:lnTo>
                                <a:lnTo>
                                  <a:pt x="11977563" y="3414171"/>
                                </a:lnTo>
                                <a:lnTo>
                                  <a:pt x="10270477" y="6828341"/>
                                </a:lnTo>
                                <a:lnTo>
                                  <a:pt x="0" y="6828341"/>
                                </a:lnTo>
                                <a:close/>
                              </a:path>
                            </a:pathLst>
                          </a:custGeom>
                          <a:solidFill>
                            <a:srgbClr val="46556A"/>
                          </a:solidFill>
                          <a:ln>
                            <a:noFill/>
                          </a:ln>
                        </wps:spPr>
                        <wps:bodyPr anchorCtr="0" anchor="ctr" bIns="91425" lIns="91425" spcFirstLastPara="1" rIns="91425" wrap="square" tIns="91425">
                          <a:noAutofit/>
                        </wps:bodyPr>
                      </wps:wsp>
                      <wps:wsp>
                        <wps:cNvSpPr/>
                        <wps:cNvPr id="14" name="Shape 14"/>
                        <wps:spPr>
                          <a:xfrm>
                            <a:off x="8907728" y="0"/>
                            <a:ext cx="3075235" cy="6828342"/>
                          </a:xfrm>
                          <a:custGeom>
                            <a:rect b="b" l="l" r="r" t="t"/>
                            <a:pathLst>
                              <a:path extrusionOk="0" h="6828341" w="3075236">
                                <a:moveTo>
                                  <a:pt x="0" y="0"/>
                                </a:moveTo>
                                <a:lnTo>
                                  <a:pt x="1368152" y="0"/>
                                </a:lnTo>
                                <a:lnTo>
                                  <a:pt x="3075236" y="3414171"/>
                                </a:lnTo>
                                <a:lnTo>
                                  <a:pt x="1368152" y="6828341"/>
                                </a:lnTo>
                                <a:lnTo>
                                  <a:pt x="0" y="6828341"/>
                                </a:lnTo>
                                <a:lnTo>
                                  <a:pt x="1707084" y="3414171"/>
                                </a:lnTo>
                                <a:close/>
                              </a:path>
                            </a:pathLst>
                          </a:custGeom>
                          <a:solidFill>
                            <a:srgbClr val="3366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-304799</wp:posOffset>
              </wp:positionH>
              <wp:positionV relativeFrom="paragraph">
                <wp:posOffset>-63499</wp:posOffset>
              </wp:positionV>
              <wp:extent cx="1023041" cy="318254"/>
              <wp:effectExtent b="0" l="0" r="0" t="0"/>
              <wp:wrapNone/>
              <wp:docPr id="4"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023041" cy="318254"/>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40" w:before="0" w:line="240" w:lineRule="auto"/>
      <w:ind w:left="0" w:right="0" w:firstLine="0"/>
      <w:jc w:val="left"/>
      <w:rPr>
        <w:rFonts w:ascii="Poppins" w:cs="Poppins" w:eastAsia="Poppins" w:hAnsi="Poppins"/>
        <w:b w:val="0"/>
        <w:i w:val="0"/>
        <w:smallCaps w:val="0"/>
        <w:strike w:val="0"/>
        <w:color w:val="000000"/>
        <w:sz w:val="21"/>
        <w:szCs w:val="21"/>
        <w:u w:val="none"/>
        <w:shd w:fill="auto" w:val="clear"/>
        <w:vertAlign w:val="baseline"/>
      </w:rPr>
    </w:pPr>
    <w:r w:rsidDel="00000000" w:rsidR="00000000" w:rsidRPr="00000000">
      <w:rPr>
        <w:rFonts w:ascii="Poppins" w:cs="Poppins" w:eastAsia="Poppins" w:hAnsi="Poppins"/>
        <w:b w:val="0"/>
        <w:i w:val="0"/>
        <w:smallCaps w:val="0"/>
        <w:strike w:val="0"/>
        <w:color w:val="000000"/>
        <w:sz w:val="21"/>
        <w:szCs w:val="21"/>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-720088</wp:posOffset>
          </wp:positionH>
          <wp:positionV relativeFrom="paragraph">
            <wp:posOffset>228600</wp:posOffset>
          </wp:positionV>
          <wp:extent cx="1028700" cy="366395"/>
          <wp:effectExtent b="0" l="0" r="0" t="0"/>
          <wp:wrapNone/>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28700" cy="36639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drawing>
        <wp:inline distB="114300" distT="114300" distL="114300" distR="114300">
          <wp:extent cx="1929536" cy="671513"/>
          <wp:effectExtent b="0" l="0" r="0" t="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929536" cy="67151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ff9933"/>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ff9933"/>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ff9933"/>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ff9933"/>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sz w:val="21"/>
        <w:szCs w:val="21"/>
        <w:lang w:val="en-US"/>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60"/>
    </w:pPr>
    <w:rPr>
      <w:rFonts w:ascii="Poppins Medium" w:cs="Poppins Medium" w:eastAsia="Poppins Medium" w:hAnsi="Poppins Medium"/>
      <w:color w:val="ff9933"/>
      <w:sz w:val="32"/>
      <w:szCs w:val="32"/>
    </w:rPr>
  </w:style>
  <w:style w:type="paragraph" w:styleId="Heading2">
    <w:name w:val="heading 2"/>
    <w:basedOn w:val="Normal"/>
    <w:next w:val="Normal"/>
    <w:pPr>
      <w:keepNext w:val="1"/>
      <w:keepLines w:val="1"/>
      <w:spacing w:after="120" w:before="200" w:lineRule="auto"/>
    </w:pPr>
    <w:rPr>
      <w:rFonts w:ascii="Poppins Light" w:cs="Poppins Light" w:eastAsia="Poppins Light" w:hAnsi="Poppins Light"/>
      <w:color w:val="ff9933"/>
      <w:sz w:val="28"/>
      <w:szCs w:val="28"/>
    </w:rPr>
  </w:style>
  <w:style w:type="paragraph" w:styleId="Heading3">
    <w:name w:val="heading 3"/>
    <w:basedOn w:val="Normal"/>
    <w:next w:val="Normal"/>
    <w:pPr>
      <w:keepNext w:val="1"/>
      <w:keepLines w:val="1"/>
      <w:spacing w:after="120" w:before="200" w:line="240" w:lineRule="auto"/>
    </w:pPr>
    <w:rPr>
      <w:color w:val="23a455"/>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366091"/>
      <w:sz w:val="22"/>
      <w:szCs w:val="22"/>
    </w:rPr>
    <w:tblPr>
      <w:tblStyleRowBandSize w:val="1"/>
      <w:tblStyleColBandSize w:val="1"/>
      <w:tblCellMar>
        <w:top w:w="0.0" w:type="dxa"/>
        <w:left w:w="108.0" w:type="dxa"/>
        <w:bottom w:w="0.0" w:type="dxa"/>
        <w:right w:w="108.0" w:type="dxa"/>
      </w:tblCellMar>
    </w:tblPr>
  </w:style>
  <w:style w:type="table" w:styleId="Table2">
    <w:basedOn w:val="TableNormal"/>
    <w:rPr>
      <w:color w:val="366091"/>
      <w:sz w:val="22"/>
      <w:szCs w:val="22"/>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color w:val="366091"/>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tatracker.ietf.org/doc/html/rfc9110" TargetMode="External"/><Relationship Id="rId22" Type="http://schemas.openxmlformats.org/officeDocument/2006/relationships/hyperlink" Target="https://svta.org/documents/SVTA2031" TargetMode="External"/><Relationship Id="rId21" Type="http://schemas.openxmlformats.org/officeDocument/2006/relationships/hyperlink" Target="https://svta.org/documents/SVTA2032" TargetMode="External"/><Relationship Id="rId24" Type="http://schemas.openxmlformats.org/officeDocument/2006/relationships/hyperlink" Target="https://datatracker.ietf.org/doc/html/rfc2119" TargetMode="External"/><Relationship Id="rId23" Type="http://schemas.openxmlformats.org/officeDocument/2006/relationships/hyperlink" Target="https://datatracker.ietf.org/doc/html/rfc800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datatracker.ietf.org/doc/html/rfc9110" TargetMode="External"/><Relationship Id="rId25" Type="http://schemas.openxmlformats.org/officeDocument/2006/relationships/hyperlink" Target="https://datatracker.ietf.org/doc/html/rfc8006" TargetMode="External"/><Relationship Id="rId28" Type="http://schemas.openxmlformats.org/officeDocument/2006/relationships/hyperlink" Target="https://svta.org/documents/SVTA2032" TargetMode="External"/><Relationship Id="rId27" Type="http://schemas.openxmlformats.org/officeDocument/2006/relationships/hyperlink" Target="https://svta.org/documents/SVTA2031" TargetMode="Externa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www.streamingvideoalliance.org" TargetMode="External"/><Relationship Id="rId7" Type="http://schemas.openxmlformats.org/officeDocument/2006/relationships/header" Target="header4.xml"/><Relationship Id="rId8" Type="http://schemas.openxmlformats.org/officeDocument/2006/relationships/header" Target="header1.xml"/><Relationship Id="rId31" Type="http://schemas.openxmlformats.org/officeDocument/2006/relationships/header" Target="header3.xml"/><Relationship Id="rId30" Type="http://schemas.openxmlformats.org/officeDocument/2006/relationships/hyperlink" Target="https://www.svta.org/" TargetMode="External"/><Relationship Id="rId11" Type="http://schemas.openxmlformats.org/officeDocument/2006/relationships/footer" Target="footer1.xml"/><Relationship Id="rId10" Type="http://schemas.openxmlformats.org/officeDocument/2006/relationships/footer" Target="footer3.xml"/><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hyperlink" Target="https://datatracker.ietf.org/doc/html/rfc8006#section-4.1.5" TargetMode="External"/><Relationship Id="rId18" Type="http://schemas.openxmlformats.org/officeDocument/2006/relationships/hyperlink" Target="https://www.ietf.org/rfc/rfc2119.tx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NotoSansSymbols-regular.ttf"/><Relationship Id="rId12" Type="http://schemas.openxmlformats.org/officeDocument/2006/relationships/font" Target="fonts/PoppinsMedium-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15" Type="http://schemas.openxmlformats.org/officeDocument/2006/relationships/font" Target="fonts/PoppinsSemiBold-regular.ttf"/><Relationship Id="rId14" Type="http://schemas.openxmlformats.org/officeDocument/2006/relationships/font" Target="fonts/NotoSansSymbols-bold.ttf"/><Relationship Id="rId17" Type="http://schemas.openxmlformats.org/officeDocument/2006/relationships/font" Target="fonts/PoppinsSemiBold-italic.ttf"/><Relationship Id="rId16" Type="http://schemas.openxmlformats.org/officeDocument/2006/relationships/font" Target="fonts/PoppinsSemiBold-bold.ttf"/><Relationship Id="rId5" Type="http://schemas.openxmlformats.org/officeDocument/2006/relationships/font" Target="fonts/PoppinsLight-regular.ttf"/><Relationship Id="rId6" Type="http://schemas.openxmlformats.org/officeDocument/2006/relationships/font" Target="fonts/PoppinsLight-bold.ttf"/><Relationship Id="rId18" Type="http://schemas.openxmlformats.org/officeDocument/2006/relationships/font" Target="fonts/PoppinsSemiBold-boldItalic.ttf"/><Relationship Id="rId7" Type="http://schemas.openxmlformats.org/officeDocument/2006/relationships/font" Target="fonts/PoppinsLight-italic.ttf"/><Relationship Id="rId8" Type="http://schemas.openxmlformats.org/officeDocument/2006/relationships/font" Target="fonts/Poppins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