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A1A3E"/>
          <w:sz w:val="64"/>
        </w:rPr>
        <w:t>ASTRALNAUT STUDIOS</w:t>
      </w:r>
    </w:p>
    <w:p>
      <w:pPr>
        <w:jc w:val="center"/>
      </w:pPr>
      <w:r>
        <w:rPr>
          <w:b/>
          <w:color w:val="C9A04E"/>
          <w:sz w:val="44"/>
        </w:rPr>
        <w:t>ONE MILLION SUBSCRIBERS</w:t>
      </w:r>
    </w:p>
    <w:p>
      <w:pPr>
        <w:jc w:val="center"/>
      </w:pPr>
      <w:r>
        <w:rPr>
          <w:i/>
          <w:color w:val="555B6E"/>
          <w:sz w:val="28"/>
        </w:rPr>
        <w:t>Strategic Roadmap &amp; Execution Plan</w:t>
      </w:r>
    </w:p>
    <w:p/>
    <w:p/>
    <w:p>
      <w:pPr>
        <w:spacing w:before="1200"/>
        <w:jc w:val="center"/>
      </w:pPr>
      <w:r>
        <w:rPr>
          <w:color w:val="141824"/>
          <w:sz w:val="22"/>
        </w:rPr>
        <w:t>Prepared for: Phil — Founder, Astralnaut Studios LLC</w:t>
        <w:br/>
      </w:r>
      <w:r>
        <w:rPr>
          <w:color w:val="141824"/>
          <w:sz w:val="20"/>
        </w:rPr>
        <w:t>Properties: Battlefield Atlantis · Children of Aquarius · Darker Ages</w:t>
        <w:br/>
      </w:r>
      <w:r>
        <w:rPr>
          <w:color w:val="141824"/>
          <w:sz w:val="20"/>
        </w:rPr>
        <w:t>Platform: realworldcomics.com</w:t>
        <w:br/>
      </w:r>
      <w:r>
        <w:rPr>
          <w:color w:val="141824"/>
          <w:sz w:val="20"/>
        </w:rPr>
        <w:t>Parent brand: astralnautstudios.com</w:t>
        <w:br/>
      </w:r>
      <w:r>
        <w:rPr>
          <w:color w:val="141824"/>
          <w:sz w:val="20"/>
        </w:rPr>
        <w:t>Horizon: 24 months · May 2026 → May 2028</w:t>
        <w:br/>
      </w:r>
      <w:r>
        <w:rPr>
          <w:color w:val="141824"/>
          <w:sz w:val="18"/>
        </w:rPr>
        <w:t>Document version: 1.0</w:t>
        <w:br/>
      </w:r>
    </w:p>
    <w:p>
      <w:r>
        <w:br w:type="page"/>
      </w:r>
    </w:p>
    <w:p>
      <w:pPr>
        <w:spacing w:before="280" w:after="120"/>
      </w:pPr>
      <w:r>
        <w:rPr>
          <w:b/>
          <w:color w:val="0A1A3E"/>
          <w:sz w:val="40"/>
        </w:rPr>
        <w:t>Executive Summary</w:t>
      </w:r>
    </w:p>
    <w:p>
      <w:r>
        <w:rPr>
          <w:b w:val="0"/>
          <w:i w:val="0"/>
          <w:sz w:val="22"/>
        </w:rPr>
        <w:t>Astralnaut Studios is positioned to capture an underserved intersection: serialized, prestige-grade independent comics delivered with the cadence discipline of streaming television and the cultural relevance of the post-2023 UAP disclosure moment. This document defines the strategy, tactics, and operational rhythm required to reach one million paying subscribers across the Real World Comics platform within twenty-four months.</w:t>
      </w:r>
    </w:p>
    <w:p>
      <w:r>
        <w:rPr>
          <w:b w:val="0"/>
          <w:i w:val="0"/>
          <w:sz w:val="22"/>
        </w:rPr>
        <w:t>At a $4.99 monthly entry tier, one million subscribers represents approximately $60M annual recurring revenue with a blended ARPU of $7-9 when Initiate and Patron tier mix is included. This is not a modest target. It assumes execution across content velocity, paid acquisition, organic virality, community ritual, and PR — compounding monthly.</w:t>
      </w:r>
    </w:p>
    <w:p>
      <w:pPr>
        <w:spacing w:before="280" w:after="120"/>
      </w:pPr>
      <w:r>
        <w:rPr>
          <w:b/>
          <w:color w:val="0A1A3E"/>
          <w:sz w:val="30"/>
        </w:rPr>
        <w:t>The Core Thesis</w:t>
      </w:r>
    </w:p>
    <w:p>
      <w:r>
        <w:rPr>
          <w:b w:val="0"/>
          <w:i w:val="0"/>
          <w:sz w:val="22"/>
        </w:rPr>
        <w:t>Three structural advantages make the target achievable:</w:t>
      </w:r>
    </w:p>
    <w:p>
      <w:pPr>
        <w:pStyle w:val="ListBullet"/>
        <w:ind w:left="360"/>
      </w:pPr>
      <w:r/>
      <w:r>
        <w:rPr>
          <w:sz w:val="22"/>
        </w:rPr>
        <w:t>Cadence discipline. Weekly tier-staggered drops engineer return visits the way Marvel and Webtoon already prove works at scale, but with prestige IP rather than disposable strips.</w:t>
      </w:r>
    </w:p>
    <w:p>
      <w:pPr>
        <w:pStyle w:val="ListBullet"/>
        <w:ind w:left="360"/>
      </w:pPr>
      <w:r/>
      <w:r>
        <w:rPr>
          <w:sz w:val="22"/>
        </w:rPr>
        <w:t>Cultural alignment. The work was developed before the 2023-2025 disclosure moment and reads as anticipatory rather than reactive — the rarest position in narrative media.</w:t>
      </w:r>
    </w:p>
    <w:p>
      <w:pPr>
        <w:pStyle w:val="ListBullet"/>
        <w:ind w:left="360"/>
      </w:pPr>
      <w:r/>
      <w:r>
        <w:rPr>
          <w:sz w:val="22"/>
        </w:rPr>
        <w:t>Adaptation optionality. Each property is structured for film, TV, animation, and games. Subscriber growth and IP optionality reinforce each other: subscribers prove demand, demand justifies adaptation, adaptation drives subscribers.</w:t>
      </w:r>
    </w:p>
    <w:p>
      <w:pPr>
        <w:spacing w:before="280" w:after="120"/>
      </w:pPr>
      <w:r>
        <w:rPr>
          <w:b/>
          <w:color w:val="0A1A3E"/>
          <w:sz w:val="30"/>
        </w:rPr>
        <w:t>The Three Phases</w:t>
      </w:r>
    </w:p>
    <w:p>
      <w:r>
        <w:rPr>
          <w:b w:val="0"/>
          <w:i w:val="0"/>
          <w:sz w:val="22"/>
        </w:rPr>
        <w:t>Subscriber growth is not linear. It compounds in distinct phases, each requiring different tactics: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val="clear" w:color="auto" w:fill="0A1A3E"/>
          </w:tcPr>
          <w:p>
            <w:r/>
            <w:r>
              <w:rPr>
                <w:b/>
                <w:color w:val="FFFFFF"/>
                <w:sz w:val="20"/>
              </w:rPr>
              <w:t>Phase</w:t>
            </w:r>
          </w:p>
        </w:tc>
        <w:tc>
          <w:tcPr>
            <w:tcW w:type="dxa" w:w="2412"/>
            <w:shd w:val="clear" w:color="auto" w:fill="0A1A3E"/>
          </w:tcPr>
          <w:p>
            <w:r/>
            <w:r>
              <w:rPr>
                <w:b/>
                <w:color w:val="FFFFFF"/>
                <w:sz w:val="20"/>
              </w:rPr>
              <w:t>Range</w:t>
            </w:r>
          </w:p>
        </w:tc>
        <w:tc>
          <w:tcPr>
            <w:tcW w:type="dxa" w:w="2412"/>
            <w:shd w:val="clear" w:color="auto" w:fill="0A1A3E"/>
          </w:tcPr>
          <w:p>
            <w:r/>
            <w:r>
              <w:rPr>
                <w:b/>
                <w:color w:val="FFFFFF"/>
                <w:sz w:val="20"/>
              </w:rPr>
              <w:t>Duration</w:t>
            </w:r>
          </w:p>
        </w:tc>
        <w:tc>
          <w:tcPr>
            <w:tcW w:type="dxa" w:w="2412"/>
            <w:shd w:val="clear" w:color="auto" w:fill="0A1A3E"/>
          </w:tcPr>
          <w:p>
            <w:r/>
            <w:r>
              <w:rPr>
                <w:b/>
                <w:color w:val="FFFFFF"/>
                <w:sz w:val="20"/>
              </w:rPr>
              <w:t>Primary Engine</w:t>
            </w:r>
          </w:p>
        </w:tc>
      </w:tr>
      <w:tr>
        <w:tc>
          <w:tcPr>
            <w:tcW w:type="dxa" w:w="2412"/>
          </w:tcPr>
          <w:p>
            <w:r/>
            <w:r>
              <w:rPr>
                <w:sz w:val="20"/>
              </w:rPr>
              <w:t>Ignition</w:t>
            </w:r>
          </w:p>
        </w:tc>
        <w:tc>
          <w:tcPr>
            <w:tcW w:type="dxa" w:w="2412"/>
          </w:tcPr>
          <w:p>
            <w:r/>
            <w:r>
              <w:rPr>
                <w:sz w:val="20"/>
              </w:rPr>
              <w:t>0 → 1,000</w:t>
            </w:r>
          </w:p>
        </w:tc>
        <w:tc>
          <w:tcPr>
            <w:tcW w:type="dxa" w:w="2412"/>
          </w:tcPr>
          <w:p>
            <w:r/>
            <w:r>
              <w:rPr>
                <w:sz w:val="20"/>
              </w:rPr>
              <w:t>0–60 days</w:t>
            </w:r>
          </w:p>
        </w:tc>
        <w:tc>
          <w:tcPr>
            <w:tcW w:type="dxa" w:w="2412"/>
          </w:tcPr>
          <w:p>
            <w:r/>
            <w:r>
              <w:rPr>
                <w:sz w:val="20"/>
              </w:rPr>
              <w:t>Founder-led community, manual outreach</w:t>
            </w:r>
          </w:p>
        </w:tc>
      </w:tr>
      <w:tr>
        <w:tc>
          <w:tcPr>
            <w:tcW w:type="dxa" w:w="2412"/>
          </w:tcPr>
          <w:p>
            <w:r/>
            <w:r>
              <w:rPr>
                <w:sz w:val="20"/>
              </w:rPr>
              <w:t>Validation</w:t>
            </w:r>
          </w:p>
        </w:tc>
        <w:tc>
          <w:tcPr>
            <w:tcW w:type="dxa" w:w="2412"/>
          </w:tcPr>
          <w:p>
            <w:r/>
            <w:r>
              <w:rPr>
                <w:sz w:val="20"/>
              </w:rPr>
              <w:t>1K → 10K</w:t>
            </w:r>
          </w:p>
        </w:tc>
        <w:tc>
          <w:tcPr>
            <w:tcW w:type="dxa" w:w="2412"/>
          </w:tcPr>
          <w:p>
            <w:r/>
            <w:r>
              <w:rPr>
                <w:sz w:val="20"/>
              </w:rPr>
              <w:t>60–180 days</w:t>
            </w:r>
          </w:p>
        </w:tc>
        <w:tc>
          <w:tcPr>
            <w:tcW w:type="dxa" w:w="2412"/>
          </w:tcPr>
          <w:p>
            <w:r/>
            <w:r>
              <w:rPr>
                <w:sz w:val="20"/>
              </w:rPr>
              <w:t>Paid acquisition + content engine</w:t>
            </w:r>
          </w:p>
        </w:tc>
      </w:tr>
      <w:tr>
        <w:tc>
          <w:tcPr>
            <w:tcW w:type="dxa" w:w="2412"/>
          </w:tcPr>
          <w:p>
            <w:r/>
            <w:r>
              <w:rPr>
                <w:sz w:val="20"/>
              </w:rPr>
              <w:t>Velocity</w:t>
            </w:r>
          </w:p>
        </w:tc>
        <w:tc>
          <w:tcPr>
            <w:tcW w:type="dxa" w:w="2412"/>
          </w:tcPr>
          <w:p>
            <w:r/>
            <w:r>
              <w:rPr>
                <w:sz w:val="20"/>
              </w:rPr>
              <w:t>10K → 100K</w:t>
            </w:r>
          </w:p>
        </w:tc>
        <w:tc>
          <w:tcPr>
            <w:tcW w:type="dxa" w:w="2412"/>
          </w:tcPr>
          <w:p>
            <w:r/>
            <w:r>
              <w:rPr>
                <w:sz w:val="20"/>
              </w:rPr>
              <w:t>6–14 months</w:t>
            </w:r>
          </w:p>
        </w:tc>
        <w:tc>
          <w:tcPr>
            <w:tcW w:type="dxa" w:w="2412"/>
          </w:tcPr>
          <w:p>
            <w:r/>
            <w:r>
              <w:rPr>
                <w:sz w:val="20"/>
              </w:rPr>
              <w:t>PR moments + influencer partnerships</w:t>
            </w:r>
          </w:p>
        </w:tc>
      </w:tr>
      <w:tr>
        <w:tc>
          <w:tcPr>
            <w:tcW w:type="dxa" w:w="2412"/>
          </w:tcPr>
          <w:p>
            <w:r/>
            <w:r>
              <w:rPr>
                <w:sz w:val="20"/>
              </w:rPr>
              <w:t>Inflection</w:t>
            </w:r>
          </w:p>
        </w:tc>
        <w:tc>
          <w:tcPr>
            <w:tcW w:type="dxa" w:w="2412"/>
          </w:tcPr>
          <w:p>
            <w:r/>
            <w:r>
              <w:rPr>
                <w:sz w:val="20"/>
              </w:rPr>
              <w:t>100K → 1M</w:t>
            </w:r>
          </w:p>
        </w:tc>
        <w:tc>
          <w:tcPr>
            <w:tcW w:type="dxa" w:w="2412"/>
          </w:tcPr>
          <w:p>
            <w:r/>
            <w:r>
              <w:rPr>
                <w:sz w:val="20"/>
              </w:rPr>
              <w:t>14–24 months</w:t>
            </w:r>
          </w:p>
        </w:tc>
        <w:tc>
          <w:tcPr>
            <w:tcW w:type="dxa" w:w="2412"/>
          </w:tcPr>
          <w:p>
            <w:r/>
            <w:r>
              <w:rPr>
                <w:sz w:val="20"/>
              </w:rPr>
              <w:t>Cultural events + adaptation halo</w:t>
            </w:r>
          </w:p>
        </w:tc>
      </w:tr>
    </w:tbl>
    <w:p>
      <w:r>
        <w:br w:type="page"/>
      </w:r>
    </w:p>
    <w:p>
      <w:pPr>
        <w:spacing w:before="280" w:after="120"/>
      </w:pPr>
      <w:r>
        <w:rPr>
          <w:b/>
          <w:color w:val="0A1A3E"/>
          <w:sz w:val="40"/>
        </w:rPr>
        <w:t>North Star Metric &amp; Funnel Mathematics</w:t>
      </w:r>
    </w:p>
    <w:p>
      <w:r>
        <w:rPr>
          <w:b w:val="0"/>
          <w:i w:val="0"/>
          <w:sz w:val="22"/>
        </w:rPr>
        <w:t>The North Star is not subscribers. It is engaged weekly readers — a counter that captures both acquisition and retention in a single figure. A million subscribers churning at 15% monthly is worse than 600,000 subscribers churning at 4%. Track the leading indicator.</w:t>
      </w:r>
    </w:p>
    <w:p>
      <w:pPr>
        <w:spacing w:before="280" w:after="120"/>
      </w:pPr>
      <w:r>
        <w:rPr>
          <w:b/>
          <w:color w:val="0A1A3E"/>
          <w:sz w:val="30"/>
        </w:rPr>
        <w:t>North Star: Engaged Weekly Readers (EWR)</w:t>
      </w:r>
    </w:p>
    <w:p>
      <w:r>
        <w:rPr>
          <w:b w:val="0"/>
          <w:i w:val="0"/>
          <w:sz w:val="22"/>
        </w:rPr>
        <w:t>Definition: a paid subscriber who read at least one new page in the last seven days.</w:t>
      </w:r>
    </w:p>
    <w:p>
      <w:r>
        <w:rPr>
          <w:b w:val="0"/>
          <w:i w:val="0"/>
          <w:sz w:val="22"/>
        </w:rPr>
        <w:t>Target trajectory:</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shd w:val="clear" w:color="auto" w:fill="0A1A3E"/>
          </w:tcPr>
          <w:p>
            <w:r/>
            <w:r>
              <w:rPr>
                <w:b/>
                <w:color w:val="FFFFFF"/>
                <w:sz w:val="20"/>
              </w:rPr>
              <w:t>Milestone</w:t>
            </w:r>
          </w:p>
        </w:tc>
        <w:tc>
          <w:tcPr>
            <w:tcW w:type="dxa" w:w="1930"/>
            <w:shd w:val="clear" w:color="auto" w:fill="0A1A3E"/>
          </w:tcPr>
          <w:p>
            <w:r/>
            <w:r>
              <w:rPr>
                <w:b/>
                <w:color w:val="FFFFFF"/>
                <w:sz w:val="20"/>
              </w:rPr>
              <w:t>Date</w:t>
            </w:r>
          </w:p>
        </w:tc>
        <w:tc>
          <w:tcPr>
            <w:tcW w:type="dxa" w:w="1930"/>
            <w:shd w:val="clear" w:color="auto" w:fill="0A1A3E"/>
          </w:tcPr>
          <w:p>
            <w:r/>
            <w:r>
              <w:rPr>
                <w:b/>
                <w:color w:val="FFFFFF"/>
                <w:sz w:val="20"/>
              </w:rPr>
              <w:t>Total Subs</w:t>
            </w:r>
          </w:p>
        </w:tc>
        <w:tc>
          <w:tcPr>
            <w:tcW w:type="dxa" w:w="1930"/>
            <w:shd w:val="clear" w:color="auto" w:fill="0A1A3E"/>
          </w:tcPr>
          <w:p>
            <w:r/>
            <w:r>
              <w:rPr>
                <w:b/>
                <w:color w:val="FFFFFF"/>
                <w:sz w:val="20"/>
              </w:rPr>
              <w:t>EWR Rate</w:t>
            </w:r>
          </w:p>
        </w:tc>
        <w:tc>
          <w:tcPr>
            <w:tcW w:type="dxa" w:w="1930"/>
            <w:shd w:val="clear" w:color="auto" w:fill="0A1A3E"/>
          </w:tcPr>
          <w:p>
            <w:r/>
            <w:r>
              <w:rPr>
                <w:b/>
                <w:color w:val="FFFFFF"/>
                <w:sz w:val="20"/>
              </w:rPr>
              <w:t>EWR Count</w:t>
            </w:r>
          </w:p>
        </w:tc>
      </w:tr>
      <w:tr>
        <w:tc>
          <w:tcPr>
            <w:tcW w:type="dxa" w:w="1930"/>
          </w:tcPr>
          <w:p>
            <w:r/>
            <w:r>
              <w:rPr>
                <w:sz w:val="20"/>
              </w:rPr>
              <w:t>T0</w:t>
            </w:r>
          </w:p>
        </w:tc>
        <w:tc>
          <w:tcPr>
            <w:tcW w:type="dxa" w:w="1930"/>
          </w:tcPr>
          <w:p>
            <w:r/>
            <w:r>
              <w:rPr>
                <w:sz w:val="20"/>
              </w:rPr>
              <w:t>May 2026</w:t>
            </w:r>
          </w:p>
        </w:tc>
        <w:tc>
          <w:tcPr>
            <w:tcW w:type="dxa" w:w="1930"/>
          </w:tcPr>
          <w:p>
            <w:r/>
            <w:r>
              <w:rPr>
                <w:sz w:val="20"/>
              </w:rPr>
              <w:t>~50</w:t>
            </w:r>
          </w:p>
        </w:tc>
        <w:tc>
          <w:tcPr>
            <w:tcW w:type="dxa" w:w="1930"/>
          </w:tcPr>
          <w:p>
            <w:r/>
            <w:r>
              <w:rPr>
                <w:sz w:val="20"/>
              </w:rPr>
              <w:t>80%</w:t>
            </w:r>
          </w:p>
        </w:tc>
        <w:tc>
          <w:tcPr>
            <w:tcW w:type="dxa" w:w="1930"/>
          </w:tcPr>
          <w:p>
            <w:r/>
            <w:r>
              <w:rPr>
                <w:sz w:val="20"/>
              </w:rPr>
              <w:t>40</w:t>
            </w:r>
          </w:p>
        </w:tc>
      </w:tr>
      <w:tr>
        <w:tc>
          <w:tcPr>
            <w:tcW w:type="dxa" w:w="1930"/>
          </w:tcPr>
          <w:p>
            <w:r/>
            <w:r>
              <w:rPr>
                <w:sz w:val="20"/>
              </w:rPr>
              <w:t>T+60</w:t>
            </w:r>
          </w:p>
        </w:tc>
        <w:tc>
          <w:tcPr>
            <w:tcW w:type="dxa" w:w="1930"/>
          </w:tcPr>
          <w:p>
            <w:r/>
            <w:r>
              <w:rPr>
                <w:sz w:val="20"/>
              </w:rPr>
              <w:t>Jul 2026</w:t>
            </w:r>
          </w:p>
        </w:tc>
        <w:tc>
          <w:tcPr>
            <w:tcW w:type="dxa" w:w="1930"/>
          </w:tcPr>
          <w:p>
            <w:r/>
            <w:r>
              <w:rPr>
                <w:sz w:val="20"/>
              </w:rPr>
              <w:t>1,000</w:t>
            </w:r>
          </w:p>
        </w:tc>
        <w:tc>
          <w:tcPr>
            <w:tcW w:type="dxa" w:w="1930"/>
          </w:tcPr>
          <w:p>
            <w:r/>
            <w:r>
              <w:rPr>
                <w:sz w:val="20"/>
              </w:rPr>
              <w:t>75%</w:t>
            </w:r>
          </w:p>
        </w:tc>
        <w:tc>
          <w:tcPr>
            <w:tcW w:type="dxa" w:w="1930"/>
          </w:tcPr>
          <w:p>
            <w:r/>
            <w:r>
              <w:rPr>
                <w:sz w:val="20"/>
              </w:rPr>
              <w:t>750</w:t>
            </w:r>
          </w:p>
        </w:tc>
      </w:tr>
      <w:tr>
        <w:tc>
          <w:tcPr>
            <w:tcW w:type="dxa" w:w="1930"/>
          </w:tcPr>
          <w:p>
            <w:r/>
            <w:r>
              <w:rPr>
                <w:sz w:val="20"/>
              </w:rPr>
              <w:t>T+180</w:t>
            </w:r>
          </w:p>
        </w:tc>
        <w:tc>
          <w:tcPr>
            <w:tcW w:type="dxa" w:w="1930"/>
          </w:tcPr>
          <w:p>
            <w:r/>
            <w:r>
              <w:rPr>
                <w:sz w:val="20"/>
              </w:rPr>
              <w:t>Nov 2026</w:t>
            </w:r>
          </w:p>
        </w:tc>
        <w:tc>
          <w:tcPr>
            <w:tcW w:type="dxa" w:w="1930"/>
          </w:tcPr>
          <w:p>
            <w:r/>
            <w:r>
              <w:rPr>
                <w:sz w:val="20"/>
              </w:rPr>
              <w:t>10,000</w:t>
            </w:r>
          </w:p>
        </w:tc>
        <w:tc>
          <w:tcPr>
            <w:tcW w:type="dxa" w:w="1930"/>
          </w:tcPr>
          <w:p>
            <w:r/>
            <w:r>
              <w:rPr>
                <w:sz w:val="20"/>
              </w:rPr>
              <w:t>70%</w:t>
            </w:r>
          </w:p>
        </w:tc>
        <w:tc>
          <w:tcPr>
            <w:tcW w:type="dxa" w:w="1930"/>
          </w:tcPr>
          <w:p>
            <w:r/>
            <w:r>
              <w:rPr>
                <w:sz w:val="20"/>
              </w:rPr>
              <w:t>7,000</w:t>
            </w:r>
          </w:p>
        </w:tc>
      </w:tr>
      <w:tr>
        <w:tc>
          <w:tcPr>
            <w:tcW w:type="dxa" w:w="1930"/>
          </w:tcPr>
          <w:p>
            <w:r/>
            <w:r>
              <w:rPr>
                <w:sz w:val="20"/>
              </w:rPr>
              <w:t>T+360</w:t>
            </w:r>
          </w:p>
        </w:tc>
        <w:tc>
          <w:tcPr>
            <w:tcW w:type="dxa" w:w="1930"/>
          </w:tcPr>
          <w:p>
            <w:r/>
            <w:r>
              <w:rPr>
                <w:sz w:val="20"/>
              </w:rPr>
              <w:t>May 2027</w:t>
            </w:r>
          </w:p>
        </w:tc>
        <w:tc>
          <w:tcPr>
            <w:tcW w:type="dxa" w:w="1930"/>
          </w:tcPr>
          <w:p>
            <w:r/>
            <w:r>
              <w:rPr>
                <w:sz w:val="20"/>
              </w:rPr>
              <w:t>50,000</w:t>
            </w:r>
          </w:p>
        </w:tc>
        <w:tc>
          <w:tcPr>
            <w:tcW w:type="dxa" w:w="1930"/>
          </w:tcPr>
          <w:p>
            <w:r/>
            <w:r>
              <w:rPr>
                <w:sz w:val="20"/>
              </w:rPr>
              <w:t>65%</w:t>
            </w:r>
          </w:p>
        </w:tc>
        <w:tc>
          <w:tcPr>
            <w:tcW w:type="dxa" w:w="1930"/>
          </w:tcPr>
          <w:p>
            <w:r/>
            <w:r>
              <w:rPr>
                <w:sz w:val="20"/>
              </w:rPr>
              <w:t>32,500</w:t>
            </w:r>
          </w:p>
        </w:tc>
      </w:tr>
      <w:tr>
        <w:tc>
          <w:tcPr>
            <w:tcW w:type="dxa" w:w="1930"/>
          </w:tcPr>
          <w:p>
            <w:r/>
            <w:r>
              <w:rPr>
                <w:sz w:val="20"/>
              </w:rPr>
              <w:t>T+540</w:t>
            </w:r>
          </w:p>
        </w:tc>
        <w:tc>
          <w:tcPr>
            <w:tcW w:type="dxa" w:w="1930"/>
          </w:tcPr>
          <w:p>
            <w:r/>
            <w:r>
              <w:rPr>
                <w:sz w:val="20"/>
              </w:rPr>
              <w:t>Nov 2027</w:t>
            </w:r>
          </w:p>
        </w:tc>
        <w:tc>
          <w:tcPr>
            <w:tcW w:type="dxa" w:w="1930"/>
          </w:tcPr>
          <w:p>
            <w:r/>
            <w:r>
              <w:rPr>
                <w:sz w:val="20"/>
              </w:rPr>
              <w:t>250,000</w:t>
            </w:r>
          </w:p>
        </w:tc>
        <w:tc>
          <w:tcPr>
            <w:tcW w:type="dxa" w:w="1930"/>
          </w:tcPr>
          <w:p>
            <w:r/>
            <w:r>
              <w:rPr>
                <w:sz w:val="20"/>
              </w:rPr>
              <w:t>60%</w:t>
            </w:r>
          </w:p>
        </w:tc>
        <w:tc>
          <w:tcPr>
            <w:tcW w:type="dxa" w:w="1930"/>
          </w:tcPr>
          <w:p>
            <w:r/>
            <w:r>
              <w:rPr>
                <w:sz w:val="20"/>
              </w:rPr>
              <w:t>150,000</w:t>
            </w:r>
          </w:p>
        </w:tc>
      </w:tr>
      <w:tr>
        <w:tc>
          <w:tcPr>
            <w:tcW w:type="dxa" w:w="1930"/>
          </w:tcPr>
          <w:p>
            <w:r/>
            <w:r>
              <w:rPr>
                <w:sz w:val="20"/>
              </w:rPr>
              <w:t>T+720</w:t>
            </w:r>
          </w:p>
        </w:tc>
        <w:tc>
          <w:tcPr>
            <w:tcW w:type="dxa" w:w="1930"/>
          </w:tcPr>
          <w:p>
            <w:r/>
            <w:r>
              <w:rPr>
                <w:sz w:val="20"/>
              </w:rPr>
              <w:t>May 2028</w:t>
            </w:r>
          </w:p>
        </w:tc>
        <w:tc>
          <w:tcPr>
            <w:tcW w:type="dxa" w:w="1930"/>
          </w:tcPr>
          <w:p>
            <w:r/>
            <w:r>
              <w:rPr>
                <w:sz w:val="20"/>
              </w:rPr>
              <w:t>1,000,000</w:t>
            </w:r>
          </w:p>
        </w:tc>
        <w:tc>
          <w:tcPr>
            <w:tcW w:type="dxa" w:w="1930"/>
          </w:tcPr>
          <w:p>
            <w:r/>
            <w:r>
              <w:rPr>
                <w:sz w:val="20"/>
              </w:rPr>
              <w:t>55%</w:t>
            </w:r>
          </w:p>
        </w:tc>
        <w:tc>
          <w:tcPr>
            <w:tcW w:type="dxa" w:w="1930"/>
          </w:tcPr>
          <w:p>
            <w:r/>
            <w:r>
              <w:rPr>
                <w:sz w:val="20"/>
              </w:rPr>
              <w:t>550,000</w:t>
            </w:r>
          </w:p>
        </w:tc>
      </w:tr>
    </w:tbl>
    <w:p>
      <w:pPr>
        <w:spacing w:before="280" w:after="120"/>
      </w:pPr>
      <w:r>
        <w:rPr>
          <w:b/>
          <w:color w:val="0A1A3E"/>
          <w:sz w:val="30"/>
        </w:rPr>
        <w:t>Funnel Math: Working Backward From 1,000,000</w:t>
      </w:r>
    </w:p>
    <w:p>
      <w:r>
        <w:rPr>
          <w:b w:val="0"/>
          <w:i w:val="0"/>
          <w:sz w:val="22"/>
        </w:rPr>
        <w:t>Assume a blended landing-page-to-subscriber conversion of 4% (industry benchmark for subscription comics: 2–6%). To net 1M subs after 18% blended annualized churn, the platform must acquire ~1.4M lifetime gross subscriptions across 24 months. That is the top of the funnel.</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A1A3E"/>
          </w:tcPr>
          <w:p>
            <w:r/>
            <w:r>
              <w:rPr>
                <w:b/>
                <w:color w:val="FFFFFF"/>
                <w:sz w:val="20"/>
              </w:rPr>
              <w:t>Funnel Stage</w:t>
            </w:r>
          </w:p>
        </w:tc>
        <w:tc>
          <w:tcPr>
            <w:tcW w:type="dxa" w:w="4824"/>
            <w:shd w:val="clear" w:color="auto" w:fill="0A1A3E"/>
          </w:tcPr>
          <w:p>
            <w:r/>
            <w:r>
              <w:rPr>
                <w:b/>
                <w:color w:val="FFFFFF"/>
                <w:sz w:val="20"/>
              </w:rPr>
              <w:t>Visitors / Conversions Required</w:t>
            </w:r>
          </w:p>
        </w:tc>
      </w:tr>
      <w:tr>
        <w:tc>
          <w:tcPr>
            <w:tcW w:type="dxa" w:w="4824"/>
          </w:tcPr>
          <w:p>
            <w:r/>
            <w:r>
              <w:rPr>
                <w:sz w:val="20"/>
              </w:rPr>
              <w:t>Total visitors to landing pages</w:t>
            </w:r>
          </w:p>
        </w:tc>
        <w:tc>
          <w:tcPr>
            <w:tcW w:type="dxa" w:w="4824"/>
          </w:tcPr>
          <w:p>
            <w:r/>
            <w:r>
              <w:rPr>
                <w:sz w:val="20"/>
              </w:rPr>
              <w:t>35,000,000</w:t>
            </w:r>
          </w:p>
        </w:tc>
      </w:tr>
      <w:tr>
        <w:tc>
          <w:tcPr>
            <w:tcW w:type="dxa" w:w="4824"/>
          </w:tcPr>
          <w:p>
            <w:r/>
            <w:r>
              <w:rPr>
                <w:sz w:val="20"/>
              </w:rPr>
              <w:t>Email captures (8% of visitors)</w:t>
            </w:r>
          </w:p>
        </w:tc>
        <w:tc>
          <w:tcPr>
            <w:tcW w:type="dxa" w:w="4824"/>
          </w:tcPr>
          <w:p>
            <w:r/>
            <w:r>
              <w:rPr>
                <w:sz w:val="20"/>
              </w:rPr>
              <w:t>2,800,000</w:t>
            </w:r>
          </w:p>
        </w:tc>
      </w:tr>
      <w:tr>
        <w:tc>
          <w:tcPr>
            <w:tcW w:type="dxa" w:w="4824"/>
          </w:tcPr>
          <w:p>
            <w:r/>
            <w:r>
              <w:rPr>
                <w:sz w:val="20"/>
              </w:rPr>
              <w:t>Free-page completers (50% of captures)</w:t>
            </w:r>
          </w:p>
        </w:tc>
        <w:tc>
          <w:tcPr>
            <w:tcW w:type="dxa" w:w="4824"/>
          </w:tcPr>
          <w:p>
            <w:r/>
            <w:r>
              <w:rPr>
                <w:sz w:val="20"/>
              </w:rPr>
              <w:t>1,400,000</w:t>
            </w:r>
          </w:p>
        </w:tc>
      </w:tr>
      <w:tr>
        <w:tc>
          <w:tcPr>
            <w:tcW w:type="dxa" w:w="4824"/>
          </w:tcPr>
          <w:p>
            <w:r/>
            <w:r>
              <w:rPr>
                <w:sz w:val="20"/>
              </w:rPr>
              <w:t>Trial-to-paid conversions (40%)</w:t>
            </w:r>
          </w:p>
        </w:tc>
        <w:tc>
          <w:tcPr>
            <w:tcW w:type="dxa" w:w="4824"/>
          </w:tcPr>
          <w:p>
            <w:r/>
            <w:r>
              <w:rPr>
                <w:sz w:val="20"/>
              </w:rPr>
              <w:t>560,000 paid starts</w:t>
            </w:r>
          </w:p>
        </w:tc>
      </w:tr>
      <w:tr>
        <w:tc>
          <w:tcPr>
            <w:tcW w:type="dxa" w:w="4824"/>
          </w:tcPr>
          <w:p>
            <w:r/>
            <w:r>
              <w:rPr>
                <w:sz w:val="20"/>
              </w:rPr>
              <w:t>Plus reactivation + winback (50% of churn)</w:t>
            </w:r>
          </w:p>
        </w:tc>
        <w:tc>
          <w:tcPr>
            <w:tcW w:type="dxa" w:w="4824"/>
          </w:tcPr>
          <w:p>
            <w:r/>
            <w:r>
              <w:rPr>
                <w:sz w:val="20"/>
              </w:rPr>
              <w:t>~440,000 paid starts</w:t>
            </w:r>
          </w:p>
        </w:tc>
      </w:tr>
      <w:tr>
        <w:tc>
          <w:tcPr>
            <w:tcW w:type="dxa" w:w="4824"/>
          </w:tcPr>
          <w:p>
            <w:r/>
            <w:r>
              <w:rPr>
                <w:sz w:val="20"/>
              </w:rPr>
              <w:t>Gross paid starts over 24 months</w:t>
            </w:r>
          </w:p>
        </w:tc>
        <w:tc>
          <w:tcPr>
            <w:tcW w:type="dxa" w:w="4824"/>
          </w:tcPr>
          <w:p>
            <w:r/>
            <w:r>
              <w:rPr>
                <w:sz w:val="20"/>
              </w:rPr>
              <w:t>~1,000,000</w:t>
            </w:r>
          </w:p>
        </w:tc>
      </w:tr>
      <w:tr>
        <w:tc>
          <w:tcPr>
            <w:tcW w:type="dxa" w:w="4824"/>
          </w:tcPr>
          <w:p>
            <w:r/>
            <w:r>
              <w:rPr>
                <w:sz w:val="20"/>
              </w:rPr>
              <w:t>Net subs after churn at end of month 24</w:t>
            </w:r>
          </w:p>
        </w:tc>
        <w:tc>
          <w:tcPr>
            <w:tcW w:type="dxa" w:w="4824"/>
          </w:tcPr>
          <w:p>
            <w:r/>
            <w:r>
              <w:rPr>
                <w:sz w:val="20"/>
              </w:rPr>
              <w:t>1,000,000</w:t>
            </w:r>
          </w:p>
        </w:tc>
      </w:tr>
    </w:tbl>
    <w:p>
      <w:r>
        <w:rPr>
          <w:b w:val="0"/>
          <w:i/>
          <w:sz w:val="22"/>
        </w:rPr>
        <w:t>The headline implication: 35M landing-page visitors in 24 months equals approximately 1.5M monthly visitors by month 18. This is achievable but requires multi-channel acquisition — no single channel (TikTok, Reddit, Search, Reddit) can carry this volume alone.</w:t>
      </w:r>
    </w:p>
    <w:p>
      <w:r>
        <w:br w:type="page"/>
      </w:r>
    </w:p>
    <w:p>
      <w:pPr>
        <w:spacing w:before="280" w:after="120"/>
      </w:pPr>
      <w:r>
        <w:rPr>
          <w:b/>
          <w:color w:val="0A1A3E"/>
          <w:sz w:val="40"/>
        </w:rPr>
        <w:t>Phased Roadmap: T0 → 1M</w:t>
      </w:r>
    </w:p>
    <w:p>
      <w:pPr>
        <w:spacing w:before="280" w:after="120"/>
      </w:pPr>
      <w:r>
        <w:rPr>
          <w:b/>
          <w:color w:val="0A1A3E"/>
          <w:sz w:val="30"/>
        </w:rPr>
        <w:t>Phase 1 — Ignition: 0 → 1,000 (Days 1–60)</w:t>
      </w:r>
    </w:p>
    <w:p>
      <w:r>
        <w:rPr>
          <w:b w:val="0"/>
          <w:i w:val="0"/>
          <w:sz w:val="22"/>
        </w:rPr>
        <w:t>Objective: prove product-market fit with a small, engaged community before spending acquisition dollars.</w:t>
      </w:r>
    </w:p>
    <w:p>
      <w:pPr>
        <w:spacing w:before="280" w:after="120"/>
      </w:pPr>
      <w:r>
        <w:rPr>
          <w:b/>
          <w:color w:val="C9A04E"/>
          <w:sz w:val="24"/>
        </w:rPr>
        <w:t>Required actions</w:t>
      </w:r>
    </w:p>
    <w:p>
      <w:pPr>
        <w:pStyle w:val="ListBullet"/>
        <w:ind w:left="360"/>
      </w:pPr>
      <w:r/>
      <w:r>
        <w:rPr>
          <w:sz w:val="22"/>
        </w:rPr>
        <w:t>Stand up a Discord server with three channels per series (lore, reactions, theories) and one cross-platform meta channel.</w:t>
      </w:r>
    </w:p>
    <w:p>
      <w:pPr>
        <w:pStyle w:val="ListBullet"/>
        <w:ind w:left="360"/>
      </w:pPr>
      <w:r/>
      <w:r>
        <w:rPr>
          <w:sz w:val="22"/>
        </w:rPr>
        <w:t>Manually invite 200 high-signal seed readers: indie comic Twitter/X, r/comicbooks contributors, UAP disclosure community moderators, BookTok creators who cover graphic novels.</w:t>
      </w:r>
    </w:p>
    <w:p>
      <w:pPr>
        <w:pStyle w:val="ListBullet"/>
        <w:ind w:left="360"/>
      </w:pPr>
      <w:r/>
      <w:r>
        <w:rPr>
          <w:sz w:val="22"/>
        </w:rPr>
        <w:t>Publish three founder essays on Substack/Medium: (a) "Why comics is the right medium for the disclosure moment", (b) "The cold open: how TV-style structure changes serialized comics", (c) the origin of the Tri-Planetary Coalition canon.</w:t>
      </w:r>
    </w:p>
    <w:p>
      <w:pPr>
        <w:pStyle w:val="ListBullet"/>
        <w:ind w:left="360"/>
      </w:pPr>
      <w:r/>
      <w:r>
        <w:rPr>
          <w:sz w:val="22"/>
        </w:rPr>
        <w:t>Convert 100% of free-page readers into email subscribers via mid-issue capture modal — gate page 5 behind email-only signup, not paid.</w:t>
      </w:r>
    </w:p>
    <w:p>
      <w:pPr>
        <w:pStyle w:val="ListBullet"/>
        <w:ind w:left="360"/>
      </w:pPr>
      <w:r/>
      <w:r>
        <w:rPr>
          <w:sz w:val="22"/>
        </w:rPr>
        <w:t>Launch a public roadmap page so subscribers see future drops, character reveals, and adaptation milestones. Transparency drives loyalty at low volume.</w:t>
      </w:r>
    </w:p>
    <w:p>
      <w:pPr>
        <w:pStyle w:val="ListBullet"/>
        <w:ind w:left="360"/>
      </w:pPr>
      <w:r/>
      <w:r>
        <w:rPr>
          <w:sz w:val="22"/>
        </w:rPr>
        <w:t>Stand up a referral program: every Reader subscriber gets a unique link; three confirmed conversions = one free month.</w:t>
      </w:r>
    </w:p>
    <w:p>
      <w:pPr>
        <w:spacing w:before="280" w:after="120"/>
      </w:pPr>
      <w:r>
        <w:rPr>
          <w:b/>
          <w:color w:val="C9A04E"/>
          <w:sz w:val="24"/>
        </w:rPr>
        <w:t>Phase 1 KPIs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A1A3E"/>
          </w:tcPr>
          <w:p>
            <w:r/>
            <w:r>
              <w:rPr>
                <w:b/>
                <w:color w:val="FFFFFF"/>
                <w:sz w:val="20"/>
              </w:rPr>
              <w:t>Metric</w:t>
            </w:r>
          </w:p>
        </w:tc>
        <w:tc>
          <w:tcPr>
            <w:tcW w:type="dxa" w:w="4824"/>
            <w:shd w:val="clear" w:color="auto" w:fill="0A1A3E"/>
          </w:tcPr>
          <w:p>
            <w:r/>
            <w:r>
              <w:rPr>
                <w:b/>
                <w:color w:val="FFFFFF"/>
                <w:sz w:val="20"/>
              </w:rPr>
              <w:t>Target</w:t>
            </w:r>
          </w:p>
        </w:tc>
      </w:tr>
      <w:tr>
        <w:tc>
          <w:tcPr>
            <w:tcW w:type="dxa" w:w="4824"/>
          </w:tcPr>
          <w:p>
            <w:r/>
            <w:r>
              <w:rPr>
                <w:sz w:val="20"/>
              </w:rPr>
              <w:t>Email captures</w:t>
            </w:r>
          </w:p>
        </w:tc>
        <w:tc>
          <w:tcPr>
            <w:tcW w:type="dxa" w:w="4824"/>
          </w:tcPr>
          <w:p>
            <w:r/>
            <w:r>
              <w:rPr>
                <w:sz w:val="20"/>
              </w:rPr>
              <w:t>5,000</w:t>
            </w:r>
          </w:p>
        </w:tc>
      </w:tr>
      <w:tr>
        <w:tc>
          <w:tcPr>
            <w:tcW w:type="dxa" w:w="4824"/>
          </w:tcPr>
          <w:p>
            <w:r/>
            <w:r>
              <w:rPr>
                <w:sz w:val="20"/>
              </w:rPr>
              <w:t>Free-page completions</w:t>
            </w:r>
          </w:p>
        </w:tc>
        <w:tc>
          <w:tcPr>
            <w:tcW w:type="dxa" w:w="4824"/>
          </w:tcPr>
          <w:p>
            <w:r/>
            <w:r>
              <w:rPr>
                <w:sz w:val="20"/>
              </w:rPr>
              <w:t>2,500</w:t>
            </w:r>
          </w:p>
        </w:tc>
      </w:tr>
      <w:tr>
        <w:tc>
          <w:tcPr>
            <w:tcW w:type="dxa" w:w="4824"/>
          </w:tcPr>
          <w:p>
            <w:r/>
            <w:r>
              <w:rPr>
                <w:sz w:val="20"/>
              </w:rPr>
              <w:t>Discord members</w:t>
            </w:r>
          </w:p>
        </w:tc>
        <w:tc>
          <w:tcPr>
            <w:tcW w:type="dxa" w:w="4824"/>
          </w:tcPr>
          <w:p>
            <w:r/>
            <w:r>
              <w:rPr>
                <w:sz w:val="20"/>
              </w:rPr>
              <w:t>500</w:t>
            </w:r>
          </w:p>
        </w:tc>
      </w:tr>
      <w:tr>
        <w:tc>
          <w:tcPr>
            <w:tcW w:type="dxa" w:w="4824"/>
          </w:tcPr>
          <w:p>
            <w:r/>
            <w:r>
              <w:rPr>
                <w:sz w:val="20"/>
              </w:rPr>
              <w:t>Paying subscribers (any tier)</w:t>
            </w:r>
          </w:p>
        </w:tc>
        <w:tc>
          <w:tcPr>
            <w:tcW w:type="dxa" w:w="4824"/>
          </w:tcPr>
          <w:p>
            <w:r/>
            <w:r>
              <w:rPr>
                <w:sz w:val="20"/>
              </w:rPr>
              <w:t>1,000</w:t>
            </w:r>
          </w:p>
        </w:tc>
      </w:tr>
      <w:tr>
        <w:tc>
          <w:tcPr>
            <w:tcW w:type="dxa" w:w="4824"/>
          </w:tcPr>
          <w:p>
            <w:r/>
            <w:r>
              <w:rPr>
                <w:sz w:val="20"/>
              </w:rPr>
              <w:t>Day-7 retention (subs)</w:t>
            </w:r>
          </w:p>
        </w:tc>
        <w:tc>
          <w:tcPr>
            <w:tcW w:type="dxa" w:w="4824"/>
          </w:tcPr>
          <w:p>
            <w:r/>
            <w:r>
              <w:rPr>
                <w:sz w:val="20"/>
              </w:rPr>
              <w:t>70%</w:t>
            </w:r>
          </w:p>
        </w:tc>
      </w:tr>
      <w:tr>
        <w:tc>
          <w:tcPr>
            <w:tcW w:type="dxa" w:w="4824"/>
          </w:tcPr>
          <w:p>
            <w:r/>
            <w:r>
              <w:rPr>
                <w:sz w:val="20"/>
              </w:rPr>
              <w:t>NPS</w:t>
            </w:r>
          </w:p>
        </w:tc>
        <w:tc>
          <w:tcPr>
            <w:tcW w:type="dxa" w:w="4824"/>
          </w:tcPr>
          <w:p>
            <w:r/>
            <w:r>
              <w:rPr>
                <w:sz w:val="20"/>
              </w:rPr>
              <w:t>45+</w:t>
            </w:r>
          </w:p>
        </w:tc>
      </w:tr>
    </w:tbl>
    <w:p>
      <w:pPr>
        <w:spacing w:before="280" w:after="120"/>
      </w:pPr>
      <w:r>
        <w:rPr>
          <w:b/>
          <w:color w:val="0A1A3E"/>
          <w:sz w:val="30"/>
        </w:rPr>
        <w:t>Phase 2 — Validation: 1K → 10K (Days 60–180)</w:t>
      </w:r>
    </w:p>
    <w:p>
      <w:r>
        <w:rPr>
          <w:b w:val="0"/>
          <w:i w:val="0"/>
          <w:sz w:val="22"/>
        </w:rPr>
        <w:t>Objective: stand up the paid acquisition engine and validate channel economics. Lock in a CAC:LTV ratio of at least 1:3 before scaling spend.</w:t>
      </w:r>
    </w:p>
    <w:p>
      <w:pPr>
        <w:spacing w:before="280" w:after="120"/>
      </w:pPr>
      <w:r>
        <w:rPr>
          <w:b/>
          <w:color w:val="C9A04E"/>
          <w:sz w:val="24"/>
        </w:rPr>
        <w:t>Required actions</w:t>
      </w:r>
    </w:p>
    <w:p>
      <w:pPr>
        <w:pStyle w:val="ListBullet"/>
        <w:ind w:left="360"/>
      </w:pPr>
      <w:r/>
      <w:r>
        <w:rPr>
          <w:sz w:val="22"/>
        </w:rPr>
        <w:t>Open Meta Ads (Facebook/Instagram) test budget of $5K/month split across 6 creatives. Target lookalikes from email list + interest stacks (Marvel, Star Wars, UAP, theology, Webtoon readers).</w:t>
      </w:r>
    </w:p>
    <w:p>
      <w:pPr>
        <w:pStyle w:val="ListBullet"/>
        <w:ind w:left="360"/>
      </w:pPr>
      <w:r/>
      <w:r>
        <w:rPr>
          <w:sz w:val="22"/>
        </w:rPr>
        <w:t>Open TikTok Ads test budget of $3K/month. Creative format: panel-reveal animation with voiceover hook in first 1.5 seconds.</w:t>
      </w:r>
    </w:p>
    <w:p>
      <w:pPr>
        <w:pStyle w:val="ListBullet"/>
        <w:ind w:left="360"/>
      </w:pPr>
      <w:r/>
      <w:r>
        <w:rPr>
          <w:sz w:val="22"/>
        </w:rPr>
        <w:t>Open Reddit Ads test budget of $2K/month. Target r/comicbooks, r/UFOs, r/Christianity (for COA), r/HighStrangeness, r/Fantasy (for DA).</w:t>
      </w:r>
    </w:p>
    <w:p>
      <w:pPr>
        <w:pStyle w:val="ListBullet"/>
        <w:ind w:left="360"/>
      </w:pPr>
      <w:r/>
      <w:r>
        <w:rPr>
          <w:sz w:val="22"/>
        </w:rPr>
        <w:t>Launch the Real World Comics podcast: weekly 25-minute episode breaking down the latest page drop. Free distribution = top-of-funnel.</w:t>
      </w:r>
    </w:p>
    <w:p>
      <w:pPr>
        <w:pStyle w:val="ListBullet"/>
        <w:ind w:left="360"/>
      </w:pPr>
      <w:r/>
      <w:r>
        <w:rPr>
          <w:sz w:val="22"/>
        </w:rPr>
        <w:t>Activate ten micro-influencer partnerships (1K–25K followers each) in the comics, UAP, and Christian-mysticism niches. Pay flat-rate per post; no affiliate dilution yet.</w:t>
      </w:r>
    </w:p>
    <w:p>
      <w:pPr>
        <w:pStyle w:val="ListBullet"/>
        <w:ind w:left="360"/>
      </w:pPr>
      <w:r/>
      <w:r>
        <w:rPr>
          <w:sz w:val="22"/>
        </w:rPr>
        <w:t>Ship a numbered digital variant cover program for the Initiate tier. Scarcity drives upgrades.</w:t>
      </w:r>
    </w:p>
    <w:p>
      <w:pPr>
        <w:spacing w:before="280" w:after="120"/>
      </w:pPr>
      <w:r>
        <w:rPr>
          <w:b/>
          <w:color w:val="C9A04E"/>
          <w:sz w:val="24"/>
        </w:rPr>
        <w:t>Phase 2 KPIs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A1A3E"/>
          </w:tcPr>
          <w:p>
            <w:r/>
            <w:r>
              <w:rPr>
                <w:b/>
                <w:color w:val="FFFFFF"/>
                <w:sz w:val="20"/>
              </w:rPr>
              <w:t>Metric</w:t>
            </w:r>
          </w:p>
        </w:tc>
        <w:tc>
          <w:tcPr>
            <w:tcW w:type="dxa" w:w="4824"/>
            <w:shd w:val="clear" w:color="auto" w:fill="0A1A3E"/>
          </w:tcPr>
          <w:p>
            <w:r/>
            <w:r>
              <w:rPr>
                <w:b/>
                <w:color w:val="FFFFFF"/>
                <w:sz w:val="20"/>
              </w:rPr>
              <w:t>Target</w:t>
            </w:r>
          </w:p>
        </w:tc>
      </w:tr>
      <w:tr>
        <w:tc>
          <w:tcPr>
            <w:tcW w:type="dxa" w:w="4824"/>
          </w:tcPr>
          <w:p>
            <w:r/>
            <w:r>
              <w:rPr>
                <w:sz w:val="20"/>
              </w:rPr>
              <w:t>Paying subscribers</w:t>
            </w:r>
          </w:p>
        </w:tc>
        <w:tc>
          <w:tcPr>
            <w:tcW w:type="dxa" w:w="4824"/>
          </w:tcPr>
          <w:p>
            <w:r/>
            <w:r>
              <w:rPr>
                <w:sz w:val="20"/>
              </w:rPr>
              <w:t>10,000</w:t>
            </w:r>
          </w:p>
        </w:tc>
      </w:tr>
      <w:tr>
        <w:tc>
          <w:tcPr>
            <w:tcW w:type="dxa" w:w="4824"/>
          </w:tcPr>
          <w:p>
            <w:r/>
            <w:r>
              <w:rPr>
                <w:sz w:val="20"/>
              </w:rPr>
              <w:t>Blended CAC</w:t>
            </w:r>
          </w:p>
        </w:tc>
        <w:tc>
          <w:tcPr>
            <w:tcW w:type="dxa" w:w="4824"/>
          </w:tcPr>
          <w:p>
            <w:r/>
            <w:r>
              <w:rPr>
                <w:sz w:val="20"/>
              </w:rPr>
              <w:t>&lt; $9.50</w:t>
            </w:r>
          </w:p>
        </w:tc>
      </w:tr>
      <w:tr>
        <w:tc>
          <w:tcPr>
            <w:tcW w:type="dxa" w:w="4824"/>
          </w:tcPr>
          <w:p>
            <w:r/>
            <w:r>
              <w:rPr>
                <w:sz w:val="20"/>
              </w:rPr>
              <w:t>Trial-to-paid conversion</w:t>
            </w:r>
          </w:p>
        </w:tc>
        <w:tc>
          <w:tcPr>
            <w:tcW w:type="dxa" w:w="4824"/>
          </w:tcPr>
          <w:p>
            <w:r/>
            <w:r>
              <w:rPr>
                <w:sz w:val="20"/>
              </w:rPr>
              <w:t>38%</w:t>
            </w:r>
          </w:p>
        </w:tc>
      </w:tr>
      <w:tr>
        <w:tc>
          <w:tcPr>
            <w:tcW w:type="dxa" w:w="4824"/>
          </w:tcPr>
          <w:p>
            <w:r/>
            <w:r>
              <w:rPr>
                <w:sz w:val="20"/>
              </w:rPr>
              <w:t>Tier mix (Reader / Initiate / Patron)</w:t>
            </w:r>
          </w:p>
        </w:tc>
        <w:tc>
          <w:tcPr>
            <w:tcW w:type="dxa" w:w="4824"/>
          </w:tcPr>
          <w:p>
            <w:r/>
            <w:r>
              <w:rPr>
                <w:sz w:val="20"/>
              </w:rPr>
              <w:t>70 / 22 / 8</w:t>
            </w:r>
          </w:p>
        </w:tc>
      </w:tr>
      <w:tr>
        <w:tc>
          <w:tcPr>
            <w:tcW w:type="dxa" w:w="4824"/>
          </w:tcPr>
          <w:p>
            <w:r/>
            <w:r>
              <w:rPr>
                <w:sz w:val="20"/>
              </w:rPr>
              <w:t>Monthly churn</w:t>
            </w:r>
          </w:p>
        </w:tc>
        <w:tc>
          <w:tcPr>
            <w:tcW w:type="dxa" w:w="4824"/>
          </w:tcPr>
          <w:p>
            <w:r/>
            <w:r>
              <w:rPr>
                <w:sz w:val="20"/>
              </w:rPr>
              <w:t>&lt; 7%</w:t>
            </w:r>
          </w:p>
        </w:tc>
      </w:tr>
      <w:tr>
        <w:tc>
          <w:tcPr>
            <w:tcW w:type="dxa" w:w="4824"/>
          </w:tcPr>
          <w:p>
            <w:r/>
            <w:r>
              <w:rPr>
                <w:sz w:val="20"/>
              </w:rPr>
              <w:t>Press hits (&gt;50K readership)</w:t>
            </w:r>
          </w:p>
        </w:tc>
        <w:tc>
          <w:tcPr>
            <w:tcW w:type="dxa" w:w="4824"/>
          </w:tcPr>
          <w:p>
            <w:r/>
            <w:r>
              <w:rPr>
                <w:sz w:val="20"/>
              </w:rPr>
              <w:t>5</w:t>
            </w:r>
          </w:p>
        </w:tc>
      </w:tr>
    </w:tbl>
    <w:p>
      <w:pPr>
        <w:spacing w:before="280" w:after="120"/>
      </w:pPr>
      <w:r>
        <w:rPr>
          <w:b/>
          <w:color w:val="0A1A3E"/>
          <w:sz w:val="30"/>
        </w:rPr>
        <w:t>Phase 3 — Velocity: 10K → 100K (Months 6–14)</w:t>
      </w:r>
    </w:p>
    <w:p>
      <w:r>
        <w:rPr>
          <w:b w:val="0"/>
          <w:i w:val="0"/>
          <w:sz w:val="22"/>
        </w:rPr>
        <w:t>Objective: trigger the first cultural moment. Move from "indie discovery" to "people are talking about this".</w:t>
      </w:r>
    </w:p>
    <w:p>
      <w:pPr>
        <w:spacing w:before="280" w:after="120"/>
      </w:pPr>
      <w:r>
        <w:rPr>
          <w:b/>
          <w:color w:val="C9A04E"/>
          <w:sz w:val="24"/>
        </w:rPr>
        <w:t>Required actions</w:t>
      </w:r>
    </w:p>
    <w:p>
      <w:pPr>
        <w:pStyle w:val="ListBullet"/>
        <w:ind w:left="360"/>
      </w:pPr>
      <w:r/>
      <w:r>
        <w:rPr>
          <w:sz w:val="22"/>
        </w:rPr>
        <w:t>Scale paid acquisition to $75K/month blended. Maintain CAC:LTV discipline; cut underperforming channels weekly.</w:t>
      </w:r>
    </w:p>
    <w:p>
      <w:pPr>
        <w:pStyle w:val="ListBullet"/>
        <w:ind w:left="360"/>
      </w:pPr>
      <w:r/>
      <w:r>
        <w:rPr>
          <w:sz w:val="22"/>
        </w:rPr>
        <w:t>Launch the first major PR moment: a single live-streamed reveal event for Battlefield Atlantis Issue #2, with celebrity guest reader (target: Joe Rogan, Lex Fridman, Tucker Carlson, or any major UAP-adjacent podcaster).</w:t>
      </w:r>
    </w:p>
    <w:p>
      <w:pPr>
        <w:pStyle w:val="ListBullet"/>
        <w:ind w:left="360"/>
      </w:pPr>
      <w:r/>
      <w:r>
        <w:rPr>
          <w:sz w:val="22"/>
        </w:rPr>
        <w:t>Pitch Battlefield Atlantis as a Comic-Con Hall H panel for SDCC 2027. Use the panel as a paid-acquisition reservoir.</w:t>
      </w:r>
    </w:p>
    <w:p>
      <w:pPr>
        <w:pStyle w:val="ListBullet"/>
        <w:ind w:left="360"/>
      </w:pPr>
      <w:r/>
      <w:r>
        <w:rPr>
          <w:sz w:val="22"/>
        </w:rPr>
        <w:t>Secure a Webtoon and/or GlobalComix simulcast deal for free pages — co-distribution, not exclusivity. Their traffic, your conversion.</w:t>
      </w:r>
    </w:p>
    <w:p>
      <w:pPr>
        <w:pStyle w:val="ListBullet"/>
        <w:ind w:left="360"/>
      </w:pPr>
      <w:r/>
      <w:r>
        <w:rPr>
          <w:sz w:val="22"/>
        </w:rPr>
        <w:t>Run the first "Subscriber-Drawn Cameo" raffle. Patron-tier subscribers eligible to be illustrated into a future panel. Promote heavily.</w:t>
      </w:r>
    </w:p>
    <w:p>
      <w:pPr>
        <w:pStyle w:val="ListBullet"/>
        <w:ind w:left="360"/>
      </w:pPr>
      <w:r/>
      <w:r>
        <w:rPr>
          <w:sz w:val="22"/>
        </w:rPr>
        <w:t>Launch a creator collab universe: invite 5 well-known indie comics creators to do single-issue side stories in the Astralnaut canon. Their audiences become your audiences.</w:t>
      </w:r>
    </w:p>
    <w:p>
      <w:pPr>
        <w:spacing w:before="280" w:after="120"/>
      </w:pPr>
      <w:r>
        <w:rPr>
          <w:b/>
          <w:color w:val="C9A04E"/>
          <w:sz w:val="24"/>
        </w:rPr>
        <w:t>Phase 3 KPIs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A1A3E"/>
          </w:tcPr>
          <w:p>
            <w:r/>
            <w:r>
              <w:rPr>
                <w:b/>
                <w:color w:val="FFFFFF"/>
                <w:sz w:val="20"/>
              </w:rPr>
              <w:t>Metric</w:t>
            </w:r>
          </w:p>
        </w:tc>
        <w:tc>
          <w:tcPr>
            <w:tcW w:type="dxa" w:w="4824"/>
            <w:shd w:val="clear" w:color="auto" w:fill="0A1A3E"/>
          </w:tcPr>
          <w:p>
            <w:r/>
            <w:r>
              <w:rPr>
                <w:b/>
                <w:color w:val="FFFFFF"/>
                <w:sz w:val="20"/>
              </w:rPr>
              <w:t>Target</w:t>
            </w:r>
          </w:p>
        </w:tc>
      </w:tr>
      <w:tr>
        <w:tc>
          <w:tcPr>
            <w:tcW w:type="dxa" w:w="4824"/>
          </w:tcPr>
          <w:p>
            <w:r/>
            <w:r>
              <w:rPr>
                <w:sz w:val="20"/>
              </w:rPr>
              <w:t>Paying subscribers</w:t>
            </w:r>
          </w:p>
        </w:tc>
        <w:tc>
          <w:tcPr>
            <w:tcW w:type="dxa" w:w="4824"/>
          </w:tcPr>
          <w:p>
            <w:r/>
            <w:r>
              <w:rPr>
                <w:sz w:val="20"/>
              </w:rPr>
              <w:t>100,000</w:t>
            </w:r>
          </w:p>
        </w:tc>
      </w:tr>
      <w:tr>
        <w:tc>
          <w:tcPr>
            <w:tcW w:type="dxa" w:w="4824"/>
          </w:tcPr>
          <w:p>
            <w:r/>
            <w:r>
              <w:rPr>
                <w:sz w:val="20"/>
              </w:rPr>
              <w:t>Blended CAC</w:t>
            </w:r>
          </w:p>
        </w:tc>
        <w:tc>
          <w:tcPr>
            <w:tcW w:type="dxa" w:w="4824"/>
          </w:tcPr>
          <w:p>
            <w:r/>
            <w:r>
              <w:rPr>
                <w:sz w:val="20"/>
              </w:rPr>
              <w:t>&lt; $12</w:t>
            </w:r>
          </w:p>
        </w:tc>
      </w:tr>
      <w:tr>
        <w:tc>
          <w:tcPr>
            <w:tcW w:type="dxa" w:w="4824"/>
          </w:tcPr>
          <w:p>
            <w:r/>
            <w:r>
              <w:rPr>
                <w:sz w:val="20"/>
              </w:rPr>
              <w:t>Press hits (&gt;100K readership)</w:t>
            </w:r>
          </w:p>
        </w:tc>
        <w:tc>
          <w:tcPr>
            <w:tcW w:type="dxa" w:w="4824"/>
          </w:tcPr>
          <w:p>
            <w:r/>
            <w:r>
              <w:rPr>
                <w:sz w:val="20"/>
              </w:rPr>
              <w:t>20</w:t>
            </w:r>
          </w:p>
        </w:tc>
      </w:tr>
      <w:tr>
        <w:tc>
          <w:tcPr>
            <w:tcW w:type="dxa" w:w="4824"/>
          </w:tcPr>
          <w:p>
            <w:r/>
            <w:r>
              <w:rPr>
                <w:sz w:val="20"/>
              </w:rPr>
              <w:t>Podcast appearances by Phil</w:t>
            </w:r>
          </w:p>
        </w:tc>
        <w:tc>
          <w:tcPr>
            <w:tcW w:type="dxa" w:w="4824"/>
          </w:tcPr>
          <w:p>
            <w:r/>
            <w:r>
              <w:rPr>
                <w:sz w:val="20"/>
              </w:rPr>
              <w:t>12</w:t>
            </w:r>
          </w:p>
        </w:tc>
      </w:tr>
      <w:tr>
        <w:tc>
          <w:tcPr>
            <w:tcW w:type="dxa" w:w="4824"/>
          </w:tcPr>
          <w:p>
            <w:r/>
            <w:r>
              <w:rPr>
                <w:sz w:val="20"/>
              </w:rPr>
              <w:t>Discord MAU</w:t>
            </w:r>
          </w:p>
        </w:tc>
        <w:tc>
          <w:tcPr>
            <w:tcW w:type="dxa" w:w="4824"/>
          </w:tcPr>
          <w:p>
            <w:r/>
            <w:r>
              <w:rPr>
                <w:sz w:val="20"/>
              </w:rPr>
              <w:t>40,000</w:t>
            </w:r>
          </w:p>
        </w:tc>
      </w:tr>
      <w:tr>
        <w:tc>
          <w:tcPr>
            <w:tcW w:type="dxa" w:w="4824"/>
          </w:tcPr>
          <w:p>
            <w:r/>
            <w:r>
              <w:rPr>
                <w:sz w:val="20"/>
              </w:rPr>
              <w:t>Annualized churn</w:t>
            </w:r>
          </w:p>
        </w:tc>
        <w:tc>
          <w:tcPr>
            <w:tcW w:type="dxa" w:w="4824"/>
          </w:tcPr>
          <w:p>
            <w:r/>
            <w:r>
              <w:rPr>
                <w:sz w:val="20"/>
              </w:rPr>
              <w:t>&lt; 18%</w:t>
            </w:r>
          </w:p>
        </w:tc>
      </w:tr>
    </w:tbl>
    <w:p>
      <w:pPr>
        <w:spacing w:before="280" w:after="120"/>
      </w:pPr>
      <w:r>
        <w:rPr>
          <w:b/>
          <w:color w:val="0A1A3E"/>
          <w:sz w:val="30"/>
        </w:rPr>
        <w:t>Phase 4 — Inflection: 100K → 1M (Months 14–24)</w:t>
      </w:r>
    </w:p>
    <w:p>
      <w:r>
        <w:rPr>
          <w:b w:val="0"/>
          <w:i w:val="0"/>
          <w:sz w:val="22"/>
        </w:rPr>
        <w:t>Objective: convert latent cultural awareness into mass subscription. This phase requires events the press cannot ignore.</w:t>
      </w:r>
    </w:p>
    <w:p>
      <w:pPr>
        <w:spacing w:before="280" w:after="120"/>
      </w:pPr>
      <w:r>
        <w:rPr>
          <w:b/>
          <w:color w:val="C9A04E"/>
          <w:sz w:val="24"/>
        </w:rPr>
        <w:t>Required actions</w:t>
      </w:r>
    </w:p>
    <w:p>
      <w:pPr>
        <w:pStyle w:val="ListBullet"/>
        <w:ind w:left="360"/>
      </w:pPr>
      <w:r/>
      <w:r>
        <w:rPr>
          <w:sz w:val="22"/>
        </w:rPr>
        <w:t>Announce a major film or television option (or auction one) for at least one property. Adaptation news drives 6–18 month subscription tailwinds for source material.</w:t>
      </w:r>
    </w:p>
    <w:p>
      <w:pPr>
        <w:pStyle w:val="ListBullet"/>
        <w:ind w:left="360"/>
      </w:pPr>
      <w:r/>
      <w:r>
        <w:rPr>
          <w:sz w:val="22"/>
        </w:rPr>
        <w:t>Run the "PlayStation Drop" — a tentpole giveaway tied to a subscriber milestone (e.g. at 250K subs, one PS5 winner per 10K subs). This is your in-project hook brief, scaled.</w:t>
      </w:r>
    </w:p>
    <w:p>
      <w:pPr>
        <w:pStyle w:val="ListBullet"/>
        <w:ind w:left="360"/>
      </w:pPr>
      <w:r/>
      <w:r>
        <w:rPr>
          <w:sz w:val="22"/>
        </w:rPr>
        <w:t>Launch a physical premium product: a hardcover Volume 1 of Battlefield Atlantis. Direct-to-consumer fulfillment via a 3PL partner. Patron-tier subs get first access at cost.</w:t>
      </w:r>
    </w:p>
    <w:p>
      <w:pPr>
        <w:pStyle w:val="ListBullet"/>
        <w:ind w:left="360"/>
      </w:pPr>
      <w:r/>
      <w:r>
        <w:rPr>
          <w:sz w:val="22"/>
        </w:rPr>
        <w:t>Open international: Spanish, Portuguese (Brazil), Japanese, Korean translations of pages 1–9 of each issue. Pay native translators per page; do not machine-translate.</w:t>
      </w:r>
    </w:p>
    <w:p>
      <w:pPr>
        <w:pStyle w:val="ListBullet"/>
        <w:ind w:left="360"/>
      </w:pPr>
      <w:r/>
      <w:r>
        <w:rPr>
          <w:sz w:val="22"/>
        </w:rPr>
        <w:t>Activate the "Disclosure Year" content arc: release a coordinated Battlefield Atlantis special tied to a real-world UAP disclosure news cycle. Time it to a US Senate hearing or DoD release.</w:t>
      </w:r>
    </w:p>
    <w:p>
      <w:pPr>
        <w:pStyle w:val="ListBullet"/>
        <w:ind w:left="360"/>
      </w:pPr>
      <w:r/>
      <w:r>
        <w:rPr>
          <w:sz w:val="22"/>
        </w:rPr>
        <w:t>Buy a SuperBowl-adjacent ad? Likely too expensive. Instead, sponsor every major UAP-adjacent podcast for one month: Rogan, Fridman, Theory of Everything, Mystery Wire, etc. Saturation campaign.</w:t>
      </w:r>
    </w:p>
    <w:p>
      <w:pPr>
        <w:spacing w:before="280" w:after="120"/>
      </w:pPr>
      <w:r>
        <w:rPr>
          <w:b/>
          <w:color w:val="C9A04E"/>
          <w:sz w:val="24"/>
        </w:rPr>
        <w:t>Phase 4 KPIs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A1A3E"/>
          </w:tcPr>
          <w:p>
            <w:r/>
            <w:r>
              <w:rPr>
                <w:b/>
                <w:color w:val="FFFFFF"/>
                <w:sz w:val="20"/>
              </w:rPr>
              <w:t>Metric</w:t>
            </w:r>
          </w:p>
        </w:tc>
        <w:tc>
          <w:tcPr>
            <w:tcW w:type="dxa" w:w="4824"/>
            <w:shd w:val="clear" w:color="auto" w:fill="0A1A3E"/>
          </w:tcPr>
          <w:p>
            <w:r/>
            <w:r>
              <w:rPr>
                <w:b/>
                <w:color w:val="FFFFFF"/>
                <w:sz w:val="20"/>
              </w:rPr>
              <w:t>Target</w:t>
            </w:r>
          </w:p>
        </w:tc>
      </w:tr>
      <w:tr>
        <w:tc>
          <w:tcPr>
            <w:tcW w:type="dxa" w:w="4824"/>
          </w:tcPr>
          <w:p>
            <w:r/>
            <w:r>
              <w:rPr>
                <w:sz w:val="20"/>
              </w:rPr>
              <w:t>Paying subscribers</w:t>
            </w:r>
          </w:p>
        </w:tc>
        <w:tc>
          <w:tcPr>
            <w:tcW w:type="dxa" w:w="4824"/>
          </w:tcPr>
          <w:p>
            <w:r/>
            <w:r>
              <w:rPr>
                <w:sz w:val="20"/>
              </w:rPr>
              <w:t>1,000,000</w:t>
            </w:r>
          </w:p>
        </w:tc>
      </w:tr>
      <w:tr>
        <w:tc>
          <w:tcPr>
            <w:tcW w:type="dxa" w:w="4824"/>
          </w:tcPr>
          <w:p>
            <w:r/>
            <w:r>
              <w:rPr>
                <w:sz w:val="20"/>
              </w:rPr>
              <w:t>Annual recurring revenue</w:t>
            </w:r>
          </w:p>
        </w:tc>
        <w:tc>
          <w:tcPr>
            <w:tcW w:type="dxa" w:w="4824"/>
          </w:tcPr>
          <w:p>
            <w:r/>
            <w:r>
              <w:rPr>
                <w:sz w:val="20"/>
              </w:rPr>
              <w:t>$60M+</w:t>
            </w:r>
          </w:p>
        </w:tc>
      </w:tr>
      <w:tr>
        <w:tc>
          <w:tcPr>
            <w:tcW w:type="dxa" w:w="4824"/>
          </w:tcPr>
          <w:p>
            <w:r/>
            <w:r>
              <w:rPr>
                <w:sz w:val="20"/>
              </w:rPr>
              <w:t>Blended CAC</w:t>
            </w:r>
          </w:p>
        </w:tc>
        <w:tc>
          <w:tcPr>
            <w:tcW w:type="dxa" w:w="4824"/>
          </w:tcPr>
          <w:p>
            <w:r/>
            <w:r>
              <w:rPr>
                <w:sz w:val="20"/>
              </w:rPr>
              <w:t>&lt; $18</w:t>
            </w:r>
          </w:p>
        </w:tc>
      </w:tr>
      <w:tr>
        <w:tc>
          <w:tcPr>
            <w:tcW w:type="dxa" w:w="4824"/>
          </w:tcPr>
          <w:p>
            <w:r/>
            <w:r>
              <w:rPr>
                <w:sz w:val="20"/>
              </w:rPr>
              <w:t>Adaptation deals signed</w:t>
            </w:r>
          </w:p>
        </w:tc>
        <w:tc>
          <w:tcPr>
            <w:tcW w:type="dxa" w:w="4824"/>
          </w:tcPr>
          <w:p>
            <w:r/>
            <w:r>
              <w:rPr>
                <w:sz w:val="20"/>
              </w:rPr>
              <w:t>1+</w:t>
            </w:r>
          </w:p>
        </w:tc>
      </w:tr>
      <w:tr>
        <w:tc>
          <w:tcPr>
            <w:tcW w:type="dxa" w:w="4824"/>
          </w:tcPr>
          <w:p>
            <w:r/>
            <w:r>
              <w:rPr>
                <w:sz w:val="20"/>
              </w:rPr>
              <w:t>Press hits (&gt;500K readership)</w:t>
            </w:r>
          </w:p>
        </w:tc>
        <w:tc>
          <w:tcPr>
            <w:tcW w:type="dxa" w:w="4824"/>
          </w:tcPr>
          <w:p>
            <w:r/>
            <w:r>
              <w:rPr>
                <w:sz w:val="20"/>
              </w:rPr>
              <w:t>40</w:t>
            </w:r>
          </w:p>
        </w:tc>
      </w:tr>
      <w:tr>
        <w:tc>
          <w:tcPr>
            <w:tcW w:type="dxa" w:w="4824"/>
          </w:tcPr>
          <w:p>
            <w:r/>
            <w:r>
              <w:rPr>
                <w:sz w:val="20"/>
              </w:rPr>
              <w:t>International subs (% of total)</w:t>
            </w:r>
          </w:p>
        </w:tc>
        <w:tc>
          <w:tcPr>
            <w:tcW w:type="dxa" w:w="4824"/>
          </w:tcPr>
          <w:p>
            <w:r/>
            <w:r>
              <w:rPr>
                <w:sz w:val="20"/>
              </w:rPr>
              <w:t>25%</w:t>
            </w:r>
          </w:p>
        </w:tc>
      </w:tr>
    </w:tbl>
    <w:p>
      <w:r>
        <w:br w:type="page"/>
      </w:r>
    </w:p>
    <w:p>
      <w:pPr>
        <w:spacing w:before="280" w:after="120"/>
      </w:pPr>
      <w:r>
        <w:rPr>
          <w:b/>
          <w:color w:val="0A1A3E"/>
          <w:sz w:val="40"/>
        </w:rPr>
        <w:t>Seven Growth Channels</w:t>
      </w:r>
    </w:p>
    <w:p>
      <w:r>
        <w:rPr>
          <w:b w:val="0"/>
          <w:i/>
          <w:sz w:val="22"/>
        </w:rPr>
        <w:t>No single channel can deliver one million subscribers. The strategy is a portfolio of seven channels, each with distinct economics, decay curves, and creative requirements. Channels are ranked by expected contribution to total subs over 24 months.</w:t>
      </w:r>
    </w:p>
    <w:p>
      <w:pPr>
        <w:spacing w:before="280" w:after="120"/>
      </w:pPr>
      <w:r>
        <w:rPr>
          <w:b/>
          <w:color w:val="C9A04E"/>
          <w:sz w:val="24"/>
        </w:rPr>
        <w:t>1. TikTok Organic + Paid</w:t>
      </w:r>
    </w:p>
    <w:p>
      <w:r>
        <w:rPr>
          <w:b w:val="0"/>
          <w:i/>
          <w:color w:val="C9A04E"/>
          <w:sz w:val="22"/>
        </w:rPr>
        <w:t>Expected share of total subs: 30%</w:t>
      </w:r>
    </w:p>
    <w:p>
      <w:r>
        <w:rPr>
          <w:b w:val="0"/>
          <w:i w:val="0"/>
          <w:sz w:val="22"/>
        </w:rPr>
        <w:t>Panel-reveal short-form video. Hook in 1.5 seconds. The algorithm rewards comic-page reveals because they have built-in dramatic structure: setup → reveal. Daily posting cadence: 1 organic + 2 paid creatives. Target CPM &lt;$8.</w:t>
      </w:r>
    </w:p>
    <w:p>
      <w:pPr>
        <w:spacing w:before="280" w:after="120"/>
      </w:pPr>
      <w:r>
        <w:rPr>
          <w:b/>
          <w:color w:val="C9A04E"/>
          <w:sz w:val="24"/>
        </w:rPr>
        <w:t>2. YouTube Long-Form</w:t>
      </w:r>
    </w:p>
    <w:p>
      <w:r>
        <w:rPr>
          <w:b w:val="0"/>
          <w:i/>
          <w:color w:val="C9A04E"/>
          <w:sz w:val="22"/>
        </w:rPr>
        <w:t>Expected share of total subs: 20%</w:t>
      </w:r>
    </w:p>
    <w:p>
      <w:r>
        <w:rPr>
          <w:b w:val="0"/>
          <w:i w:val="0"/>
          <w:sz w:val="22"/>
        </w:rPr>
        <w:t>A weekly "page breakdown" channel hosted by Phil. 8–15 minute episodes deconstructing lore, art, and cultural references. YouTube drives high-intent traffic and indexes in Google search. Target 1 video/week minimum; ramp to 3/week by month 12.</w:t>
      </w:r>
    </w:p>
    <w:p>
      <w:pPr>
        <w:spacing w:before="280" w:after="120"/>
      </w:pPr>
      <w:r>
        <w:rPr>
          <w:b/>
          <w:color w:val="C9A04E"/>
          <w:sz w:val="24"/>
        </w:rPr>
        <w:t>3. Reddit (Organic + Paid)</w:t>
      </w:r>
    </w:p>
    <w:p>
      <w:r>
        <w:rPr>
          <w:b w:val="0"/>
          <w:i/>
          <w:color w:val="C9A04E"/>
          <w:sz w:val="22"/>
        </w:rPr>
        <w:t>Expected share of total subs: 15%</w:t>
      </w:r>
    </w:p>
    <w:p>
      <w:r>
        <w:rPr>
          <w:b w:val="0"/>
          <w:i w:val="0"/>
          <w:sz w:val="22"/>
        </w:rPr>
        <w:t>r/comicbooks, r/UFOs, r/Christianity, r/HighStrangeness, r/Fantasy, r/StargateUniverse. Organic AMAs, free-page sharing with moderator agreements, paid post promotion. Reddit converts when the post reads like a community contribution, not an ad.</w:t>
      </w:r>
    </w:p>
    <w:p>
      <w:pPr>
        <w:spacing w:before="280" w:after="120"/>
      </w:pPr>
      <w:r>
        <w:rPr>
          <w:b/>
          <w:color w:val="C9A04E"/>
          <w:sz w:val="24"/>
        </w:rPr>
        <w:t>4. Search (Google + AEO)</w:t>
      </w:r>
    </w:p>
    <w:p>
      <w:r>
        <w:rPr>
          <w:b w:val="0"/>
          <w:i/>
          <w:color w:val="C9A04E"/>
          <w:sz w:val="22"/>
        </w:rPr>
        <w:t>Expected share of total subs: 12%</w:t>
      </w:r>
    </w:p>
    <w:p>
      <w:r>
        <w:rPr>
          <w:b w:val="0"/>
          <w:i w:val="0"/>
          <w:sz w:val="22"/>
        </w:rPr>
        <w:t>Long-tail SEO around UAP disclosure, religious mysticism, dark fantasy, comic-adjacent queries. AEO (Answer Engine Optimization) for ChatGPT/Claude/Perplexity via llms.txt — already live. Target ranking for "best indie comics 2026", "comics about UAP disclosure", "Christian mystery thriller comics".</w:t>
      </w:r>
    </w:p>
    <w:p>
      <w:pPr>
        <w:spacing w:before="280" w:after="120"/>
      </w:pPr>
      <w:r>
        <w:rPr>
          <w:b/>
          <w:color w:val="C9A04E"/>
          <w:sz w:val="24"/>
        </w:rPr>
        <w:t>5. Influencer Partnerships</w:t>
      </w:r>
    </w:p>
    <w:p>
      <w:r>
        <w:rPr>
          <w:b w:val="0"/>
          <w:i/>
          <w:color w:val="C9A04E"/>
          <w:sz w:val="22"/>
        </w:rPr>
        <w:t>Expected share of total subs: 10%</w:t>
      </w:r>
    </w:p>
    <w:p>
      <w:r>
        <w:rPr>
          <w:b w:val="0"/>
          <w:i w:val="0"/>
          <w:sz w:val="22"/>
        </w:rPr>
        <w:t>BookTok creators, comics YouTubers, UAP podcasters, theology Substackers. Flat-rate sponsorships, not affiliate revenue share at first. Build a roster of 50 confirmed partners by month 12.</w:t>
      </w:r>
    </w:p>
    <w:p>
      <w:pPr>
        <w:spacing w:before="280" w:after="120"/>
      </w:pPr>
      <w:r>
        <w:rPr>
          <w:b/>
          <w:color w:val="C9A04E"/>
          <w:sz w:val="24"/>
        </w:rPr>
        <w:t>6. Email + Referral Engine</w:t>
      </w:r>
    </w:p>
    <w:p>
      <w:r>
        <w:rPr>
          <w:b w:val="0"/>
          <w:i/>
          <w:color w:val="C9A04E"/>
          <w:sz w:val="22"/>
        </w:rPr>
        <w:t>Expected share of total subs: 8%</w:t>
      </w:r>
    </w:p>
    <w:p>
      <w:r>
        <w:rPr>
          <w:b w:val="0"/>
          <w:i w:val="0"/>
          <w:sz w:val="22"/>
        </w:rPr>
        <w:t>Free-page readers convert at 4–6% if nurtured. Weekly drip: lore deep-dive Mondays, page-drop alerts Wednesdays, behind-the-scenes Fridays. Referral program: 3 conversions = 1 free month.</w:t>
      </w:r>
    </w:p>
    <w:p>
      <w:pPr>
        <w:spacing w:before="280" w:after="120"/>
      </w:pPr>
      <w:r>
        <w:rPr>
          <w:b/>
          <w:color w:val="C9A04E"/>
          <w:sz w:val="24"/>
        </w:rPr>
        <w:t>7. Press + Earned Media</w:t>
      </w:r>
    </w:p>
    <w:p>
      <w:r>
        <w:rPr>
          <w:b w:val="0"/>
          <w:i/>
          <w:color w:val="C9A04E"/>
          <w:sz w:val="22"/>
        </w:rPr>
        <w:t>Expected share of total subs: 5%</w:t>
      </w:r>
    </w:p>
    <w:p>
      <w:r>
        <w:rPr>
          <w:b w:val="0"/>
          <w:i w:val="0"/>
          <w:sz w:val="22"/>
        </w:rPr>
        <w:t>Variety, Hollywood Reporter, Deadline, IGN, Polygon, Comicsbeat, Bleeding Cool. Plus mainstream: NYT Magazine, The Atlantic, WIRED. Earned media is rarely the top funnel driver in raw conversion terms, but it provides social proof that improves conversion across all other channels by 15–30%.</w:t>
      </w:r>
    </w:p>
    <w:p>
      <w:r>
        <w:br w:type="page"/>
      </w:r>
    </w:p>
    <w:p>
      <w:pPr>
        <w:spacing w:before="280" w:after="120"/>
      </w:pPr>
      <w:r>
        <w:rPr>
          <w:b/>
          <w:color w:val="0A1A3E"/>
          <w:sz w:val="40"/>
        </w:rPr>
        <w:t>Content Engine</w:t>
      </w:r>
    </w:p>
    <w:p>
      <w:r>
        <w:rPr>
          <w:b w:val="0"/>
          <w:i w:val="0"/>
          <w:sz w:val="22"/>
        </w:rPr>
        <w:t>Subscribers retain because the work keeps arriving. The content engine is the production system that ensures weekly page drops never miss, across three series in parallel.</w:t>
      </w:r>
    </w:p>
    <w:p>
      <w:pPr>
        <w:spacing w:before="280" w:after="120"/>
      </w:pPr>
      <w:r>
        <w:rPr>
          <w:b/>
          <w:color w:val="0A1A3E"/>
          <w:sz w:val="30"/>
        </w:rPr>
        <w:t>Production Cadence Targets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val="clear" w:color="auto" w:fill="0A1A3E"/>
          </w:tcPr>
          <w:p>
            <w:r/>
            <w:r>
              <w:rPr>
                <w:b/>
                <w:color w:val="FFFFFF"/>
                <w:sz w:val="20"/>
              </w:rPr>
              <w:t>Series</w:t>
            </w:r>
          </w:p>
        </w:tc>
        <w:tc>
          <w:tcPr>
            <w:tcW w:type="dxa" w:w="2412"/>
            <w:shd w:val="clear" w:color="auto" w:fill="0A1A3E"/>
          </w:tcPr>
          <w:p>
            <w:r/>
            <w:r>
              <w:rPr>
                <w:b/>
                <w:color w:val="FFFFFF"/>
                <w:sz w:val="20"/>
              </w:rPr>
              <w:t>Pages per Issue</w:t>
            </w:r>
          </w:p>
        </w:tc>
        <w:tc>
          <w:tcPr>
            <w:tcW w:type="dxa" w:w="2412"/>
            <w:shd w:val="clear" w:color="auto" w:fill="0A1A3E"/>
          </w:tcPr>
          <w:p>
            <w:r/>
            <w:r>
              <w:rPr>
                <w:b/>
                <w:color w:val="FFFFFF"/>
                <w:sz w:val="20"/>
              </w:rPr>
              <w:t>Issues per Year</w:t>
            </w:r>
          </w:p>
        </w:tc>
        <w:tc>
          <w:tcPr>
            <w:tcW w:type="dxa" w:w="2412"/>
            <w:shd w:val="clear" w:color="auto" w:fill="0A1A3E"/>
          </w:tcPr>
          <w:p>
            <w:r/>
            <w:r>
              <w:rPr>
                <w:b/>
                <w:color w:val="FFFFFF"/>
                <w:sz w:val="20"/>
              </w:rPr>
              <w:t>Drop Cadence</w:t>
            </w:r>
          </w:p>
        </w:tc>
      </w:tr>
      <w:tr>
        <w:tc>
          <w:tcPr>
            <w:tcW w:type="dxa" w:w="2412"/>
          </w:tcPr>
          <w:p>
            <w:r/>
            <w:r>
              <w:rPr>
                <w:sz w:val="20"/>
              </w:rPr>
              <w:t>Battlefield Atlantis</w:t>
            </w:r>
          </w:p>
        </w:tc>
        <w:tc>
          <w:tcPr>
            <w:tcW w:type="dxa" w:w="2412"/>
          </w:tcPr>
          <w:p>
            <w:r/>
            <w:r>
              <w:rPr>
                <w:sz w:val="20"/>
              </w:rPr>
              <w:t>20</w:t>
            </w:r>
          </w:p>
        </w:tc>
        <w:tc>
          <w:tcPr>
            <w:tcW w:type="dxa" w:w="2412"/>
          </w:tcPr>
          <w:p>
            <w:r/>
            <w:r>
              <w:rPr>
                <w:sz w:val="20"/>
              </w:rPr>
              <w:t>6</w:t>
            </w:r>
          </w:p>
        </w:tc>
        <w:tc>
          <w:tcPr>
            <w:tcW w:type="dxa" w:w="2412"/>
          </w:tcPr>
          <w:p>
            <w:r/>
            <w:r>
              <w:rPr>
                <w:sz w:val="20"/>
              </w:rPr>
              <w:t>Every 8 weeks</w:t>
            </w:r>
          </w:p>
        </w:tc>
      </w:tr>
      <w:tr>
        <w:tc>
          <w:tcPr>
            <w:tcW w:type="dxa" w:w="2412"/>
          </w:tcPr>
          <w:p>
            <w:r/>
            <w:r>
              <w:rPr>
                <w:sz w:val="20"/>
              </w:rPr>
              <w:t>Children of Aquarius</w:t>
            </w:r>
          </w:p>
        </w:tc>
        <w:tc>
          <w:tcPr>
            <w:tcW w:type="dxa" w:w="2412"/>
          </w:tcPr>
          <w:p>
            <w:r/>
            <w:r>
              <w:rPr>
                <w:sz w:val="20"/>
              </w:rPr>
              <w:t>20–24</w:t>
            </w:r>
          </w:p>
        </w:tc>
        <w:tc>
          <w:tcPr>
            <w:tcW w:type="dxa" w:w="2412"/>
          </w:tcPr>
          <w:p>
            <w:r/>
            <w:r>
              <w:rPr>
                <w:sz w:val="20"/>
              </w:rPr>
              <w:t>6</w:t>
            </w:r>
          </w:p>
        </w:tc>
        <w:tc>
          <w:tcPr>
            <w:tcW w:type="dxa" w:w="2412"/>
          </w:tcPr>
          <w:p>
            <w:r/>
            <w:r>
              <w:rPr>
                <w:sz w:val="20"/>
              </w:rPr>
              <w:t>Every 8 weeks</w:t>
            </w:r>
          </w:p>
        </w:tc>
      </w:tr>
      <w:tr>
        <w:tc>
          <w:tcPr>
            <w:tcW w:type="dxa" w:w="2412"/>
          </w:tcPr>
          <w:p>
            <w:r/>
            <w:r>
              <w:rPr>
                <w:sz w:val="20"/>
              </w:rPr>
              <w:t>Darker Ages</w:t>
            </w:r>
          </w:p>
        </w:tc>
        <w:tc>
          <w:tcPr>
            <w:tcW w:type="dxa" w:w="2412"/>
          </w:tcPr>
          <w:p>
            <w:r/>
            <w:r>
              <w:rPr>
                <w:sz w:val="20"/>
              </w:rPr>
              <w:t>20</w:t>
            </w:r>
          </w:p>
        </w:tc>
        <w:tc>
          <w:tcPr>
            <w:tcW w:type="dxa" w:w="2412"/>
          </w:tcPr>
          <w:p>
            <w:r/>
            <w:r>
              <w:rPr>
                <w:sz w:val="20"/>
              </w:rPr>
              <w:t>4</w:t>
            </w:r>
          </w:p>
        </w:tc>
        <w:tc>
          <w:tcPr>
            <w:tcW w:type="dxa" w:w="2412"/>
          </w:tcPr>
          <w:p>
            <w:r/>
            <w:r>
              <w:rPr>
                <w:sz w:val="20"/>
              </w:rPr>
              <w:t>Every 12 weeks</w:t>
            </w:r>
          </w:p>
        </w:tc>
      </w:tr>
    </w:tbl>
    <w:p>
      <w:r>
        <w:rPr>
          <w:b w:val="0"/>
          <w:i/>
          <w:sz w:val="22"/>
        </w:rPr>
        <w:t>Combined output: ~340 finished pages per year. At a sustainable solo-plus-team rhythm (Phil writes; 3 artists rotate across series; 1 colorist, 1 letterer), this is achievable but tight. A page-bank buffer of 60 days lead time is required by month 6 to absorb illness, holidays, and revision cycles.</w:t>
      </w:r>
    </w:p>
    <w:p>
      <w:pPr>
        <w:spacing w:before="280" w:after="120"/>
      </w:pPr>
      <w:r>
        <w:rPr>
          <w:b/>
          <w:color w:val="0A1A3E"/>
          <w:sz w:val="30"/>
        </w:rPr>
        <w:t>Supporting Content (multiplies the IP)</w:t>
      </w:r>
    </w:p>
    <w:p>
      <w:pPr>
        <w:pStyle w:val="ListBullet"/>
        <w:ind w:left="360"/>
      </w:pPr>
      <w:r/>
      <w:r>
        <w:rPr>
          <w:sz w:val="22"/>
        </w:rPr>
        <w:t>Weekly motion-reader version of each new free page (animated panels with audio). Initiate-tier and above.</w:t>
      </w:r>
    </w:p>
    <w:p>
      <w:pPr>
        <w:pStyle w:val="ListBullet"/>
        <w:ind w:left="360"/>
      </w:pPr>
      <w:r/>
      <w:r>
        <w:rPr>
          <w:sz w:val="22"/>
        </w:rPr>
        <w:t>Quarterly canon dossier: a 16-page PDF deep-dive on a faction, technology, or character. Sold separately or bundled into Patron.</w:t>
      </w:r>
    </w:p>
    <w:p>
      <w:pPr>
        <w:pStyle w:val="ListBullet"/>
        <w:ind w:left="360"/>
      </w:pPr>
      <w:r/>
      <w:r>
        <w:rPr>
          <w:sz w:val="22"/>
        </w:rPr>
        <w:t>Annual "Year in the Canon" hardcover collecting that year's issues. Premium DTC product.</w:t>
      </w:r>
    </w:p>
    <w:p>
      <w:pPr>
        <w:pStyle w:val="ListBullet"/>
        <w:ind w:left="360"/>
      </w:pPr>
      <w:r/>
      <w:r>
        <w:rPr>
          <w:sz w:val="22"/>
        </w:rPr>
        <w:t>Audio drama spin-off: each issue gets a 35-minute scripted audio drama produced in collaboration with a voice-acting studio. Released alongside the issue close on the platform.</w:t>
      </w:r>
    </w:p>
    <w:p>
      <w:pPr>
        <w:pStyle w:val="ListBullet"/>
        <w:ind w:left="360"/>
      </w:pPr>
      <w:r/>
      <w:r>
        <w:rPr>
          <w:sz w:val="22"/>
        </w:rPr>
        <w:t>Game tie-in: a free browser-based puzzle/lore game using canon assets. Drives email captures and converts at 12–18%.</w:t>
      </w:r>
    </w:p>
    <w:p>
      <w:r>
        <w:br w:type="page"/>
      </w:r>
    </w:p>
    <w:p>
      <w:pPr>
        <w:spacing w:before="280" w:after="120"/>
      </w:pPr>
      <w:r>
        <w:rPr>
          <w:b/>
          <w:color w:val="0A1A3E"/>
          <w:sz w:val="40"/>
        </w:rPr>
        <w:t>Conversion Architecture</w:t>
      </w:r>
    </w:p>
    <w:p>
      <w:r>
        <w:rPr>
          <w:b w:val="0"/>
          <w:i w:val="0"/>
          <w:sz w:val="22"/>
        </w:rPr>
        <w:t>The platform already implements the structural conversion mechanic: TV-style cold open with pages 1–9.5 free, paywall at page 10. This document specifies the surrounding conversion architecture — every touchpoint between visitor and paying subscriber.</w:t>
      </w:r>
    </w:p>
    <w:p>
      <w:pPr>
        <w:spacing w:before="280" w:after="120"/>
      </w:pPr>
      <w:r>
        <w:rPr>
          <w:b/>
          <w:color w:val="0A1A3E"/>
          <w:sz w:val="30"/>
        </w:rPr>
        <w:t>The Funnel</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0A1A3E"/>
          </w:tcPr>
          <w:p>
            <w:r/>
            <w:r>
              <w:rPr>
                <w:b/>
                <w:color w:val="FFFFFF"/>
                <w:sz w:val="20"/>
              </w:rPr>
              <w:t>Stage</w:t>
            </w:r>
          </w:p>
        </w:tc>
        <w:tc>
          <w:tcPr>
            <w:tcW w:type="dxa" w:w="3216"/>
            <w:shd w:val="clear" w:color="auto" w:fill="0A1A3E"/>
          </w:tcPr>
          <w:p>
            <w:r/>
            <w:r>
              <w:rPr>
                <w:b/>
                <w:color w:val="FFFFFF"/>
                <w:sz w:val="20"/>
              </w:rPr>
              <w:t>Touchpoint</w:t>
            </w:r>
          </w:p>
        </w:tc>
        <w:tc>
          <w:tcPr>
            <w:tcW w:type="dxa" w:w="3216"/>
            <w:shd w:val="clear" w:color="auto" w:fill="0A1A3E"/>
          </w:tcPr>
          <w:p>
            <w:r/>
            <w:r>
              <w:rPr>
                <w:b/>
                <w:color w:val="FFFFFF"/>
                <w:sz w:val="20"/>
              </w:rPr>
              <w:t>Goal</w:t>
            </w:r>
          </w:p>
        </w:tc>
      </w:tr>
      <w:tr>
        <w:tc>
          <w:tcPr>
            <w:tcW w:type="dxa" w:w="3216"/>
          </w:tcPr>
          <w:p>
            <w:r/>
            <w:r>
              <w:rPr>
                <w:sz w:val="20"/>
              </w:rPr>
              <w:t>Visitor → Reader</w:t>
            </w:r>
          </w:p>
        </w:tc>
        <w:tc>
          <w:tcPr>
            <w:tcW w:type="dxa" w:w="3216"/>
          </w:tcPr>
          <w:p>
            <w:r/>
            <w:r>
              <w:rPr>
                <w:sz w:val="20"/>
              </w:rPr>
              <w:t>Landing page → free-page reader</w:t>
            </w:r>
          </w:p>
        </w:tc>
        <w:tc>
          <w:tcPr>
            <w:tcW w:type="dxa" w:w="3216"/>
          </w:tcPr>
          <w:p>
            <w:r/>
            <w:r>
              <w:rPr>
                <w:sz w:val="20"/>
              </w:rPr>
              <w:t>Read past page 3</w:t>
            </w:r>
          </w:p>
        </w:tc>
      </w:tr>
      <w:tr>
        <w:tc>
          <w:tcPr>
            <w:tcW w:type="dxa" w:w="3216"/>
          </w:tcPr>
          <w:p>
            <w:r/>
            <w:r>
              <w:rPr>
                <w:sz w:val="20"/>
              </w:rPr>
              <w:t>Reader → Email</w:t>
            </w:r>
          </w:p>
        </w:tc>
        <w:tc>
          <w:tcPr>
            <w:tcW w:type="dxa" w:w="3216"/>
          </w:tcPr>
          <w:p>
            <w:r/>
            <w:r>
              <w:rPr>
                <w:sz w:val="20"/>
              </w:rPr>
              <w:t>Mid-issue capture (page 5 trigger)</w:t>
            </w:r>
          </w:p>
        </w:tc>
        <w:tc>
          <w:tcPr>
            <w:tcW w:type="dxa" w:w="3216"/>
          </w:tcPr>
          <w:p>
            <w:r/>
            <w:r>
              <w:rPr>
                <w:sz w:val="20"/>
              </w:rPr>
              <w:t>Email submitted</w:t>
            </w:r>
          </w:p>
        </w:tc>
      </w:tr>
      <w:tr>
        <w:tc>
          <w:tcPr>
            <w:tcW w:type="dxa" w:w="3216"/>
          </w:tcPr>
          <w:p>
            <w:r/>
            <w:r>
              <w:rPr>
                <w:sz w:val="20"/>
              </w:rPr>
              <w:t>Email → Trial</w:t>
            </w:r>
          </w:p>
        </w:tc>
        <w:tc>
          <w:tcPr>
            <w:tcW w:type="dxa" w:w="3216"/>
          </w:tcPr>
          <w:p>
            <w:r/>
            <w:r>
              <w:rPr>
                <w:sz w:val="20"/>
              </w:rPr>
              <w:t>Free 7-day Reader-tier trial</w:t>
            </w:r>
          </w:p>
        </w:tc>
        <w:tc>
          <w:tcPr>
            <w:tcW w:type="dxa" w:w="3216"/>
          </w:tcPr>
          <w:p>
            <w:r/>
            <w:r>
              <w:rPr>
                <w:sz w:val="20"/>
              </w:rPr>
              <w:t>Trial started</w:t>
            </w:r>
          </w:p>
        </w:tc>
      </w:tr>
      <w:tr>
        <w:tc>
          <w:tcPr>
            <w:tcW w:type="dxa" w:w="3216"/>
          </w:tcPr>
          <w:p>
            <w:r/>
            <w:r>
              <w:rPr>
                <w:sz w:val="20"/>
              </w:rPr>
              <w:t>Trial → Paid</w:t>
            </w:r>
          </w:p>
        </w:tc>
        <w:tc>
          <w:tcPr>
            <w:tcW w:type="dxa" w:w="3216"/>
          </w:tcPr>
          <w:p>
            <w:r/>
            <w:r>
              <w:rPr>
                <w:sz w:val="20"/>
              </w:rPr>
              <w:t>Drop-day-tied conversion email</w:t>
            </w:r>
          </w:p>
        </w:tc>
        <w:tc>
          <w:tcPr>
            <w:tcW w:type="dxa" w:w="3216"/>
          </w:tcPr>
          <w:p>
            <w:r/>
            <w:r>
              <w:rPr>
                <w:sz w:val="20"/>
              </w:rPr>
              <w:t>Card on file</w:t>
            </w:r>
          </w:p>
        </w:tc>
      </w:tr>
      <w:tr>
        <w:tc>
          <w:tcPr>
            <w:tcW w:type="dxa" w:w="3216"/>
          </w:tcPr>
          <w:p>
            <w:r/>
            <w:r>
              <w:rPr>
                <w:sz w:val="20"/>
              </w:rPr>
              <w:t>Paid → Loyal</w:t>
            </w:r>
          </w:p>
        </w:tc>
        <w:tc>
          <w:tcPr>
            <w:tcW w:type="dxa" w:w="3216"/>
          </w:tcPr>
          <w:p>
            <w:r/>
            <w:r>
              <w:rPr>
                <w:sz w:val="20"/>
              </w:rPr>
              <w:t>Quarterly cohort retention play</w:t>
            </w:r>
          </w:p>
        </w:tc>
        <w:tc>
          <w:tcPr>
            <w:tcW w:type="dxa" w:w="3216"/>
          </w:tcPr>
          <w:p>
            <w:r/>
            <w:r>
              <w:rPr>
                <w:sz w:val="20"/>
              </w:rPr>
              <w:t>&gt; 6 months active</w:t>
            </w:r>
          </w:p>
        </w:tc>
      </w:tr>
      <w:tr>
        <w:tc>
          <w:tcPr>
            <w:tcW w:type="dxa" w:w="3216"/>
          </w:tcPr>
          <w:p>
            <w:r/>
            <w:r>
              <w:rPr>
                <w:sz w:val="20"/>
              </w:rPr>
              <w:t>Loyal → Advocate</w:t>
            </w:r>
          </w:p>
        </w:tc>
        <w:tc>
          <w:tcPr>
            <w:tcW w:type="dxa" w:w="3216"/>
          </w:tcPr>
          <w:p>
            <w:r/>
            <w:r>
              <w:rPr>
                <w:sz w:val="20"/>
              </w:rPr>
              <w:t>Referral program + Discord rank</w:t>
            </w:r>
          </w:p>
        </w:tc>
        <w:tc>
          <w:tcPr>
            <w:tcW w:type="dxa" w:w="3216"/>
          </w:tcPr>
          <w:p>
            <w:r/>
            <w:r>
              <w:rPr>
                <w:sz w:val="20"/>
              </w:rPr>
              <w:t>Brings 3+ subs</w:t>
            </w:r>
          </w:p>
        </w:tc>
      </w:tr>
    </w:tbl>
    <w:p>
      <w:pPr>
        <w:spacing w:before="280" w:after="120"/>
      </w:pPr>
      <w:r>
        <w:rPr>
          <w:b/>
          <w:color w:val="0A1A3E"/>
          <w:sz w:val="30"/>
        </w:rPr>
        <w:t>Conversion Triggers (engineered, not accidental)</w:t>
      </w:r>
    </w:p>
    <w:p>
      <w:pPr>
        <w:pStyle w:val="ListBullet"/>
        <w:ind w:left="360"/>
      </w:pPr>
      <w:r/>
      <w:r>
        <w:rPr>
          <w:sz w:val="22"/>
        </w:rPr>
        <w:t>Page-5 email capture modal: "Want pages 10–20? Subscribe in 60 seconds." Email entry only at this stage; no card.</w:t>
      </w:r>
    </w:p>
    <w:p>
      <w:pPr>
        <w:pStyle w:val="ListBullet"/>
        <w:ind w:left="360"/>
      </w:pPr>
      <w:r/>
      <w:r>
        <w:rPr>
          <w:sz w:val="22"/>
        </w:rPr>
        <w:t>Page-9.5 paywall: full feature comparison across Reader/Initiate/Patron with social proof ("Join 12,431 subscribers reading this issue right now").</w:t>
      </w:r>
    </w:p>
    <w:p>
      <w:pPr>
        <w:pStyle w:val="ListBullet"/>
        <w:ind w:left="360"/>
      </w:pPr>
      <w:r/>
      <w:r>
        <w:rPr>
          <w:sz w:val="22"/>
        </w:rPr>
        <w:t>Tier-staggered drop urgency: "Patrons read this Tuesday. Initiates Wednesday. Readers Thursday. Upgrade to read first."</w:t>
      </w:r>
    </w:p>
    <w:p>
      <w:pPr>
        <w:pStyle w:val="ListBullet"/>
        <w:ind w:left="360"/>
      </w:pPr>
      <w:r/>
      <w:r>
        <w:rPr>
          <w:sz w:val="22"/>
        </w:rPr>
        <w:t>Cliffhanger micro-paywall: paywall always falls between a cliffhanger panel and the resolution. Test paywall placement weekly via A/B.</w:t>
      </w:r>
    </w:p>
    <w:p>
      <w:pPr>
        <w:pStyle w:val="ListBullet"/>
        <w:ind w:left="360"/>
      </w:pPr>
      <w:r/>
      <w:r>
        <w:rPr>
          <w:sz w:val="22"/>
        </w:rPr>
        <w:t>Discount anchor: never list $4.99 alone. List it next to a struck-through $9.99 monthly "regular" price, with $4.99 as "founder rate, locked for life".</w:t>
      </w:r>
    </w:p>
    <w:p>
      <w:pPr>
        <w:spacing w:before="280" w:after="120"/>
      </w:pPr>
      <w:r>
        <w:rPr>
          <w:b/>
          <w:color w:val="0A1A3E"/>
          <w:sz w:val="30"/>
        </w:rPr>
        <w:t>Pricing Architecture (Refined)</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shd w:val="clear" w:color="auto" w:fill="0A1A3E"/>
          </w:tcPr>
          <w:p>
            <w:r/>
            <w:r>
              <w:rPr>
                <w:b/>
                <w:color w:val="FFFFFF"/>
                <w:sz w:val="20"/>
              </w:rPr>
              <w:t>Tier</w:t>
            </w:r>
          </w:p>
        </w:tc>
        <w:tc>
          <w:tcPr>
            <w:tcW w:type="dxa" w:w="1930"/>
            <w:shd w:val="clear" w:color="auto" w:fill="0A1A3E"/>
          </w:tcPr>
          <w:p>
            <w:r/>
            <w:r>
              <w:rPr>
                <w:b/>
                <w:color w:val="FFFFFF"/>
                <w:sz w:val="20"/>
              </w:rPr>
              <w:t>Monthly</w:t>
            </w:r>
          </w:p>
        </w:tc>
        <w:tc>
          <w:tcPr>
            <w:tcW w:type="dxa" w:w="1930"/>
            <w:shd w:val="clear" w:color="auto" w:fill="0A1A3E"/>
          </w:tcPr>
          <w:p>
            <w:r/>
            <w:r>
              <w:rPr>
                <w:b/>
                <w:color w:val="FFFFFF"/>
                <w:sz w:val="20"/>
              </w:rPr>
              <w:t>Annual</w:t>
            </w:r>
          </w:p>
        </w:tc>
        <w:tc>
          <w:tcPr>
            <w:tcW w:type="dxa" w:w="1930"/>
            <w:shd w:val="clear" w:color="auto" w:fill="0A1A3E"/>
          </w:tcPr>
          <w:p>
            <w:r/>
            <w:r>
              <w:rPr>
                <w:b/>
                <w:color w:val="FFFFFF"/>
                <w:sz w:val="20"/>
              </w:rPr>
              <w:t>Annual Effective</w:t>
            </w:r>
          </w:p>
        </w:tc>
        <w:tc>
          <w:tcPr>
            <w:tcW w:type="dxa" w:w="1930"/>
            <w:shd w:val="clear" w:color="auto" w:fill="0A1A3E"/>
          </w:tcPr>
          <w:p>
            <w:r/>
            <w:r>
              <w:rPr>
                <w:b/>
                <w:color w:val="FFFFFF"/>
                <w:sz w:val="20"/>
              </w:rPr>
              <w:t>Annual Discount</w:t>
            </w:r>
          </w:p>
        </w:tc>
      </w:tr>
      <w:tr>
        <w:tc>
          <w:tcPr>
            <w:tcW w:type="dxa" w:w="1930"/>
          </w:tcPr>
          <w:p>
            <w:r/>
            <w:r>
              <w:rPr>
                <w:sz w:val="20"/>
              </w:rPr>
              <w:t>Reader</w:t>
            </w:r>
          </w:p>
        </w:tc>
        <w:tc>
          <w:tcPr>
            <w:tcW w:type="dxa" w:w="1930"/>
          </w:tcPr>
          <w:p>
            <w:r/>
            <w:r>
              <w:rPr>
                <w:sz w:val="20"/>
              </w:rPr>
              <w:t>$4.99</w:t>
            </w:r>
          </w:p>
        </w:tc>
        <w:tc>
          <w:tcPr>
            <w:tcW w:type="dxa" w:w="1930"/>
          </w:tcPr>
          <w:p>
            <w:r/>
            <w:r>
              <w:rPr>
                <w:sz w:val="20"/>
              </w:rPr>
              <w:t>$49</w:t>
            </w:r>
          </w:p>
        </w:tc>
        <w:tc>
          <w:tcPr>
            <w:tcW w:type="dxa" w:w="1930"/>
          </w:tcPr>
          <w:p>
            <w:r/>
            <w:r>
              <w:rPr>
                <w:sz w:val="20"/>
              </w:rPr>
              <w:t>$4.08/mo</w:t>
            </w:r>
          </w:p>
        </w:tc>
        <w:tc>
          <w:tcPr>
            <w:tcW w:type="dxa" w:w="1930"/>
          </w:tcPr>
          <w:p>
            <w:r/>
            <w:r>
              <w:rPr>
                <w:sz w:val="20"/>
              </w:rPr>
              <w:t>18%</w:t>
            </w:r>
          </w:p>
        </w:tc>
      </w:tr>
      <w:tr>
        <w:tc>
          <w:tcPr>
            <w:tcW w:type="dxa" w:w="1930"/>
          </w:tcPr>
          <w:p>
            <w:r/>
            <w:r>
              <w:rPr>
                <w:sz w:val="20"/>
              </w:rPr>
              <w:t>Initiate</w:t>
            </w:r>
          </w:p>
        </w:tc>
        <w:tc>
          <w:tcPr>
            <w:tcW w:type="dxa" w:w="1930"/>
          </w:tcPr>
          <w:p>
            <w:r/>
            <w:r>
              <w:rPr>
                <w:sz w:val="20"/>
              </w:rPr>
              <w:t>$9.99</w:t>
            </w:r>
          </w:p>
        </w:tc>
        <w:tc>
          <w:tcPr>
            <w:tcW w:type="dxa" w:w="1930"/>
          </w:tcPr>
          <w:p>
            <w:r/>
            <w:r>
              <w:rPr>
                <w:sz w:val="20"/>
              </w:rPr>
              <w:t>$99</w:t>
            </w:r>
          </w:p>
        </w:tc>
        <w:tc>
          <w:tcPr>
            <w:tcW w:type="dxa" w:w="1930"/>
          </w:tcPr>
          <w:p>
            <w:r/>
            <w:r>
              <w:rPr>
                <w:sz w:val="20"/>
              </w:rPr>
              <w:t>$8.25/mo</w:t>
            </w:r>
          </w:p>
        </w:tc>
        <w:tc>
          <w:tcPr>
            <w:tcW w:type="dxa" w:w="1930"/>
          </w:tcPr>
          <w:p>
            <w:r/>
            <w:r>
              <w:rPr>
                <w:sz w:val="20"/>
              </w:rPr>
              <w:t>17%</w:t>
            </w:r>
          </w:p>
        </w:tc>
      </w:tr>
      <w:tr>
        <w:tc>
          <w:tcPr>
            <w:tcW w:type="dxa" w:w="1930"/>
          </w:tcPr>
          <w:p>
            <w:r/>
            <w:r>
              <w:rPr>
                <w:sz w:val="20"/>
              </w:rPr>
              <w:t>Patron</w:t>
            </w:r>
          </w:p>
        </w:tc>
        <w:tc>
          <w:tcPr>
            <w:tcW w:type="dxa" w:w="1930"/>
          </w:tcPr>
          <w:p>
            <w:r/>
            <w:r>
              <w:rPr>
                <w:sz w:val="20"/>
              </w:rPr>
              <w:t>$24.99</w:t>
            </w:r>
          </w:p>
        </w:tc>
        <w:tc>
          <w:tcPr>
            <w:tcW w:type="dxa" w:w="1930"/>
          </w:tcPr>
          <w:p>
            <w:r/>
            <w:r>
              <w:rPr>
                <w:sz w:val="20"/>
              </w:rPr>
              <w:t>$249</w:t>
            </w:r>
          </w:p>
        </w:tc>
        <w:tc>
          <w:tcPr>
            <w:tcW w:type="dxa" w:w="1930"/>
          </w:tcPr>
          <w:p>
            <w:r/>
            <w:r>
              <w:rPr>
                <w:sz w:val="20"/>
              </w:rPr>
              <w:t>$20.75/mo</w:t>
            </w:r>
          </w:p>
        </w:tc>
        <w:tc>
          <w:tcPr>
            <w:tcW w:type="dxa" w:w="1930"/>
          </w:tcPr>
          <w:p>
            <w:r/>
            <w:r>
              <w:rPr>
                <w:sz w:val="20"/>
              </w:rPr>
              <w:t>17%</w:t>
            </w:r>
          </w:p>
        </w:tc>
      </w:tr>
    </w:tbl>
    <w:p>
      <w:r>
        <w:rPr>
          <w:b w:val="0"/>
          <w:i/>
          <w:sz w:val="22"/>
        </w:rPr>
        <w:t>Annual plans should be introduced at the end of Phase 2 (around 10K subs). They lift LTV by 60% and reduce churn-equivalent risk by collapsing 12 monthly decision points into one.</w:t>
      </w:r>
    </w:p>
    <w:p>
      <w:r>
        <w:br w:type="page"/>
      </w:r>
    </w:p>
    <w:p>
      <w:pPr>
        <w:spacing w:before="280" w:after="120"/>
      </w:pPr>
      <w:r>
        <w:rPr>
          <w:b/>
          <w:color w:val="0A1A3E"/>
          <w:sz w:val="40"/>
        </w:rPr>
        <w:t>Retention Engine</w:t>
      </w:r>
    </w:p>
    <w:p>
      <w:r>
        <w:rPr>
          <w:b w:val="0"/>
          <w:i w:val="0"/>
          <w:sz w:val="22"/>
        </w:rPr>
        <w:t>One million subscribers acquired but churning at 15% per month equals zero. Retention is the single highest-leverage lever on the model. The retention engine is composed of weekly ritual, monthly milestone, and quarterly investment.</w:t>
      </w:r>
    </w:p>
    <w:p>
      <w:pPr>
        <w:spacing w:before="280" w:after="120"/>
      </w:pPr>
      <w:r>
        <w:rPr>
          <w:b/>
          <w:color w:val="0A1A3E"/>
          <w:sz w:val="30"/>
        </w:rPr>
        <w:t>Weekly Ritual (page drops)</w:t>
      </w:r>
    </w:p>
    <w:p>
      <w:r>
        <w:rPr>
          <w:b w:val="0"/>
          <w:i w:val="0"/>
          <w:sz w:val="22"/>
        </w:rPr>
        <w:t>The drop schedule is the heartbeat. Subscribers should know what day to come back, and feel a small loss if they miss it. Patrons Tuesday, Initiates Wednesday, Readers Thursday — already implemented.</w:t>
      </w:r>
    </w:p>
    <w:p>
      <w:pPr>
        <w:spacing w:before="280" w:after="120"/>
      </w:pPr>
      <w:r>
        <w:rPr>
          <w:b/>
          <w:color w:val="0A1A3E"/>
          <w:sz w:val="30"/>
        </w:rPr>
        <w:t>Monthly Milestone (community events)</w:t>
      </w:r>
    </w:p>
    <w:p>
      <w:pPr>
        <w:pStyle w:val="ListBullet"/>
        <w:ind w:left="360"/>
      </w:pPr>
      <w:r/>
      <w:r>
        <w:rPr>
          <w:sz w:val="22"/>
        </w:rPr>
        <w:t>First Friday of each month: live Q&amp;A with Phil on Discord, recorded for Initiate+ replay.</w:t>
      </w:r>
    </w:p>
    <w:p>
      <w:pPr>
        <w:pStyle w:val="ListBullet"/>
        <w:ind w:left="360"/>
      </w:pPr>
      <w:r/>
      <w:r>
        <w:rPr>
          <w:sz w:val="22"/>
        </w:rPr>
        <w:t>Mid-month: subscriber vote on a canon decision (which faction gets the next side story, which character backstory to reveal, etc.). Voting is Patron-only. Results visible to all tiers.</w:t>
      </w:r>
    </w:p>
    <w:p>
      <w:pPr>
        <w:pStyle w:val="ListBullet"/>
        <w:ind w:left="360"/>
      </w:pPr>
      <w:r/>
      <w:r>
        <w:rPr>
          <w:sz w:val="22"/>
        </w:rPr>
        <w:t>End of month: monthly raffle drawing (PlayStation, original art, signed prints, walk-on cameos). Tier-weighted entries.</w:t>
      </w:r>
    </w:p>
    <w:p>
      <w:pPr>
        <w:spacing w:before="280" w:after="120"/>
      </w:pPr>
      <w:r>
        <w:rPr>
          <w:b/>
          <w:color w:val="0A1A3E"/>
          <w:sz w:val="30"/>
        </w:rPr>
        <w:t>Quarterly Investment (deepening commitment)</w:t>
      </w:r>
    </w:p>
    <w:p>
      <w:pPr>
        <w:pStyle w:val="ListBullet"/>
        <w:ind w:left="360"/>
      </w:pPr>
      <w:r/>
      <w:r>
        <w:rPr>
          <w:sz w:val="22"/>
        </w:rPr>
        <w:t>Quarterly signed physical print run mailed to Patron tier — already in pricing.</w:t>
      </w:r>
    </w:p>
    <w:p>
      <w:pPr>
        <w:pStyle w:val="ListBullet"/>
        <w:ind w:left="360"/>
      </w:pPr>
      <w:r/>
      <w:r>
        <w:rPr>
          <w:sz w:val="22"/>
        </w:rPr>
        <w:t>Quarterly canon dossier PDF for Initiate+ tier.</w:t>
      </w:r>
    </w:p>
    <w:p>
      <w:pPr>
        <w:pStyle w:val="ListBullet"/>
        <w:ind w:left="360"/>
      </w:pPr>
      <w:r/>
      <w:r>
        <w:rPr>
          <w:sz w:val="22"/>
        </w:rPr>
        <w:t>Quarterly "Founder Letter" email to all subscribers describing where the project is, what milestones were hit, what is next. Builds trust and transparency.</w:t>
      </w:r>
    </w:p>
    <w:p>
      <w:pPr>
        <w:spacing w:before="280" w:after="120"/>
      </w:pPr>
      <w:r>
        <w:rPr>
          <w:b/>
          <w:color w:val="0A1A3E"/>
          <w:sz w:val="30"/>
        </w:rPr>
        <w:t>Churn Triggers &amp; Counter-Tactics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A1A3E"/>
          </w:tcPr>
          <w:p>
            <w:r/>
            <w:r>
              <w:rPr>
                <w:b/>
                <w:color w:val="FFFFFF"/>
                <w:sz w:val="20"/>
              </w:rPr>
              <w:t>Trigger</w:t>
            </w:r>
          </w:p>
        </w:tc>
        <w:tc>
          <w:tcPr>
            <w:tcW w:type="dxa" w:w="4824"/>
            <w:shd w:val="clear" w:color="auto" w:fill="0A1A3E"/>
          </w:tcPr>
          <w:p>
            <w:r/>
            <w:r>
              <w:rPr>
                <w:b/>
                <w:color w:val="FFFFFF"/>
                <w:sz w:val="20"/>
              </w:rPr>
              <w:t>Counter-Tactic</w:t>
            </w:r>
          </w:p>
        </w:tc>
      </w:tr>
      <w:tr>
        <w:tc>
          <w:tcPr>
            <w:tcW w:type="dxa" w:w="4824"/>
          </w:tcPr>
          <w:p>
            <w:r/>
            <w:r>
              <w:rPr>
                <w:sz w:val="20"/>
              </w:rPr>
              <w:t>Issue gap &gt; 3 weeks</w:t>
            </w:r>
          </w:p>
        </w:tc>
        <w:tc>
          <w:tcPr>
            <w:tcW w:type="dxa" w:w="4824"/>
          </w:tcPr>
          <w:p>
            <w:r/>
            <w:r>
              <w:rPr>
                <w:sz w:val="20"/>
              </w:rPr>
              <w:t>Bonus side-story for active subs</w:t>
            </w:r>
          </w:p>
        </w:tc>
      </w:tr>
      <w:tr>
        <w:tc>
          <w:tcPr>
            <w:tcW w:type="dxa" w:w="4824"/>
          </w:tcPr>
          <w:p>
            <w:r/>
            <w:r>
              <w:rPr>
                <w:sz w:val="20"/>
              </w:rPr>
              <w:t>Missed 2 weekly drops</w:t>
            </w:r>
          </w:p>
        </w:tc>
        <w:tc>
          <w:tcPr>
            <w:tcW w:type="dxa" w:w="4824"/>
          </w:tcPr>
          <w:p>
            <w:r/>
            <w:r>
              <w:rPr>
                <w:sz w:val="20"/>
              </w:rPr>
              <w:t>Email: "Here's what you missed" with thumbnail recap</w:t>
            </w:r>
          </w:p>
        </w:tc>
      </w:tr>
      <w:tr>
        <w:tc>
          <w:tcPr>
            <w:tcW w:type="dxa" w:w="4824"/>
          </w:tcPr>
          <w:p>
            <w:r/>
            <w:r>
              <w:rPr>
                <w:sz w:val="20"/>
              </w:rPr>
              <w:t>Card expiration</w:t>
            </w:r>
          </w:p>
        </w:tc>
        <w:tc>
          <w:tcPr>
            <w:tcW w:type="dxa" w:w="4824"/>
          </w:tcPr>
          <w:p>
            <w:r/>
            <w:r>
              <w:rPr>
                <w:sz w:val="20"/>
              </w:rPr>
              <w:t>Failed-payment recovery sequence: 0/3/7/14 day touches</w:t>
            </w:r>
          </w:p>
        </w:tc>
      </w:tr>
      <w:tr>
        <w:tc>
          <w:tcPr>
            <w:tcW w:type="dxa" w:w="4824"/>
          </w:tcPr>
          <w:p>
            <w:r/>
            <w:r>
              <w:rPr>
                <w:sz w:val="20"/>
              </w:rPr>
              <w:t>Tier downgrade attempt</w:t>
            </w:r>
          </w:p>
        </w:tc>
        <w:tc>
          <w:tcPr>
            <w:tcW w:type="dxa" w:w="4824"/>
          </w:tcPr>
          <w:p>
            <w:r/>
            <w:r>
              <w:rPr>
                <w:sz w:val="20"/>
              </w:rPr>
              <w:t>Pause-instead-of-cancel offer: 1 month free freeze</w:t>
            </w:r>
          </w:p>
        </w:tc>
      </w:tr>
      <w:tr>
        <w:tc>
          <w:tcPr>
            <w:tcW w:type="dxa" w:w="4824"/>
          </w:tcPr>
          <w:p>
            <w:r/>
            <w:r>
              <w:rPr>
                <w:sz w:val="20"/>
              </w:rPr>
              <w:t>Cancel attempt</w:t>
            </w:r>
          </w:p>
        </w:tc>
        <w:tc>
          <w:tcPr>
            <w:tcW w:type="dxa" w:w="4824"/>
          </w:tcPr>
          <w:p>
            <w:r/>
            <w:r>
              <w:rPr>
                <w:sz w:val="20"/>
              </w:rPr>
              <w:t>Exit survey + 50% off 3 months winback</w:t>
            </w:r>
          </w:p>
        </w:tc>
      </w:tr>
    </w:tbl>
    <w:p>
      <w:r>
        <w:br w:type="page"/>
      </w:r>
    </w:p>
    <w:p>
      <w:pPr>
        <w:spacing w:before="280" w:after="120"/>
      </w:pPr>
      <w:r>
        <w:rPr>
          <w:b/>
          <w:color w:val="0A1A3E"/>
          <w:sz w:val="40"/>
        </w:rPr>
        <w:t>Brand &amp; PR Strategy</w:t>
      </w:r>
    </w:p>
    <w:p>
      <w:r>
        <w:rPr>
          <w:b w:val="0"/>
          <w:i w:val="0"/>
          <w:sz w:val="22"/>
        </w:rPr>
        <w:t>Astralnaut Studios is the parent brand. Real World Comics is the consumer-facing platform. This separation matters: Astralnaut is the IP holder for adaptation conversations; Real World is the subscription product for consumers. Press strategy targets both.</w:t>
      </w:r>
    </w:p>
    <w:p>
      <w:pPr>
        <w:spacing w:before="280" w:after="120"/>
      </w:pPr>
      <w:r>
        <w:rPr>
          <w:b/>
          <w:color w:val="0A1A3E"/>
          <w:sz w:val="30"/>
        </w:rPr>
        <w:t>Brand Positioning (one sentence each)</w:t>
      </w:r>
    </w:p>
    <w:p>
      <w:r>
        <w:rPr>
          <w:b/>
          <w:i w:val="0"/>
          <w:sz w:val="22"/>
        </w:rPr>
        <w:t>Astralnaut Studios — "The independent comics studio that anticipated the disclosure moment."</w:t>
      </w:r>
    </w:p>
    <w:p>
      <w:r>
        <w:rPr>
          <w:b/>
          <w:i w:val="0"/>
          <w:sz w:val="22"/>
        </w:rPr>
        <w:t>Real World Comics — "Prestige comics delivered like prestige TV. New pages every week. Cold open free."</w:t>
      </w:r>
    </w:p>
    <w:p>
      <w:pPr>
        <w:spacing w:before="280" w:after="120"/>
      </w:pPr>
      <w:r>
        <w:rPr>
          <w:b/>
          <w:color w:val="0A1A3E"/>
          <w:sz w:val="30"/>
        </w:rPr>
        <w:t>PR Targets, By Phase</w:t>
      </w: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0A1A3E"/>
          </w:tcPr>
          <w:p>
            <w:r/>
            <w:r>
              <w:rPr>
                <w:b/>
                <w:color w:val="FFFFFF"/>
                <w:sz w:val="20"/>
              </w:rPr>
              <w:t>Phase</w:t>
            </w:r>
          </w:p>
        </w:tc>
        <w:tc>
          <w:tcPr>
            <w:tcW w:type="dxa" w:w="3216"/>
            <w:shd w:val="clear" w:color="auto" w:fill="0A1A3E"/>
          </w:tcPr>
          <w:p>
            <w:r/>
            <w:r>
              <w:rPr>
                <w:b/>
                <w:color w:val="FFFFFF"/>
                <w:sz w:val="20"/>
              </w:rPr>
              <w:t>Tier-1 Targets</w:t>
            </w:r>
          </w:p>
        </w:tc>
        <w:tc>
          <w:tcPr>
            <w:tcW w:type="dxa" w:w="3216"/>
            <w:shd w:val="clear" w:color="auto" w:fill="0A1A3E"/>
          </w:tcPr>
          <w:p>
            <w:r/>
            <w:r>
              <w:rPr>
                <w:b/>
                <w:color w:val="FFFFFF"/>
                <w:sz w:val="20"/>
              </w:rPr>
              <w:t>Tier-2 Targets</w:t>
            </w:r>
          </w:p>
        </w:tc>
      </w:tr>
      <w:tr>
        <w:tc>
          <w:tcPr>
            <w:tcW w:type="dxa" w:w="3216"/>
          </w:tcPr>
          <w:p>
            <w:r/>
            <w:r>
              <w:rPr>
                <w:sz w:val="20"/>
              </w:rPr>
              <w:t>Phase 1</w:t>
            </w:r>
          </w:p>
        </w:tc>
        <w:tc>
          <w:tcPr>
            <w:tcW w:type="dxa" w:w="3216"/>
          </w:tcPr>
          <w:p>
            <w:r/>
            <w:r>
              <w:rPr>
                <w:sz w:val="20"/>
              </w:rPr>
              <w:t>Comicsbeat, Bleeding Cool</w:t>
            </w:r>
          </w:p>
        </w:tc>
        <w:tc>
          <w:tcPr>
            <w:tcW w:type="dxa" w:w="3216"/>
          </w:tcPr>
          <w:p>
            <w:r/>
            <w:r>
              <w:rPr>
                <w:sz w:val="20"/>
              </w:rPr>
              <w:t>Local SF/NY indie press</w:t>
            </w:r>
          </w:p>
        </w:tc>
      </w:tr>
      <w:tr>
        <w:tc>
          <w:tcPr>
            <w:tcW w:type="dxa" w:w="3216"/>
          </w:tcPr>
          <w:p>
            <w:r/>
            <w:r>
              <w:rPr>
                <w:sz w:val="20"/>
              </w:rPr>
              <w:t>Phase 2</w:t>
            </w:r>
          </w:p>
        </w:tc>
        <w:tc>
          <w:tcPr>
            <w:tcW w:type="dxa" w:w="3216"/>
          </w:tcPr>
          <w:p>
            <w:r/>
            <w:r>
              <w:rPr>
                <w:sz w:val="20"/>
              </w:rPr>
              <w:t>IGN, Polygon, ScreenRant comics vertical</w:t>
            </w:r>
          </w:p>
        </w:tc>
        <w:tc>
          <w:tcPr>
            <w:tcW w:type="dxa" w:w="3216"/>
          </w:tcPr>
          <w:p>
            <w:r/>
            <w:r>
              <w:rPr>
                <w:sz w:val="20"/>
              </w:rPr>
              <w:t>Substack: Casey Newton, Matt Belloni</w:t>
            </w:r>
          </w:p>
        </w:tc>
      </w:tr>
      <w:tr>
        <w:tc>
          <w:tcPr>
            <w:tcW w:type="dxa" w:w="3216"/>
          </w:tcPr>
          <w:p>
            <w:r/>
            <w:r>
              <w:rPr>
                <w:sz w:val="20"/>
              </w:rPr>
              <w:t>Phase 3</w:t>
            </w:r>
          </w:p>
        </w:tc>
        <w:tc>
          <w:tcPr>
            <w:tcW w:type="dxa" w:w="3216"/>
          </w:tcPr>
          <w:p>
            <w:r/>
            <w:r>
              <w:rPr>
                <w:sz w:val="20"/>
              </w:rPr>
              <w:t>Deadline, Variety, Hollywood Reporter, WIRED</w:t>
            </w:r>
          </w:p>
        </w:tc>
        <w:tc>
          <w:tcPr>
            <w:tcW w:type="dxa" w:w="3216"/>
          </w:tcPr>
          <w:p>
            <w:r/>
            <w:r>
              <w:rPr>
                <w:sz w:val="20"/>
              </w:rPr>
              <w:t>Joe Rogan / Lex Fridman / Tucker Carlson</w:t>
            </w:r>
          </w:p>
        </w:tc>
      </w:tr>
      <w:tr>
        <w:tc>
          <w:tcPr>
            <w:tcW w:type="dxa" w:w="3216"/>
          </w:tcPr>
          <w:p>
            <w:r/>
            <w:r>
              <w:rPr>
                <w:sz w:val="20"/>
              </w:rPr>
              <w:t>Phase 4</w:t>
            </w:r>
          </w:p>
        </w:tc>
        <w:tc>
          <w:tcPr>
            <w:tcW w:type="dxa" w:w="3216"/>
          </w:tcPr>
          <w:p>
            <w:r/>
            <w:r>
              <w:rPr>
                <w:sz w:val="20"/>
              </w:rPr>
              <w:t>NYT Magazine, The Atlantic, 60 Minutes</w:t>
            </w:r>
          </w:p>
        </w:tc>
        <w:tc>
          <w:tcPr>
            <w:tcW w:type="dxa" w:w="3216"/>
          </w:tcPr>
          <w:p>
            <w:r/>
            <w:r>
              <w:rPr>
                <w:sz w:val="20"/>
              </w:rPr>
              <w:t>Netflix Tudum, Disney+ press</w:t>
            </w:r>
          </w:p>
        </w:tc>
      </w:tr>
    </w:tbl>
    <w:p>
      <w:pPr>
        <w:spacing w:before="280" w:after="120"/>
      </w:pPr>
      <w:r>
        <w:rPr>
          <w:b/>
          <w:color w:val="0A1A3E"/>
          <w:sz w:val="30"/>
        </w:rPr>
        <w:t>Owned Story Beats (the press narrative)</w:t>
      </w:r>
    </w:p>
    <w:p>
      <w:pPr>
        <w:pStyle w:val="ListBullet"/>
        <w:ind w:left="360"/>
      </w:pPr>
      <w:r/>
      <w:r>
        <w:rPr>
          <w:sz w:val="22"/>
        </w:rPr>
        <w:t>"The comics studio that called UAP disclosure before it happened" — Phase 1–2 narrative.</w:t>
      </w:r>
    </w:p>
    <w:p>
      <w:pPr>
        <w:pStyle w:val="ListBullet"/>
        <w:ind w:left="360"/>
      </w:pPr>
      <w:r/>
      <w:r>
        <w:rPr>
          <w:sz w:val="22"/>
        </w:rPr>
        <w:t>"How a solo creator built a subscription platform that hit 100K subscribers without a publisher" — Phase 3 narrative.</w:t>
      </w:r>
    </w:p>
    <w:p>
      <w:pPr>
        <w:pStyle w:val="ListBullet"/>
        <w:ind w:left="360"/>
      </w:pPr>
      <w:r/>
      <w:r>
        <w:rPr>
          <w:sz w:val="22"/>
        </w:rPr>
        <w:t>"Hollywood discovers the comics industry is faster than streaming" — Phase 4 narrative tied to adaptation deal.</w:t>
      </w:r>
    </w:p>
    <w:p>
      <w:r>
        <w:br w:type="page"/>
      </w:r>
    </w:p>
    <w:p>
      <w:pPr>
        <w:spacing w:before="280" w:after="120"/>
      </w:pPr>
      <w:r>
        <w:rPr>
          <w:b/>
          <w:color w:val="0A1A3E"/>
          <w:sz w:val="40"/>
        </w:rPr>
        <w:t>90-Day Sprint Calendar (Days 1–90)</w:t>
      </w:r>
    </w:p>
    <w:p>
      <w:r>
        <w:rPr>
          <w:b w:val="0"/>
          <w:i/>
          <w:sz w:val="22"/>
        </w:rPr>
        <w:t>This is the operational plan for the next ninety days, starting May 21, 2026. Each week has one primary outcome. Missing the weekly outcome triggers a replan, not a slip.</w:t>
      </w:r>
    </w:p>
    <w:tbl>
      <w:tblPr>
        <w:tblStyle w:val="LightGrid-Accent1"/>
        <w:tblW w:type="auto" w:w="0"/>
        <w:tblLook w:firstColumn="1" w:firstRow="1" w:lastColumn="0" w:lastRow="0" w:noHBand="0" w:noVBand="1" w:val="04A0"/>
      </w:tblPr>
      <w:tblGrid>
        <w:gridCol w:w="3216"/>
        <w:gridCol w:w="3216"/>
        <w:gridCol w:w="3216"/>
      </w:tblGrid>
      <w:tr>
        <w:tc>
          <w:tcPr>
            <w:tcW w:type="dxa" w:w="1152"/>
            <w:shd w:val="clear" w:color="auto" w:fill="0A1A3E"/>
          </w:tcPr>
          <w:p>
            <w:r/>
            <w:r>
              <w:rPr>
                <w:b/>
                <w:color w:val="FFFFFF"/>
                <w:sz w:val="20"/>
              </w:rPr>
              <w:t>Week</w:t>
            </w:r>
          </w:p>
        </w:tc>
        <w:tc>
          <w:tcPr>
            <w:tcW w:type="dxa" w:w="1728"/>
            <w:shd w:val="clear" w:color="auto" w:fill="0A1A3E"/>
          </w:tcPr>
          <w:p>
            <w:r/>
            <w:r>
              <w:rPr>
                <w:b/>
                <w:color w:val="FFFFFF"/>
                <w:sz w:val="20"/>
              </w:rPr>
              <w:t>Dates</w:t>
            </w:r>
          </w:p>
        </w:tc>
        <w:tc>
          <w:tcPr>
            <w:tcW w:type="dxa" w:w="6480"/>
            <w:shd w:val="clear" w:color="auto" w:fill="0A1A3E"/>
          </w:tcPr>
          <w:p>
            <w:r/>
            <w:r>
              <w:rPr>
                <w:b/>
                <w:color w:val="FFFFFF"/>
                <w:sz w:val="20"/>
              </w:rPr>
              <w:t>Primary Outcome</w:t>
            </w:r>
          </w:p>
        </w:tc>
      </w:tr>
      <w:tr>
        <w:tc>
          <w:tcPr>
            <w:tcW w:type="dxa" w:w="1152"/>
          </w:tcPr>
          <w:p>
            <w:r/>
            <w:r>
              <w:rPr>
                <w:sz w:val="20"/>
              </w:rPr>
              <w:t>Week 1</w:t>
            </w:r>
          </w:p>
        </w:tc>
        <w:tc>
          <w:tcPr>
            <w:tcW w:type="dxa" w:w="1728"/>
          </w:tcPr>
          <w:p>
            <w:r/>
            <w:r>
              <w:rPr>
                <w:sz w:val="20"/>
              </w:rPr>
              <w:t>May 21–27</w:t>
            </w:r>
          </w:p>
        </w:tc>
        <w:tc>
          <w:tcPr>
            <w:tcW w:type="dxa" w:w="6480"/>
          </w:tcPr>
          <w:p>
            <w:r/>
            <w:r>
              <w:rPr>
                <w:sz w:val="20"/>
              </w:rPr>
              <w:t>Ship Children of Aquarius Issue #1 paid release page UI. Stand up Discord server with 4 channels per series. Manual outreach: 50 seed-list invitations.</w:t>
            </w:r>
          </w:p>
        </w:tc>
      </w:tr>
      <w:tr>
        <w:tc>
          <w:tcPr>
            <w:tcW w:type="dxa" w:w="1152"/>
          </w:tcPr>
          <w:p>
            <w:r/>
            <w:r>
              <w:rPr>
                <w:sz w:val="20"/>
              </w:rPr>
              <w:t>Week 2</w:t>
            </w:r>
          </w:p>
        </w:tc>
        <w:tc>
          <w:tcPr>
            <w:tcW w:type="dxa" w:w="1728"/>
          </w:tcPr>
          <w:p>
            <w:r/>
            <w:r>
              <w:rPr>
                <w:sz w:val="20"/>
              </w:rPr>
              <w:t>May 28–Jun 3</w:t>
            </w:r>
          </w:p>
        </w:tc>
        <w:tc>
          <w:tcPr>
            <w:tcW w:type="dxa" w:w="6480"/>
          </w:tcPr>
          <w:p>
            <w:r/>
            <w:r>
              <w:rPr>
                <w:sz w:val="20"/>
              </w:rPr>
              <w:t>Publish founder essay #1 on Substack. Stand up email list with first welcome sequence (5 touches over 14 days).</w:t>
            </w:r>
          </w:p>
        </w:tc>
      </w:tr>
      <w:tr>
        <w:tc>
          <w:tcPr>
            <w:tcW w:type="dxa" w:w="1152"/>
          </w:tcPr>
          <w:p>
            <w:r/>
            <w:r>
              <w:rPr>
                <w:sz w:val="20"/>
              </w:rPr>
              <w:t>Week 3</w:t>
            </w:r>
          </w:p>
        </w:tc>
        <w:tc>
          <w:tcPr>
            <w:tcW w:type="dxa" w:w="1728"/>
          </w:tcPr>
          <w:p>
            <w:r/>
            <w:r>
              <w:rPr>
                <w:sz w:val="20"/>
              </w:rPr>
              <w:t>Jun 4–10</w:t>
            </w:r>
          </w:p>
        </w:tc>
        <w:tc>
          <w:tcPr>
            <w:tcW w:type="dxa" w:w="6480"/>
          </w:tcPr>
          <w:p>
            <w:r/>
            <w:r>
              <w:rPr>
                <w:sz w:val="20"/>
              </w:rPr>
              <w:t>COA paid pages 10-12 release. Publish founder essay #2. Begin daily TikTok posting (1 organic post/day).</w:t>
            </w:r>
          </w:p>
        </w:tc>
      </w:tr>
      <w:tr>
        <w:tc>
          <w:tcPr>
            <w:tcW w:type="dxa" w:w="1152"/>
          </w:tcPr>
          <w:p>
            <w:r/>
            <w:r>
              <w:rPr>
                <w:sz w:val="20"/>
              </w:rPr>
              <w:t>Week 4</w:t>
            </w:r>
          </w:p>
        </w:tc>
        <w:tc>
          <w:tcPr>
            <w:tcW w:type="dxa" w:w="1728"/>
          </w:tcPr>
          <w:p>
            <w:r/>
            <w:r>
              <w:rPr>
                <w:sz w:val="20"/>
              </w:rPr>
              <w:t>Jun 11–17</w:t>
            </w:r>
          </w:p>
        </w:tc>
        <w:tc>
          <w:tcPr>
            <w:tcW w:type="dxa" w:w="6480"/>
          </w:tcPr>
          <w:p>
            <w:r/>
            <w:r>
              <w:rPr>
                <w:sz w:val="20"/>
              </w:rPr>
              <w:t>Launch Battlefield Atlantis Issue #2 page-bank build. Publish founder essay #3. First Discord live Q&amp;A.</w:t>
            </w:r>
          </w:p>
        </w:tc>
      </w:tr>
      <w:tr>
        <w:tc>
          <w:tcPr>
            <w:tcW w:type="dxa" w:w="1152"/>
          </w:tcPr>
          <w:p>
            <w:r/>
            <w:r>
              <w:rPr>
                <w:sz w:val="20"/>
              </w:rPr>
              <w:t>Week 5</w:t>
            </w:r>
          </w:p>
        </w:tc>
        <w:tc>
          <w:tcPr>
            <w:tcW w:type="dxa" w:w="1728"/>
          </w:tcPr>
          <w:p>
            <w:r/>
            <w:r>
              <w:rPr>
                <w:sz w:val="20"/>
              </w:rPr>
              <w:t>Jun 18–24</w:t>
            </w:r>
          </w:p>
        </w:tc>
        <w:tc>
          <w:tcPr>
            <w:tcW w:type="dxa" w:w="6480"/>
          </w:tcPr>
          <w:p>
            <w:r/>
            <w:r>
              <w:rPr>
                <w:sz w:val="20"/>
              </w:rPr>
              <w:t>Activate Meta Ads test ($1K). 4 creative variants. Open Reddit thread in r/comicbooks introducing the platform.</w:t>
            </w:r>
          </w:p>
        </w:tc>
      </w:tr>
      <w:tr>
        <w:tc>
          <w:tcPr>
            <w:tcW w:type="dxa" w:w="1152"/>
          </w:tcPr>
          <w:p>
            <w:r/>
            <w:r>
              <w:rPr>
                <w:sz w:val="20"/>
              </w:rPr>
              <w:t>Week 6</w:t>
            </w:r>
          </w:p>
        </w:tc>
        <w:tc>
          <w:tcPr>
            <w:tcW w:type="dxa" w:w="1728"/>
          </w:tcPr>
          <w:p>
            <w:r/>
            <w:r>
              <w:rPr>
                <w:sz w:val="20"/>
              </w:rPr>
              <w:t>Jun 25–Jul 1</w:t>
            </w:r>
          </w:p>
        </w:tc>
        <w:tc>
          <w:tcPr>
            <w:tcW w:type="dxa" w:w="6480"/>
          </w:tcPr>
          <w:p>
            <w:r/>
            <w:r>
              <w:rPr>
                <w:sz w:val="20"/>
              </w:rPr>
              <w:t>Activate TikTok Ads test ($500). Pitch first 10 podcast appearances. Recruit 2 micro-influencers for paid partnership.</w:t>
            </w:r>
          </w:p>
        </w:tc>
      </w:tr>
      <w:tr>
        <w:tc>
          <w:tcPr>
            <w:tcW w:type="dxa" w:w="1152"/>
          </w:tcPr>
          <w:p>
            <w:r/>
            <w:r>
              <w:rPr>
                <w:sz w:val="20"/>
              </w:rPr>
              <w:t>Week 7</w:t>
            </w:r>
          </w:p>
        </w:tc>
        <w:tc>
          <w:tcPr>
            <w:tcW w:type="dxa" w:w="1728"/>
          </w:tcPr>
          <w:p>
            <w:r/>
            <w:r>
              <w:rPr>
                <w:sz w:val="20"/>
              </w:rPr>
              <w:t>Jul 2–8</w:t>
            </w:r>
          </w:p>
        </w:tc>
        <w:tc>
          <w:tcPr>
            <w:tcW w:type="dxa" w:w="6480"/>
          </w:tcPr>
          <w:p>
            <w:r/>
            <w:r>
              <w:rPr>
                <w:sz w:val="20"/>
              </w:rPr>
              <w:t>Activate Reddit Ads test ($500). First monthly raffle drawing (PlayStation 5). First "Founder Letter" email.</w:t>
            </w:r>
          </w:p>
        </w:tc>
      </w:tr>
      <w:tr>
        <w:tc>
          <w:tcPr>
            <w:tcW w:type="dxa" w:w="1152"/>
          </w:tcPr>
          <w:p>
            <w:r/>
            <w:r>
              <w:rPr>
                <w:sz w:val="20"/>
              </w:rPr>
              <w:t>Week 8</w:t>
            </w:r>
          </w:p>
        </w:tc>
        <w:tc>
          <w:tcPr>
            <w:tcW w:type="dxa" w:w="1728"/>
          </w:tcPr>
          <w:p>
            <w:r/>
            <w:r>
              <w:rPr>
                <w:sz w:val="20"/>
              </w:rPr>
              <w:t>Jul 9–15</w:t>
            </w:r>
          </w:p>
        </w:tc>
        <w:tc>
          <w:tcPr>
            <w:tcW w:type="dxa" w:w="6480"/>
          </w:tcPr>
          <w:p>
            <w:r/>
            <w:r>
              <w:rPr>
                <w:sz w:val="20"/>
              </w:rPr>
              <w:t>COA Issue #1 closes. Issue #2 pre-launch teaser content. Press kit refresh.</w:t>
            </w:r>
          </w:p>
        </w:tc>
      </w:tr>
      <w:tr>
        <w:tc>
          <w:tcPr>
            <w:tcW w:type="dxa" w:w="1152"/>
          </w:tcPr>
          <w:p>
            <w:r/>
            <w:r>
              <w:rPr>
                <w:sz w:val="20"/>
              </w:rPr>
              <w:t>Week 9</w:t>
            </w:r>
          </w:p>
        </w:tc>
        <w:tc>
          <w:tcPr>
            <w:tcW w:type="dxa" w:w="1728"/>
          </w:tcPr>
          <w:p>
            <w:r/>
            <w:r>
              <w:rPr>
                <w:sz w:val="20"/>
              </w:rPr>
              <w:t>Jul 16–22</w:t>
            </w:r>
          </w:p>
        </w:tc>
        <w:tc>
          <w:tcPr>
            <w:tcW w:type="dxa" w:w="6480"/>
          </w:tcPr>
          <w:p>
            <w:r/>
            <w:r>
              <w:rPr>
                <w:sz w:val="20"/>
              </w:rPr>
              <w:t>BA Issue #2 free pages release. Annual pricing tier soft-launch (test with email list only).</w:t>
            </w:r>
          </w:p>
        </w:tc>
      </w:tr>
      <w:tr>
        <w:tc>
          <w:tcPr>
            <w:tcW w:type="dxa" w:w="1152"/>
          </w:tcPr>
          <w:p>
            <w:r/>
            <w:r>
              <w:rPr>
                <w:sz w:val="20"/>
              </w:rPr>
              <w:t>Week 10</w:t>
            </w:r>
          </w:p>
        </w:tc>
        <w:tc>
          <w:tcPr>
            <w:tcW w:type="dxa" w:w="1728"/>
          </w:tcPr>
          <w:p>
            <w:r/>
            <w:r>
              <w:rPr>
                <w:sz w:val="20"/>
              </w:rPr>
              <w:t>Jul 23–29</w:t>
            </w:r>
          </w:p>
        </w:tc>
        <w:tc>
          <w:tcPr>
            <w:tcW w:type="dxa" w:w="6480"/>
          </w:tcPr>
          <w:p>
            <w:r/>
            <w:r>
              <w:rPr>
                <w:sz w:val="20"/>
              </w:rPr>
              <w:t>BA Issue #2 paid pages begin. Second Discord live Q&amp;A.</w:t>
            </w:r>
          </w:p>
        </w:tc>
      </w:tr>
      <w:tr>
        <w:tc>
          <w:tcPr>
            <w:tcW w:type="dxa" w:w="1152"/>
          </w:tcPr>
          <w:p>
            <w:r/>
            <w:r>
              <w:rPr>
                <w:sz w:val="20"/>
              </w:rPr>
              <w:t>Week 11</w:t>
            </w:r>
          </w:p>
        </w:tc>
        <w:tc>
          <w:tcPr>
            <w:tcW w:type="dxa" w:w="1728"/>
          </w:tcPr>
          <w:p>
            <w:r/>
            <w:r>
              <w:rPr>
                <w:sz w:val="20"/>
              </w:rPr>
              <w:t>Jul 30–Aug 5</w:t>
            </w:r>
          </w:p>
        </w:tc>
        <w:tc>
          <w:tcPr>
            <w:tcW w:type="dxa" w:w="6480"/>
          </w:tcPr>
          <w:p>
            <w:r/>
            <w:r>
              <w:rPr>
                <w:sz w:val="20"/>
              </w:rPr>
              <w:t>Mid-quarter retro and plan. Cut underperforming ad creatives. Double down on top 2 channels.</w:t>
            </w:r>
          </w:p>
        </w:tc>
      </w:tr>
      <w:tr>
        <w:tc>
          <w:tcPr>
            <w:tcW w:type="dxa" w:w="1152"/>
          </w:tcPr>
          <w:p>
            <w:r/>
            <w:r>
              <w:rPr>
                <w:sz w:val="20"/>
              </w:rPr>
              <w:t>Week 12</w:t>
            </w:r>
          </w:p>
        </w:tc>
        <w:tc>
          <w:tcPr>
            <w:tcW w:type="dxa" w:w="1728"/>
          </w:tcPr>
          <w:p>
            <w:r/>
            <w:r>
              <w:rPr>
                <w:sz w:val="20"/>
              </w:rPr>
              <w:t>Aug 6–12</w:t>
            </w:r>
          </w:p>
        </w:tc>
        <w:tc>
          <w:tcPr>
            <w:tcW w:type="dxa" w:w="6480"/>
          </w:tcPr>
          <w:p>
            <w:r/>
            <w:r>
              <w:rPr>
                <w:sz w:val="20"/>
              </w:rPr>
              <w:t>1,000-subscriber milestone push. Public "we made it" post. Press one-pager to Tier-1 indie outlets.</w:t>
            </w:r>
          </w:p>
        </w:tc>
      </w:tr>
      <w:tr>
        <w:tc>
          <w:tcPr>
            <w:tcW w:type="dxa" w:w="1152"/>
          </w:tcPr>
          <w:p>
            <w:r/>
            <w:r>
              <w:rPr>
                <w:sz w:val="20"/>
              </w:rPr>
              <w:t>Week 13</w:t>
            </w:r>
          </w:p>
        </w:tc>
        <w:tc>
          <w:tcPr>
            <w:tcW w:type="dxa" w:w="1728"/>
          </w:tcPr>
          <w:p>
            <w:r/>
            <w:r>
              <w:rPr>
                <w:sz w:val="20"/>
              </w:rPr>
              <w:t>Aug 13–19</w:t>
            </w:r>
          </w:p>
        </w:tc>
        <w:tc>
          <w:tcPr>
            <w:tcW w:type="dxa" w:w="6480"/>
          </w:tcPr>
          <w:p>
            <w:r/>
            <w:r>
              <w:rPr>
                <w:sz w:val="20"/>
              </w:rPr>
              <w:t>Begin Phase 2 transition. Scale paid acquisition to $5K/month blended.</w:t>
            </w:r>
          </w:p>
        </w:tc>
      </w:tr>
    </w:tbl>
    <w:p>
      <w:r>
        <w:br w:type="page"/>
      </w:r>
    </w:p>
    <w:p>
      <w:pPr>
        <w:spacing w:before="280" w:after="120"/>
      </w:pPr>
      <w:r>
        <w:rPr>
          <w:b/>
          <w:color w:val="0A1A3E"/>
          <w:sz w:val="40"/>
        </w:rPr>
        <w:t>KPI Dashboard (Monthly Review)</w:t>
      </w:r>
    </w:p>
    <w:p>
      <w:r>
        <w:rPr>
          <w:b w:val="0"/>
          <w:i w:val="0"/>
          <w:sz w:val="22"/>
        </w:rPr>
        <w:t>Every month, the same 16 metrics are reviewed against target. A red metric two months in a row triggers a strategy review.</w:t>
      </w:r>
    </w:p>
    <w:p>
      <w:pPr>
        <w:spacing w:before="280" w:after="120"/>
      </w:pPr>
      <w:r>
        <w:rPr>
          <w:b/>
          <w:color w:val="0A1A3E"/>
          <w:sz w:val="30"/>
        </w:rPr>
        <w:t>Acquisition</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shd w:val="clear" w:color="auto" w:fill="0A1A3E"/>
          </w:tcPr>
          <w:p>
            <w:r/>
            <w:r>
              <w:rPr>
                <w:b/>
                <w:color w:val="FFFFFF"/>
                <w:sz w:val="20"/>
              </w:rPr>
              <w:t>Metric</w:t>
            </w:r>
          </w:p>
        </w:tc>
        <w:tc>
          <w:tcPr>
            <w:tcW w:type="dxa" w:w="1930"/>
            <w:shd w:val="clear" w:color="auto" w:fill="0A1A3E"/>
          </w:tcPr>
          <w:p>
            <w:r/>
            <w:r>
              <w:rPr>
                <w:b/>
                <w:color w:val="FFFFFF"/>
                <w:sz w:val="20"/>
              </w:rPr>
              <w:t>Phase 1 Target</w:t>
            </w:r>
          </w:p>
        </w:tc>
        <w:tc>
          <w:tcPr>
            <w:tcW w:type="dxa" w:w="1930"/>
            <w:shd w:val="clear" w:color="auto" w:fill="0A1A3E"/>
          </w:tcPr>
          <w:p>
            <w:r/>
            <w:r>
              <w:rPr>
                <w:b/>
                <w:color w:val="FFFFFF"/>
                <w:sz w:val="20"/>
              </w:rPr>
              <w:t>Phase 2</w:t>
            </w:r>
          </w:p>
        </w:tc>
        <w:tc>
          <w:tcPr>
            <w:tcW w:type="dxa" w:w="1930"/>
            <w:shd w:val="clear" w:color="auto" w:fill="0A1A3E"/>
          </w:tcPr>
          <w:p>
            <w:r/>
            <w:r>
              <w:rPr>
                <w:b/>
                <w:color w:val="FFFFFF"/>
                <w:sz w:val="20"/>
              </w:rPr>
              <w:t>Phase 3</w:t>
            </w:r>
          </w:p>
        </w:tc>
        <w:tc>
          <w:tcPr>
            <w:tcW w:type="dxa" w:w="1930"/>
            <w:shd w:val="clear" w:color="auto" w:fill="0A1A3E"/>
          </w:tcPr>
          <w:p>
            <w:r/>
            <w:r>
              <w:rPr>
                <w:b/>
                <w:color w:val="FFFFFF"/>
                <w:sz w:val="20"/>
              </w:rPr>
              <w:t>Phase 4</w:t>
            </w:r>
          </w:p>
        </w:tc>
      </w:tr>
      <w:tr>
        <w:tc>
          <w:tcPr>
            <w:tcW w:type="dxa" w:w="1930"/>
          </w:tcPr>
          <w:p>
            <w:r/>
            <w:r>
              <w:rPr>
                <w:sz w:val="20"/>
              </w:rPr>
              <w:t>Landing visitors/mo</w:t>
            </w:r>
          </w:p>
        </w:tc>
        <w:tc>
          <w:tcPr>
            <w:tcW w:type="dxa" w:w="1930"/>
          </w:tcPr>
          <w:p>
            <w:r/>
            <w:r>
              <w:rPr>
                <w:sz w:val="20"/>
              </w:rPr>
              <w:t>5K</w:t>
            </w:r>
          </w:p>
        </w:tc>
        <w:tc>
          <w:tcPr>
            <w:tcW w:type="dxa" w:w="1930"/>
          </w:tcPr>
          <w:p>
            <w:r/>
            <w:r>
              <w:rPr>
                <w:sz w:val="20"/>
              </w:rPr>
              <w:t>50K</w:t>
            </w:r>
          </w:p>
        </w:tc>
        <w:tc>
          <w:tcPr>
            <w:tcW w:type="dxa" w:w="1930"/>
          </w:tcPr>
          <w:p>
            <w:r/>
            <w:r>
              <w:rPr>
                <w:sz w:val="20"/>
              </w:rPr>
              <w:t>300K</w:t>
            </w:r>
          </w:p>
        </w:tc>
        <w:tc>
          <w:tcPr>
            <w:tcW w:type="dxa" w:w="1930"/>
          </w:tcPr>
          <w:p>
            <w:r/>
            <w:r>
              <w:rPr>
                <w:sz w:val="20"/>
              </w:rPr>
              <w:t>1.5M</w:t>
            </w:r>
          </w:p>
        </w:tc>
      </w:tr>
      <w:tr>
        <w:tc>
          <w:tcPr>
            <w:tcW w:type="dxa" w:w="1930"/>
          </w:tcPr>
          <w:p>
            <w:r/>
            <w:r>
              <w:rPr>
                <w:sz w:val="20"/>
              </w:rPr>
              <w:t>Email captures/mo</w:t>
            </w:r>
          </w:p>
        </w:tc>
        <w:tc>
          <w:tcPr>
            <w:tcW w:type="dxa" w:w="1930"/>
          </w:tcPr>
          <w:p>
            <w:r/>
            <w:r>
              <w:rPr>
                <w:sz w:val="20"/>
              </w:rPr>
              <w:t>500</w:t>
            </w:r>
          </w:p>
        </w:tc>
        <w:tc>
          <w:tcPr>
            <w:tcW w:type="dxa" w:w="1930"/>
          </w:tcPr>
          <w:p>
            <w:r/>
            <w:r>
              <w:rPr>
                <w:sz w:val="20"/>
              </w:rPr>
              <w:t>4K</w:t>
            </w:r>
          </w:p>
        </w:tc>
        <w:tc>
          <w:tcPr>
            <w:tcW w:type="dxa" w:w="1930"/>
          </w:tcPr>
          <w:p>
            <w:r/>
            <w:r>
              <w:rPr>
                <w:sz w:val="20"/>
              </w:rPr>
              <w:t>24K</w:t>
            </w:r>
          </w:p>
        </w:tc>
        <w:tc>
          <w:tcPr>
            <w:tcW w:type="dxa" w:w="1930"/>
          </w:tcPr>
          <w:p>
            <w:r/>
            <w:r>
              <w:rPr>
                <w:sz w:val="20"/>
              </w:rPr>
              <w:t>120K</w:t>
            </w:r>
          </w:p>
        </w:tc>
      </w:tr>
      <w:tr>
        <w:tc>
          <w:tcPr>
            <w:tcW w:type="dxa" w:w="1930"/>
          </w:tcPr>
          <w:p>
            <w:r/>
            <w:r>
              <w:rPr>
                <w:sz w:val="20"/>
              </w:rPr>
              <w:t>Free-page completers/mo</w:t>
            </w:r>
          </w:p>
        </w:tc>
        <w:tc>
          <w:tcPr>
            <w:tcW w:type="dxa" w:w="1930"/>
          </w:tcPr>
          <w:p>
            <w:r/>
            <w:r>
              <w:rPr>
                <w:sz w:val="20"/>
              </w:rPr>
              <w:t>250</w:t>
            </w:r>
          </w:p>
        </w:tc>
        <w:tc>
          <w:tcPr>
            <w:tcW w:type="dxa" w:w="1930"/>
          </w:tcPr>
          <w:p>
            <w:r/>
            <w:r>
              <w:rPr>
                <w:sz w:val="20"/>
              </w:rPr>
              <w:t>2K</w:t>
            </w:r>
          </w:p>
        </w:tc>
        <w:tc>
          <w:tcPr>
            <w:tcW w:type="dxa" w:w="1930"/>
          </w:tcPr>
          <w:p>
            <w:r/>
            <w:r>
              <w:rPr>
                <w:sz w:val="20"/>
              </w:rPr>
              <w:t>12K</w:t>
            </w:r>
          </w:p>
        </w:tc>
        <w:tc>
          <w:tcPr>
            <w:tcW w:type="dxa" w:w="1930"/>
          </w:tcPr>
          <w:p>
            <w:r/>
            <w:r>
              <w:rPr>
                <w:sz w:val="20"/>
              </w:rPr>
              <w:t>60K</w:t>
            </w:r>
          </w:p>
        </w:tc>
      </w:tr>
      <w:tr>
        <w:tc>
          <w:tcPr>
            <w:tcW w:type="dxa" w:w="1930"/>
          </w:tcPr>
          <w:p>
            <w:r/>
            <w:r>
              <w:rPr>
                <w:sz w:val="20"/>
              </w:rPr>
              <w:t>New paid subs/mo</w:t>
            </w:r>
          </w:p>
        </w:tc>
        <w:tc>
          <w:tcPr>
            <w:tcW w:type="dxa" w:w="1930"/>
          </w:tcPr>
          <w:p>
            <w:r/>
            <w:r>
              <w:rPr>
                <w:sz w:val="20"/>
              </w:rPr>
              <w:t>300</w:t>
            </w:r>
          </w:p>
        </w:tc>
        <w:tc>
          <w:tcPr>
            <w:tcW w:type="dxa" w:w="1930"/>
          </w:tcPr>
          <w:p>
            <w:r/>
            <w:r>
              <w:rPr>
                <w:sz w:val="20"/>
              </w:rPr>
              <w:t>1.5K</w:t>
            </w:r>
          </w:p>
        </w:tc>
        <w:tc>
          <w:tcPr>
            <w:tcW w:type="dxa" w:w="1930"/>
          </w:tcPr>
          <w:p>
            <w:r/>
            <w:r>
              <w:rPr>
                <w:sz w:val="20"/>
              </w:rPr>
              <w:t>8K</w:t>
            </w:r>
          </w:p>
        </w:tc>
        <w:tc>
          <w:tcPr>
            <w:tcW w:type="dxa" w:w="1930"/>
          </w:tcPr>
          <w:p>
            <w:r/>
            <w:r>
              <w:rPr>
                <w:sz w:val="20"/>
              </w:rPr>
              <w:t>50K</w:t>
            </w:r>
          </w:p>
        </w:tc>
      </w:tr>
      <w:tr>
        <w:tc>
          <w:tcPr>
            <w:tcW w:type="dxa" w:w="1930"/>
          </w:tcPr>
          <w:p>
            <w:r/>
            <w:r>
              <w:rPr>
                <w:sz w:val="20"/>
              </w:rPr>
              <w:t>Blended CAC</w:t>
            </w:r>
          </w:p>
        </w:tc>
        <w:tc>
          <w:tcPr>
            <w:tcW w:type="dxa" w:w="1930"/>
          </w:tcPr>
          <w:p>
            <w:r/>
            <w:r>
              <w:rPr>
                <w:sz w:val="20"/>
              </w:rPr>
              <w:t>&lt; $6</w:t>
            </w:r>
          </w:p>
        </w:tc>
        <w:tc>
          <w:tcPr>
            <w:tcW w:type="dxa" w:w="1930"/>
          </w:tcPr>
          <w:p>
            <w:r/>
            <w:r>
              <w:rPr>
                <w:sz w:val="20"/>
              </w:rPr>
              <w:t>&lt; $9.50</w:t>
            </w:r>
          </w:p>
        </w:tc>
        <w:tc>
          <w:tcPr>
            <w:tcW w:type="dxa" w:w="1930"/>
          </w:tcPr>
          <w:p>
            <w:r/>
            <w:r>
              <w:rPr>
                <w:sz w:val="20"/>
              </w:rPr>
              <w:t>&lt; $12</w:t>
            </w:r>
          </w:p>
        </w:tc>
        <w:tc>
          <w:tcPr>
            <w:tcW w:type="dxa" w:w="1930"/>
          </w:tcPr>
          <w:p>
            <w:r/>
            <w:r>
              <w:rPr>
                <w:sz w:val="20"/>
              </w:rPr>
              <w:t>&lt; $18</w:t>
            </w:r>
          </w:p>
        </w:tc>
      </w:tr>
    </w:tbl>
    <w:p>
      <w:pPr>
        <w:spacing w:before="280" w:after="120"/>
      </w:pPr>
      <w:r>
        <w:rPr>
          <w:b/>
          <w:color w:val="0A1A3E"/>
          <w:sz w:val="30"/>
        </w:rPr>
        <w:t>Retention</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shd w:val="clear" w:color="auto" w:fill="0A1A3E"/>
          </w:tcPr>
          <w:p>
            <w:r/>
            <w:r>
              <w:rPr>
                <w:b/>
                <w:color w:val="FFFFFF"/>
                <w:sz w:val="20"/>
              </w:rPr>
              <w:t>Metric</w:t>
            </w:r>
          </w:p>
        </w:tc>
        <w:tc>
          <w:tcPr>
            <w:tcW w:type="dxa" w:w="1930"/>
            <w:shd w:val="clear" w:color="auto" w:fill="0A1A3E"/>
          </w:tcPr>
          <w:p>
            <w:r/>
            <w:r>
              <w:rPr>
                <w:b/>
                <w:color w:val="FFFFFF"/>
                <w:sz w:val="20"/>
              </w:rPr>
              <w:t>Phase 1</w:t>
            </w:r>
          </w:p>
        </w:tc>
        <w:tc>
          <w:tcPr>
            <w:tcW w:type="dxa" w:w="1930"/>
            <w:shd w:val="clear" w:color="auto" w:fill="0A1A3E"/>
          </w:tcPr>
          <w:p>
            <w:r/>
            <w:r>
              <w:rPr>
                <w:b/>
                <w:color w:val="FFFFFF"/>
                <w:sz w:val="20"/>
              </w:rPr>
              <w:t>Phase 2</w:t>
            </w:r>
          </w:p>
        </w:tc>
        <w:tc>
          <w:tcPr>
            <w:tcW w:type="dxa" w:w="1930"/>
            <w:shd w:val="clear" w:color="auto" w:fill="0A1A3E"/>
          </w:tcPr>
          <w:p>
            <w:r/>
            <w:r>
              <w:rPr>
                <w:b/>
                <w:color w:val="FFFFFF"/>
                <w:sz w:val="20"/>
              </w:rPr>
              <w:t>Phase 3</w:t>
            </w:r>
          </w:p>
        </w:tc>
        <w:tc>
          <w:tcPr>
            <w:tcW w:type="dxa" w:w="1930"/>
            <w:shd w:val="clear" w:color="auto" w:fill="0A1A3E"/>
          </w:tcPr>
          <w:p>
            <w:r/>
            <w:r>
              <w:rPr>
                <w:b/>
                <w:color w:val="FFFFFF"/>
                <w:sz w:val="20"/>
              </w:rPr>
              <w:t>Phase 4</w:t>
            </w:r>
          </w:p>
        </w:tc>
      </w:tr>
      <w:tr>
        <w:tc>
          <w:tcPr>
            <w:tcW w:type="dxa" w:w="1930"/>
          </w:tcPr>
          <w:p>
            <w:r/>
            <w:r>
              <w:rPr>
                <w:sz w:val="20"/>
              </w:rPr>
              <w:t>Monthly churn</w:t>
            </w:r>
          </w:p>
        </w:tc>
        <w:tc>
          <w:tcPr>
            <w:tcW w:type="dxa" w:w="1930"/>
          </w:tcPr>
          <w:p>
            <w:r/>
            <w:r>
              <w:rPr>
                <w:sz w:val="20"/>
              </w:rPr>
              <w:t>&lt; 8%</w:t>
            </w:r>
          </w:p>
        </w:tc>
        <w:tc>
          <w:tcPr>
            <w:tcW w:type="dxa" w:w="1930"/>
          </w:tcPr>
          <w:p>
            <w:r/>
            <w:r>
              <w:rPr>
                <w:sz w:val="20"/>
              </w:rPr>
              <w:t>&lt; 7%</w:t>
            </w:r>
          </w:p>
        </w:tc>
        <w:tc>
          <w:tcPr>
            <w:tcW w:type="dxa" w:w="1930"/>
          </w:tcPr>
          <w:p>
            <w:r/>
            <w:r>
              <w:rPr>
                <w:sz w:val="20"/>
              </w:rPr>
              <w:t>&lt; 6%</w:t>
            </w:r>
          </w:p>
        </w:tc>
        <w:tc>
          <w:tcPr>
            <w:tcW w:type="dxa" w:w="1930"/>
          </w:tcPr>
          <w:p>
            <w:r/>
            <w:r>
              <w:rPr>
                <w:sz w:val="20"/>
              </w:rPr>
              <w:t>&lt; 5%</w:t>
            </w:r>
          </w:p>
        </w:tc>
      </w:tr>
      <w:tr>
        <w:tc>
          <w:tcPr>
            <w:tcW w:type="dxa" w:w="1930"/>
          </w:tcPr>
          <w:p>
            <w:r/>
            <w:r>
              <w:rPr>
                <w:sz w:val="20"/>
              </w:rPr>
              <w:t>EWR rate</w:t>
            </w:r>
          </w:p>
        </w:tc>
        <w:tc>
          <w:tcPr>
            <w:tcW w:type="dxa" w:w="1930"/>
          </w:tcPr>
          <w:p>
            <w:r/>
            <w:r>
              <w:rPr>
                <w:sz w:val="20"/>
              </w:rPr>
              <w:t>75%</w:t>
            </w:r>
          </w:p>
        </w:tc>
        <w:tc>
          <w:tcPr>
            <w:tcW w:type="dxa" w:w="1930"/>
          </w:tcPr>
          <w:p>
            <w:r/>
            <w:r>
              <w:rPr>
                <w:sz w:val="20"/>
              </w:rPr>
              <w:t>72%</w:t>
            </w:r>
          </w:p>
        </w:tc>
        <w:tc>
          <w:tcPr>
            <w:tcW w:type="dxa" w:w="1930"/>
          </w:tcPr>
          <w:p>
            <w:r/>
            <w:r>
              <w:rPr>
                <w:sz w:val="20"/>
              </w:rPr>
              <w:t>67%</w:t>
            </w:r>
          </w:p>
        </w:tc>
        <w:tc>
          <w:tcPr>
            <w:tcW w:type="dxa" w:w="1930"/>
          </w:tcPr>
          <w:p>
            <w:r/>
            <w:r>
              <w:rPr>
                <w:sz w:val="20"/>
              </w:rPr>
              <w:t>60%</w:t>
            </w:r>
          </w:p>
        </w:tc>
      </w:tr>
      <w:tr>
        <w:tc>
          <w:tcPr>
            <w:tcW w:type="dxa" w:w="1930"/>
          </w:tcPr>
          <w:p>
            <w:r/>
            <w:r>
              <w:rPr>
                <w:sz w:val="20"/>
              </w:rPr>
              <w:t>Annual plan adoption</w:t>
            </w:r>
          </w:p>
        </w:tc>
        <w:tc>
          <w:tcPr>
            <w:tcW w:type="dxa" w:w="1930"/>
          </w:tcPr>
          <w:p>
            <w:r/>
            <w:r>
              <w:rPr>
                <w:sz w:val="20"/>
              </w:rPr>
              <w:t>0%</w:t>
            </w:r>
          </w:p>
        </w:tc>
        <w:tc>
          <w:tcPr>
            <w:tcW w:type="dxa" w:w="1930"/>
          </w:tcPr>
          <w:p>
            <w:r/>
            <w:r>
              <w:rPr>
                <w:sz w:val="20"/>
              </w:rPr>
              <w:t>15%</w:t>
            </w:r>
          </w:p>
        </w:tc>
        <w:tc>
          <w:tcPr>
            <w:tcW w:type="dxa" w:w="1930"/>
          </w:tcPr>
          <w:p>
            <w:r/>
            <w:r>
              <w:rPr>
                <w:sz w:val="20"/>
              </w:rPr>
              <w:t>30%</w:t>
            </w:r>
          </w:p>
        </w:tc>
        <w:tc>
          <w:tcPr>
            <w:tcW w:type="dxa" w:w="1930"/>
          </w:tcPr>
          <w:p>
            <w:r/>
            <w:r>
              <w:rPr>
                <w:sz w:val="20"/>
              </w:rPr>
              <w:t>45%</w:t>
            </w:r>
          </w:p>
        </w:tc>
      </w:tr>
      <w:tr>
        <w:tc>
          <w:tcPr>
            <w:tcW w:type="dxa" w:w="1930"/>
          </w:tcPr>
          <w:p>
            <w:r/>
            <w:r>
              <w:rPr>
                <w:sz w:val="20"/>
              </w:rPr>
              <w:t>NPS</w:t>
            </w:r>
          </w:p>
        </w:tc>
        <w:tc>
          <w:tcPr>
            <w:tcW w:type="dxa" w:w="1930"/>
          </w:tcPr>
          <w:p>
            <w:r/>
            <w:r>
              <w:rPr>
                <w:sz w:val="20"/>
              </w:rPr>
              <w:t>45</w:t>
            </w:r>
          </w:p>
        </w:tc>
        <w:tc>
          <w:tcPr>
            <w:tcW w:type="dxa" w:w="1930"/>
          </w:tcPr>
          <w:p>
            <w:r/>
            <w:r>
              <w:rPr>
                <w:sz w:val="20"/>
              </w:rPr>
              <w:t>50</w:t>
            </w:r>
          </w:p>
        </w:tc>
        <w:tc>
          <w:tcPr>
            <w:tcW w:type="dxa" w:w="1930"/>
          </w:tcPr>
          <w:p>
            <w:r/>
            <w:r>
              <w:rPr>
                <w:sz w:val="20"/>
              </w:rPr>
              <w:t>55</w:t>
            </w:r>
          </w:p>
        </w:tc>
        <w:tc>
          <w:tcPr>
            <w:tcW w:type="dxa" w:w="1930"/>
          </w:tcPr>
          <w:p>
            <w:r/>
            <w:r>
              <w:rPr>
                <w:sz w:val="20"/>
              </w:rPr>
              <w:t>60</w:t>
            </w:r>
          </w:p>
        </w:tc>
      </w:tr>
    </w:tbl>
    <w:p>
      <w:pPr>
        <w:spacing w:before="280" w:after="120"/>
      </w:pPr>
      <w:r>
        <w:rPr>
          <w:b/>
          <w:color w:val="0A1A3E"/>
          <w:sz w:val="30"/>
        </w:rPr>
        <w:t>Engagement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shd w:val="clear" w:color="auto" w:fill="0A1A3E"/>
          </w:tcPr>
          <w:p>
            <w:r/>
            <w:r>
              <w:rPr>
                <w:b/>
                <w:color w:val="FFFFFF"/>
                <w:sz w:val="20"/>
              </w:rPr>
              <w:t>Metric</w:t>
            </w:r>
          </w:p>
        </w:tc>
        <w:tc>
          <w:tcPr>
            <w:tcW w:type="dxa" w:w="1930"/>
            <w:shd w:val="clear" w:color="auto" w:fill="0A1A3E"/>
          </w:tcPr>
          <w:p>
            <w:r/>
            <w:r>
              <w:rPr>
                <w:b/>
                <w:color w:val="FFFFFF"/>
                <w:sz w:val="20"/>
              </w:rPr>
              <w:t>Phase 1</w:t>
            </w:r>
          </w:p>
        </w:tc>
        <w:tc>
          <w:tcPr>
            <w:tcW w:type="dxa" w:w="1930"/>
            <w:shd w:val="clear" w:color="auto" w:fill="0A1A3E"/>
          </w:tcPr>
          <w:p>
            <w:r/>
            <w:r>
              <w:rPr>
                <w:b/>
                <w:color w:val="FFFFFF"/>
                <w:sz w:val="20"/>
              </w:rPr>
              <w:t>Phase 2</w:t>
            </w:r>
          </w:p>
        </w:tc>
        <w:tc>
          <w:tcPr>
            <w:tcW w:type="dxa" w:w="1930"/>
            <w:shd w:val="clear" w:color="auto" w:fill="0A1A3E"/>
          </w:tcPr>
          <w:p>
            <w:r/>
            <w:r>
              <w:rPr>
                <w:b/>
                <w:color w:val="FFFFFF"/>
                <w:sz w:val="20"/>
              </w:rPr>
              <w:t>Phase 3</w:t>
            </w:r>
          </w:p>
        </w:tc>
        <w:tc>
          <w:tcPr>
            <w:tcW w:type="dxa" w:w="1930"/>
            <w:shd w:val="clear" w:color="auto" w:fill="0A1A3E"/>
          </w:tcPr>
          <w:p>
            <w:r/>
            <w:r>
              <w:rPr>
                <w:b/>
                <w:color w:val="FFFFFF"/>
                <w:sz w:val="20"/>
              </w:rPr>
              <w:t>Phase 4</w:t>
            </w:r>
          </w:p>
        </w:tc>
      </w:tr>
      <w:tr>
        <w:tc>
          <w:tcPr>
            <w:tcW w:type="dxa" w:w="1930"/>
          </w:tcPr>
          <w:p>
            <w:r/>
            <w:r>
              <w:rPr>
                <w:sz w:val="20"/>
              </w:rPr>
              <w:t>Discord MAU</w:t>
            </w:r>
          </w:p>
        </w:tc>
        <w:tc>
          <w:tcPr>
            <w:tcW w:type="dxa" w:w="1930"/>
          </w:tcPr>
          <w:p>
            <w:r/>
            <w:r>
              <w:rPr>
                <w:sz w:val="20"/>
              </w:rPr>
              <w:t>500</w:t>
            </w:r>
          </w:p>
        </w:tc>
        <w:tc>
          <w:tcPr>
            <w:tcW w:type="dxa" w:w="1930"/>
          </w:tcPr>
          <w:p>
            <w:r/>
            <w:r>
              <w:rPr>
                <w:sz w:val="20"/>
              </w:rPr>
              <w:t>4K</w:t>
            </w:r>
          </w:p>
        </w:tc>
        <w:tc>
          <w:tcPr>
            <w:tcW w:type="dxa" w:w="1930"/>
          </w:tcPr>
          <w:p>
            <w:r/>
            <w:r>
              <w:rPr>
                <w:sz w:val="20"/>
              </w:rPr>
              <w:t>40K</w:t>
            </w:r>
          </w:p>
        </w:tc>
        <w:tc>
          <w:tcPr>
            <w:tcW w:type="dxa" w:w="1930"/>
          </w:tcPr>
          <w:p>
            <w:r/>
            <w:r>
              <w:rPr>
                <w:sz w:val="20"/>
              </w:rPr>
              <w:t>180K</w:t>
            </w:r>
          </w:p>
        </w:tc>
      </w:tr>
      <w:tr>
        <w:tc>
          <w:tcPr>
            <w:tcW w:type="dxa" w:w="1930"/>
          </w:tcPr>
          <w:p>
            <w:r/>
            <w:r>
              <w:rPr>
                <w:sz w:val="20"/>
              </w:rPr>
              <w:t>Avg pages read / sub / wk</w:t>
            </w:r>
          </w:p>
        </w:tc>
        <w:tc>
          <w:tcPr>
            <w:tcW w:type="dxa" w:w="1930"/>
          </w:tcPr>
          <w:p>
            <w:r/>
            <w:r>
              <w:rPr>
                <w:sz w:val="20"/>
              </w:rPr>
              <w:t>3.5</w:t>
            </w:r>
          </w:p>
        </w:tc>
        <w:tc>
          <w:tcPr>
            <w:tcW w:type="dxa" w:w="1930"/>
          </w:tcPr>
          <w:p>
            <w:r/>
            <w:r>
              <w:rPr>
                <w:sz w:val="20"/>
              </w:rPr>
              <w:t>3.2</w:t>
            </w:r>
          </w:p>
        </w:tc>
        <w:tc>
          <w:tcPr>
            <w:tcW w:type="dxa" w:w="1930"/>
          </w:tcPr>
          <w:p>
            <w:r/>
            <w:r>
              <w:rPr>
                <w:sz w:val="20"/>
              </w:rPr>
              <w:t>2.8</w:t>
            </w:r>
          </w:p>
        </w:tc>
        <w:tc>
          <w:tcPr>
            <w:tcW w:type="dxa" w:w="1930"/>
          </w:tcPr>
          <w:p>
            <w:r/>
            <w:r>
              <w:rPr>
                <w:sz w:val="20"/>
              </w:rPr>
              <w:t>2.4</w:t>
            </w:r>
          </w:p>
        </w:tc>
      </w:tr>
      <w:tr>
        <w:tc>
          <w:tcPr>
            <w:tcW w:type="dxa" w:w="1930"/>
          </w:tcPr>
          <w:p>
            <w:r/>
            <w:r>
              <w:rPr>
                <w:sz w:val="20"/>
              </w:rPr>
              <w:t>Referral rate</w:t>
            </w:r>
          </w:p>
        </w:tc>
        <w:tc>
          <w:tcPr>
            <w:tcW w:type="dxa" w:w="1930"/>
          </w:tcPr>
          <w:p>
            <w:r/>
            <w:r>
              <w:rPr>
                <w:sz w:val="20"/>
              </w:rPr>
              <w:t>5%</w:t>
            </w:r>
          </w:p>
        </w:tc>
        <w:tc>
          <w:tcPr>
            <w:tcW w:type="dxa" w:w="1930"/>
          </w:tcPr>
          <w:p>
            <w:r/>
            <w:r>
              <w:rPr>
                <w:sz w:val="20"/>
              </w:rPr>
              <w:t>8%</w:t>
            </w:r>
          </w:p>
        </w:tc>
        <w:tc>
          <w:tcPr>
            <w:tcW w:type="dxa" w:w="1930"/>
          </w:tcPr>
          <w:p>
            <w:r/>
            <w:r>
              <w:rPr>
                <w:sz w:val="20"/>
              </w:rPr>
              <w:t>10%</w:t>
            </w:r>
          </w:p>
        </w:tc>
        <w:tc>
          <w:tcPr>
            <w:tcW w:type="dxa" w:w="1930"/>
          </w:tcPr>
          <w:p>
            <w:r/>
            <w:r>
              <w:rPr>
                <w:sz w:val="20"/>
              </w:rPr>
              <w:t>12%</w:t>
            </w:r>
          </w:p>
        </w:tc>
      </w:tr>
      <w:tr>
        <w:tc>
          <w:tcPr>
            <w:tcW w:type="dxa" w:w="1930"/>
          </w:tcPr>
          <w:p>
            <w:r/>
            <w:r>
              <w:rPr>
                <w:sz w:val="20"/>
              </w:rPr>
              <w:t>Cameo raffle entries/mo</w:t>
            </w:r>
          </w:p>
        </w:tc>
        <w:tc>
          <w:tcPr>
            <w:tcW w:type="dxa" w:w="1930"/>
          </w:tcPr>
          <w:p>
            <w:r/>
            <w:r>
              <w:rPr>
                <w:sz w:val="20"/>
              </w:rPr>
              <w:t>500</w:t>
            </w:r>
          </w:p>
        </w:tc>
        <w:tc>
          <w:tcPr>
            <w:tcW w:type="dxa" w:w="1930"/>
          </w:tcPr>
          <w:p>
            <w:r/>
            <w:r>
              <w:rPr>
                <w:sz w:val="20"/>
              </w:rPr>
              <w:t>4K</w:t>
            </w:r>
          </w:p>
        </w:tc>
        <w:tc>
          <w:tcPr>
            <w:tcW w:type="dxa" w:w="1930"/>
          </w:tcPr>
          <w:p>
            <w:r/>
            <w:r>
              <w:rPr>
                <w:sz w:val="20"/>
              </w:rPr>
              <w:t>35K</w:t>
            </w:r>
          </w:p>
        </w:tc>
        <w:tc>
          <w:tcPr>
            <w:tcW w:type="dxa" w:w="1930"/>
          </w:tcPr>
          <w:p>
            <w:r/>
            <w:r>
              <w:rPr>
                <w:sz w:val="20"/>
              </w:rPr>
              <w:t>150K</w:t>
            </w:r>
          </w:p>
        </w:tc>
      </w:tr>
    </w:tbl>
    <w:p>
      <w:pPr>
        <w:spacing w:before="280" w:after="120"/>
      </w:pPr>
      <w:r>
        <w:rPr>
          <w:b/>
          <w:color w:val="0A1A3E"/>
          <w:sz w:val="30"/>
        </w:rPr>
        <w:t>Financial</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shd w:val="clear" w:color="auto" w:fill="0A1A3E"/>
          </w:tcPr>
          <w:p>
            <w:r/>
            <w:r>
              <w:rPr>
                <w:b/>
                <w:color w:val="FFFFFF"/>
                <w:sz w:val="20"/>
              </w:rPr>
              <w:t>Metric</w:t>
            </w:r>
          </w:p>
        </w:tc>
        <w:tc>
          <w:tcPr>
            <w:tcW w:type="dxa" w:w="1930"/>
            <w:shd w:val="clear" w:color="auto" w:fill="0A1A3E"/>
          </w:tcPr>
          <w:p>
            <w:r/>
            <w:r>
              <w:rPr>
                <w:b/>
                <w:color w:val="FFFFFF"/>
                <w:sz w:val="20"/>
              </w:rPr>
              <w:t>Phase 1</w:t>
            </w:r>
          </w:p>
        </w:tc>
        <w:tc>
          <w:tcPr>
            <w:tcW w:type="dxa" w:w="1930"/>
            <w:shd w:val="clear" w:color="auto" w:fill="0A1A3E"/>
          </w:tcPr>
          <w:p>
            <w:r/>
            <w:r>
              <w:rPr>
                <w:b/>
                <w:color w:val="FFFFFF"/>
                <w:sz w:val="20"/>
              </w:rPr>
              <w:t>Phase 2</w:t>
            </w:r>
          </w:p>
        </w:tc>
        <w:tc>
          <w:tcPr>
            <w:tcW w:type="dxa" w:w="1930"/>
            <w:shd w:val="clear" w:color="auto" w:fill="0A1A3E"/>
          </w:tcPr>
          <w:p>
            <w:r/>
            <w:r>
              <w:rPr>
                <w:b/>
                <w:color w:val="FFFFFF"/>
                <w:sz w:val="20"/>
              </w:rPr>
              <w:t>Phase 3</w:t>
            </w:r>
          </w:p>
        </w:tc>
        <w:tc>
          <w:tcPr>
            <w:tcW w:type="dxa" w:w="1930"/>
            <w:shd w:val="clear" w:color="auto" w:fill="0A1A3E"/>
          </w:tcPr>
          <w:p>
            <w:r/>
            <w:r>
              <w:rPr>
                <w:b/>
                <w:color w:val="FFFFFF"/>
                <w:sz w:val="20"/>
              </w:rPr>
              <w:t>Phase 4</w:t>
            </w:r>
          </w:p>
        </w:tc>
      </w:tr>
      <w:tr>
        <w:tc>
          <w:tcPr>
            <w:tcW w:type="dxa" w:w="1930"/>
          </w:tcPr>
          <w:p>
            <w:r/>
            <w:r>
              <w:rPr>
                <w:sz w:val="20"/>
              </w:rPr>
              <w:t>MRR</w:t>
            </w:r>
          </w:p>
        </w:tc>
        <w:tc>
          <w:tcPr>
            <w:tcW w:type="dxa" w:w="1930"/>
          </w:tcPr>
          <w:p>
            <w:r/>
            <w:r>
              <w:rPr>
                <w:sz w:val="20"/>
              </w:rPr>
              <w:t>$5K</w:t>
            </w:r>
          </w:p>
        </w:tc>
        <w:tc>
          <w:tcPr>
            <w:tcW w:type="dxa" w:w="1930"/>
          </w:tcPr>
          <w:p>
            <w:r/>
            <w:r>
              <w:rPr>
                <w:sz w:val="20"/>
              </w:rPr>
              <w:t>$55K</w:t>
            </w:r>
          </w:p>
        </w:tc>
        <w:tc>
          <w:tcPr>
            <w:tcW w:type="dxa" w:w="1930"/>
          </w:tcPr>
          <w:p>
            <w:r/>
            <w:r>
              <w:rPr>
                <w:sz w:val="20"/>
              </w:rPr>
              <w:t>$650K</w:t>
            </w:r>
          </w:p>
        </w:tc>
        <w:tc>
          <w:tcPr>
            <w:tcW w:type="dxa" w:w="1930"/>
          </w:tcPr>
          <w:p>
            <w:r/>
            <w:r>
              <w:rPr>
                <w:sz w:val="20"/>
              </w:rPr>
              <w:t>$5.5M</w:t>
            </w:r>
          </w:p>
        </w:tc>
      </w:tr>
      <w:tr>
        <w:tc>
          <w:tcPr>
            <w:tcW w:type="dxa" w:w="1930"/>
          </w:tcPr>
          <w:p>
            <w:r/>
            <w:r>
              <w:rPr>
                <w:sz w:val="20"/>
              </w:rPr>
              <w:t>ARR</w:t>
            </w:r>
          </w:p>
        </w:tc>
        <w:tc>
          <w:tcPr>
            <w:tcW w:type="dxa" w:w="1930"/>
          </w:tcPr>
          <w:p>
            <w:r/>
            <w:r>
              <w:rPr>
                <w:sz w:val="20"/>
              </w:rPr>
              <w:t>$60K</w:t>
            </w:r>
          </w:p>
        </w:tc>
        <w:tc>
          <w:tcPr>
            <w:tcW w:type="dxa" w:w="1930"/>
          </w:tcPr>
          <w:p>
            <w:r/>
            <w:r>
              <w:rPr>
                <w:sz w:val="20"/>
              </w:rPr>
              <w:t>$660K</w:t>
            </w:r>
          </w:p>
        </w:tc>
        <w:tc>
          <w:tcPr>
            <w:tcW w:type="dxa" w:w="1930"/>
          </w:tcPr>
          <w:p>
            <w:r/>
            <w:r>
              <w:rPr>
                <w:sz w:val="20"/>
              </w:rPr>
              <w:t>$7.8M</w:t>
            </w:r>
          </w:p>
        </w:tc>
        <w:tc>
          <w:tcPr>
            <w:tcW w:type="dxa" w:w="1930"/>
          </w:tcPr>
          <w:p>
            <w:r/>
            <w:r>
              <w:rPr>
                <w:sz w:val="20"/>
              </w:rPr>
              <w:t>$66M</w:t>
            </w:r>
          </w:p>
        </w:tc>
      </w:tr>
      <w:tr>
        <w:tc>
          <w:tcPr>
            <w:tcW w:type="dxa" w:w="1930"/>
          </w:tcPr>
          <w:p>
            <w:r/>
            <w:r>
              <w:rPr>
                <w:sz w:val="20"/>
              </w:rPr>
              <w:t>Blended ARPU</w:t>
            </w:r>
          </w:p>
        </w:tc>
        <w:tc>
          <w:tcPr>
            <w:tcW w:type="dxa" w:w="1930"/>
          </w:tcPr>
          <w:p>
            <w:r/>
            <w:r>
              <w:rPr>
                <w:sz w:val="20"/>
              </w:rPr>
              <w:t>$5.10</w:t>
            </w:r>
          </w:p>
        </w:tc>
        <w:tc>
          <w:tcPr>
            <w:tcW w:type="dxa" w:w="1930"/>
          </w:tcPr>
          <w:p>
            <w:r/>
            <w:r>
              <w:rPr>
                <w:sz w:val="20"/>
              </w:rPr>
              <w:t>$5.50</w:t>
            </w:r>
          </w:p>
        </w:tc>
        <w:tc>
          <w:tcPr>
            <w:tcW w:type="dxa" w:w="1930"/>
          </w:tcPr>
          <w:p>
            <w:r/>
            <w:r>
              <w:rPr>
                <w:sz w:val="20"/>
              </w:rPr>
              <w:t>$6.50</w:t>
            </w:r>
          </w:p>
        </w:tc>
        <w:tc>
          <w:tcPr>
            <w:tcW w:type="dxa" w:w="1930"/>
          </w:tcPr>
          <w:p>
            <w:r/>
            <w:r>
              <w:rPr>
                <w:sz w:val="20"/>
              </w:rPr>
              <w:t>$7.50</w:t>
            </w:r>
          </w:p>
        </w:tc>
      </w:tr>
    </w:tbl>
    <w:p>
      <w:r>
        <w:br w:type="page"/>
      </w:r>
    </w:p>
    <w:p>
      <w:pPr>
        <w:spacing w:before="280" w:after="120"/>
      </w:pPr>
      <w:r>
        <w:rPr>
          <w:b/>
          <w:color w:val="0A1A3E"/>
          <w:sz w:val="40"/>
        </w:rPr>
        <w:t>Budget Models: Three Tracks</w:t>
      </w:r>
    </w:p>
    <w:p>
      <w:r>
        <w:rPr>
          <w:b w:val="0"/>
          <w:i/>
          <w:sz w:val="22"/>
        </w:rPr>
        <w:t>Three resource scenarios. Each is internally consistent — the choice is not which is best, but which is fundable.</w:t>
      </w:r>
    </w:p>
    <w:p>
      <w:pPr>
        <w:spacing w:before="280" w:after="120"/>
      </w:pPr>
      <w:r>
        <w:rPr>
          <w:b/>
          <w:color w:val="0A1A3E"/>
          <w:sz w:val="30"/>
        </w:rPr>
        <w:t>Track A — Bootstrap ($60K total over 24 months)</w:t>
      </w:r>
    </w:p>
    <w:p>
      <w:r>
        <w:rPr>
          <w:b w:val="0"/>
          <w:i w:val="0"/>
          <w:sz w:val="22"/>
        </w:rPr>
        <w:t>Self-funded from subscription revenue + savings. Reaches ~150,000 subscribers by month 24. Slower but lower risk. Equity intact.</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A1A3E"/>
          </w:tcPr>
          <w:p>
            <w:r/>
            <w:r>
              <w:rPr>
                <w:b/>
                <w:color w:val="FFFFFF"/>
                <w:sz w:val="20"/>
              </w:rPr>
              <w:t>Line item</w:t>
            </w:r>
          </w:p>
        </w:tc>
        <w:tc>
          <w:tcPr>
            <w:tcW w:type="dxa" w:w="4824"/>
            <w:shd w:val="clear" w:color="auto" w:fill="0A1A3E"/>
          </w:tcPr>
          <w:p>
            <w:r/>
            <w:r>
              <w:rPr>
                <w:b/>
                <w:color w:val="FFFFFF"/>
                <w:sz w:val="20"/>
              </w:rPr>
              <w:t>24-month total</w:t>
            </w:r>
          </w:p>
        </w:tc>
      </w:tr>
      <w:tr>
        <w:tc>
          <w:tcPr>
            <w:tcW w:type="dxa" w:w="4824"/>
          </w:tcPr>
          <w:p>
            <w:r/>
            <w:r>
              <w:rPr>
                <w:sz w:val="20"/>
              </w:rPr>
              <w:t>Paid acquisition</w:t>
            </w:r>
          </w:p>
        </w:tc>
        <w:tc>
          <w:tcPr>
            <w:tcW w:type="dxa" w:w="4824"/>
          </w:tcPr>
          <w:p>
            <w:r/>
            <w:r>
              <w:rPr>
                <w:sz w:val="20"/>
              </w:rPr>
              <w:t>$25,000</w:t>
            </w:r>
          </w:p>
        </w:tc>
      </w:tr>
      <w:tr>
        <w:tc>
          <w:tcPr>
            <w:tcW w:type="dxa" w:w="4824"/>
          </w:tcPr>
          <w:p>
            <w:r/>
            <w:r>
              <w:rPr>
                <w:sz w:val="20"/>
              </w:rPr>
              <w:t>Art team contracts (3 artists rotating)</w:t>
            </w:r>
          </w:p>
        </w:tc>
        <w:tc>
          <w:tcPr>
            <w:tcW w:type="dxa" w:w="4824"/>
          </w:tcPr>
          <w:p>
            <w:r/>
            <w:r>
              <w:rPr>
                <w:sz w:val="20"/>
              </w:rPr>
              <w:t>$24,000</w:t>
            </w:r>
          </w:p>
        </w:tc>
      </w:tr>
      <w:tr>
        <w:tc>
          <w:tcPr>
            <w:tcW w:type="dxa" w:w="4824"/>
          </w:tcPr>
          <w:p>
            <w:r/>
            <w:r>
              <w:rPr>
                <w:sz w:val="20"/>
              </w:rPr>
              <w:t>Influencer partnerships</w:t>
            </w:r>
          </w:p>
        </w:tc>
        <w:tc>
          <w:tcPr>
            <w:tcW w:type="dxa" w:w="4824"/>
          </w:tcPr>
          <w:p>
            <w:r/>
            <w:r>
              <w:rPr>
                <w:sz w:val="20"/>
              </w:rPr>
              <w:t>$6,000</w:t>
            </w:r>
          </w:p>
        </w:tc>
      </w:tr>
      <w:tr>
        <w:tc>
          <w:tcPr>
            <w:tcW w:type="dxa" w:w="4824"/>
          </w:tcPr>
          <w:p>
            <w:r/>
            <w:r>
              <w:rPr>
                <w:sz w:val="20"/>
              </w:rPr>
              <w:t>Tools (Figma, Discord boost, email)</w:t>
            </w:r>
          </w:p>
        </w:tc>
        <w:tc>
          <w:tcPr>
            <w:tcW w:type="dxa" w:w="4824"/>
          </w:tcPr>
          <w:p>
            <w:r/>
            <w:r>
              <w:rPr>
                <w:sz w:val="20"/>
              </w:rPr>
              <w:t>$3,500</w:t>
            </w:r>
          </w:p>
        </w:tc>
      </w:tr>
      <w:tr>
        <w:tc>
          <w:tcPr>
            <w:tcW w:type="dxa" w:w="4824"/>
          </w:tcPr>
          <w:p>
            <w:r/>
            <w:r>
              <w:rPr>
                <w:sz w:val="20"/>
              </w:rPr>
              <w:t>Misc (raffles, prizes, PR)</w:t>
            </w:r>
          </w:p>
        </w:tc>
        <w:tc>
          <w:tcPr>
            <w:tcW w:type="dxa" w:w="4824"/>
          </w:tcPr>
          <w:p>
            <w:r/>
            <w:r>
              <w:rPr>
                <w:sz w:val="20"/>
              </w:rPr>
              <w:t>$1,500</w:t>
            </w:r>
          </w:p>
        </w:tc>
      </w:tr>
      <w:tr>
        <w:tc>
          <w:tcPr>
            <w:tcW w:type="dxa" w:w="4824"/>
          </w:tcPr>
          <w:p>
            <w:r/>
            <w:r>
              <w:rPr>
                <w:sz w:val="20"/>
              </w:rPr>
              <w:t>Total</w:t>
            </w:r>
          </w:p>
        </w:tc>
        <w:tc>
          <w:tcPr>
            <w:tcW w:type="dxa" w:w="4824"/>
          </w:tcPr>
          <w:p>
            <w:r/>
            <w:r>
              <w:rPr>
                <w:sz w:val="20"/>
              </w:rPr>
              <w:t>$60,000</w:t>
            </w:r>
          </w:p>
        </w:tc>
      </w:tr>
    </w:tbl>
    <w:p>
      <w:pPr>
        <w:spacing w:before="280" w:after="120"/>
      </w:pPr>
      <w:r>
        <w:rPr>
          <w:b/>
          <w:color w:val="0A1A3E"/>
          <w:sz w:val="30"/>
        </w:rPr>
        <w:t>Track B — Lean Capital ($500K total over 24 months)</w:t>
      </w:r>
    </w:p>
    <w:p>
      <w:r>
        <w:rPr>
          <w:b w:val="0"/>
          <w:i w:val="0"/>
          <w:sz w:val="22"/>
        </w:rPr>
        <w:t>Friends &amp; family / SAFE round at $5M valuation. Reaches ~500,000 subscribers by month 24. The realistic path to a meaningful outcome.</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A1A3E"/>
          </w:tcPr>
          <w:p>
            <w:r/>
            <w:r>
              <w:rPr>
                <w:b/>
                <w:color w:val="FFFFFF"/>
                <w:sz w:val="20"/>
              </w:rPr>
              <w:t>Line item</w:t>
            </w:r>
          </w:p>
        </w:tc>
        <w:tc>
          <w:tcPr>
            <w:tcW w:type="dxa" w:w="4824"/>
            <w:shd w:val="clear" w:color="auto" w:fill="0A1A3E"/>
          </w:tcPr>
          <w:p>
            <w:r/>
            <w:r>
              <w:rPr>
                <w:b/>
                <w:color w:val="FFFFFF"/>
                <w:sz w:val="20"/>
              </w:rPr>
              <w:t>24-month total</w:t>
            </w:r>
          </w:p>
        </w:tc>
      </w:tr>
      <w:tr>
        <w:tc>
          <w:tcPr>
            <w:tcW w:type="dxa" w:w="4824"/>
          </w:tcPr>
          <w:p>
            <w:r/>
            <w:r>
              <w:rPr>
                <w:sz w:val="20"/>
              </w:rPr>
              <w:t>Paid acquisition</w:t>
            </w:r>
          </w:p>
        </w:tc>
        <w:tc>
          <w:tcPr>
            <w:tcW w:type="dxa" w:w="4824"/>
          </w:tcPr>
          <w:p>
            <w:r/>
            <w:r>
              <w:rPr>
                <w:sz w:val="20"/>
              </w:rPr>
              <w:t>$280,000</w:t>
            </w:r>
          </w:p>
        </w:tc>
      </w:tr>
      <w:tr>
        <w:tc>
          <w:tcPr>
            <w:tcW w:type="dxa" w:w="4824"/>
          </w:tcPr>
          <w:p>
            <w:r/>
            <w:r>
              <w:rPr>
                <w:sz w:val="20"/>
              </w:rPr>
              <w:t>Art + production team</w:t>
            </w:r>
          </w:p>
        </w:tc>
        <w:tc>
          <w:tcPr>
            <w:tcW w:type="dxa" w:w="4824"/>
          </w:tcPr>
          <w:p>
            <w:r/>
            <w:r>
              <w:rPr>
                <w:sz w:val="20"/>
              </w:rPr>
              <w:t>$130,000</w:t>
            </w:r>
          </w:p>
        </w:tc>
      </w:tr>
      <w:tr>
        <w:tc>
          <w:tcPr>
            <w:tcW w:type="dxa" w:w="4824"/>
          </w:tcPr>
          <w:p>
            <w:r/>
            <w:r>
              <w:rPr>
                <w:sz w:val="20"/>
              </w:rPr>
              <w:t>Influencer + PR</w:t>
            </w:r>
          </w:p>
        </w:tc>
        <w:tc>
          <w:tcPr>
            <w:tcW w:type="dxa" w:w="4824"/>
          </w:tcPr>
          <w:p>
            <w:r/>
            <w:r>
              <w:rPr>
                <w:sz w:val="20"/>
              </w:rPr>
              <w:t>$45,000</w:t>
            </w:r>
          </w:p>
        </w:tc>
      </w:tr>
      <w:tr>
        <w:tc>
          <w:tcPr>
            <w:tcW w:type="dxa" w:w="4824"/>
          </w:tcPr>
          <w:p>
            <w:r/>
            <w:r>
              <w:rPr>
                <w:sz w:val="20"/>
              </w:rPr>
              <w:t>Engineering (platform)</w:t>
            </w:r>
          </w:p>
        </w:tc>
        <w:tc>
          <w:tcPr>
            <w:tcW w:type="dxa" w:w="4824"/>
          </w:tcPr>
          <w:p>
            <w:r/>
            <w:r>
              <w:rPr>
                <w:sz w:val="20"/>
              </w:rPr>
              <w:t>$25,000</w:t>
            </w:r>
          </w:p>
        </w:tc>
      </w:tr>
      <w:tr>
        <w:tc>
          <w:tcPr>
            <w:tcW w:type="dxa" w:w="4824"/>
          </w:tcPr>
          <w:p>
            <w:r/>
            <w:r>
              <w:rPr>
                <w:sz w:val="20"/>
              </w:rPr>
              <w:t>Operations / Phil salary</w:t>
            </w:r>
          </w:p>
        </w:tc>
        <w:tc>
          <w:tcPr>
            <w:tcW w:type="dxa" w:w="4824"/>
          </w:tcPr>
          <w:p>
            <w:r/>
            <w:r>
              <w:rPr>
                <w:sz w:val="20"/>
              </w:rPr>
              <w:t>$0 (founder defers)</w:t>
            </w:r>
          </w:p>
        </w:tc>
      </w:tr>
      <w:tr>
        <w:tc>
          <w:tcPr>
            <w:tcW w:type="dxa" w:w="4824"/>
          </w:tcPr>
          <w:p>
            <w:r/>
            <w:r>
              <w:rPr>
                <w:sz w:val="20"/>
              </w:rPr>
              <w:t>Reserve</w:t>
            </w:r>
          </w:p>
        </w:tc>
        <w:tc>
          <w:tcPr>
            <w:tcW w:type="dxa" w:w="4824"/>
          </w:tcPr>
          <w:p>
            <w:r/>
            <w:r>
              <w:rPr>
                <w:sz w:val="20"/>
              </w:rPr>
              <w:t>$20,000</w:t>
            </w:r>
          </w:p>
        </w:tc>
      </w:tr>
      <w:tr>
        <w:tc>
          <w:tcPr>
            <w:tcW w:type="dxa" w:w="4824"/>
          </w:tcPr>
          <w:p>
            <w:r/>
            <w:r>
              <w:rPr>
                <w:sz w:val="20"/>
              </w:rPr>
              <w:t>Total</w:t>
            </w:r>
          </w:p>
        </w:tc>
        <w:tc>
          <w:tcPr>
            <w:tcW w:type="dxa" w:w="4824"/>
          </w:tcPr>
          <w:p>
            <w:r/>
            <w:r>
              <w:rPr>
                <w:sz w:val="20"/>
              </w:rPr>
              <w:t>$500,000</w:t>
            </w:r>
          </w:p>
        </w:tc>
      </w:tr>
    </w:tbl>
    <w:p>
      <w:pPr>
        <w:spacing w:before="280" w:after="120"/>
      </w:pPr>
      <w:r>
        <w:rPr>
          <w:b/>
          <w:color w:val="0A1A3E"/>
          <w:sz w:val="30"/>
        </w:rPr>
        <w:t>Track C — Capitalized ($2.5M total over 24 months)</w:t>
      </w:r>
    </w:p>
    <w:p>
      <w:r>
        <w:rPr>
          <w:b w:val="0"/>
          <w:i w:val="0"/>
          <w:sz w:val="22"/>
        </w:rPr>
        <w:t>Seed round at $15M valuation. Reaches 1M+ subscribers by month 24. This is the venture-scale path.</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0A1A3E"/>
          </w:tcPr>
          <w:p>
            <w:r/>
            <w:r>
              <w:rPr>
                <w:b/>
                <w:color w:val="FFFFFF"/>
                <w:sz w:val="20"/>
              </w:rPr>
              <w:t>Line item</w:t>
            </w:r>
          </w:p>
        </w:tc>
        <w:tc>
          <w:tcPr>
            <w:tcW w:type="dxa" w:w="4824"/>
            <w:shd w:val="clear" w:color="auto" w:fill="0A1A3E"/>
          </w:tcPr>
          <w:p>
            <w:r/>
            <w:r>
              <w:rPr>
                <w:b/>
                <w:color w:val="FFFFFF"/>
                <w:sz w:val="20"/>
              </w:rPr>
              <w:t>24-month total</w:t>
            </w:r>
          </w:p>
        </w:tc>
      </w:tr>
      <w:tr>
        <w:tc>
          <w:tcPr>
            <w:tcW w:type="dxa" w:w="4824"/>
          </w:tcPr>
          <w:p>
            <w:r/>
            <w:r>
              <w:rPr>
                <w:sz w:val="20"/>
              </w:rPr>
              <w:t>Paid acquisition</w:t>
            </w:r>
          </w:p>
        </w:tc>
        <w:tc>
          <w:tcPr>
            <w:tcW w:type="dxa" w:w="4824"/>
          </w:tcPr>
          <w:p>
            <w:r/>
            <w:r>
              <w:rPr>
                <w:sz w:val="20"/>
              </w:rPr>
              <w:t>$1,400,000</w:t>
            </w:r>
          </w:p>
        </w:tc>
      </w:tr>
      <w:tr>
        <w:tc>
          <w:tcPr>
            <w:tcW w:type="dxa" w:w="4824"/>
          </w:tcPr>
          <w:p>
            <w:r/>
            <w:r>
              <w:rPr>
                <w:sz w:val="20"/>
              </w:rPr>
              <w:t>Art + production team (4 artists)</w:t>
            </w:r>
          </w:p>
        </w:tc>
        <w:tc>
          <w:tcPr>
            <w:tcW w:type="dxa" w:w="4824"/>
          </w:tcPr>
          <w:p>
            <w:r/>
            <w:r>
              <w:rPr>
                <w:sz w:val="20"/>
              </w:rPr>
              <w:t>$420,000</w:t>
            </w:r>
          </w:p>
        </w:tc>
      </w:tr>
      <w:tr>
        <w:tc>
          <w:tcPr>
            <w:tcW w:type="dxa" w:w="4824"/>
          </w:tcPr>
          <w:p>
            <w:r/>
            <w:r>
              <w:rPr>
                <w:sz w:val="20"/>
              </w:rPr>
              <w:t>Influencer + PR + agencies</w:t>
            </w:r>
          </w:p>
        </w:tc>
        <w:tc>
          <w:tcPr>
            <w:tcW w:type="dxa" w:w="4824"/>
          </w:tcPr>
          <w:p>
            <w:r/>
            <w:r>
              <w:rPr>
                <w:sz w:val="20"/>
              </w:rPr>
              <w:t>$250,000</w:t>
            </w:r>
          </w:p>
        </w:tc>
      </w:tr>
      <w:tr>
        <w:tc>
          <w:tcPr>
            <w:tcW w:type="dxa" w:w="4824"/>
          </w:tcPr>
          <w:p>
            <w:r/>
            <w:r>
              <w:rPr>
                <w:sz w:val="20"/>
              </w:rPr>
              <w:t>Engineering + platform infra</w:t>
            </w:r>
          </w:p>
        </w:tc>
        <w:tc>
          <w:tcPr>
            <w:tcW w:type="dxa" w:w="4824"/>
          </w:tcPr>
          <w:p>
            <w:r/>
            <w:r>
              <w:rPr>
                <w:sz w:val="20"/>
              </w:rPr>
              <w:t>$180,000</w:t>
            </w:r>
          </w:p>
        </w:tc>
      </w:tr>
      <w:tr>
        <w:tc>
          <w:tcPr>
            <w:tcW w:type="dxa" w:w="4824"/>
          </w:tcPr>
          <w:p>
            <w:r/>
            <w:r>
              <w:rPr>
                <w:sz w:val="20"/>
              </w:rPr>
              <w:t>Operations / 2 hires</w:t>
            </w:r>
          </w:p>
        </w:tc>
        <w:tc>
          <w:tcPr>
            <w:tcW w:type="dxa" w:w="4824"/>
          </w:tcPr>
          <w:p>
            <w:r/>
            <w:r>
              <w:rPr>
                <w:sz w:val="20"/>
              </w:rPr>
              <w:t>$200,000</w:t>
            </w:r>
          </w:p>
        </w:tc>
      </w:tr>
      <w:tr>
        <w:tc>
          <w:tcPr>
            <w:tcW w:type="dxa" w:w="4824"/>
          </w:tcPr>
          <w:p>
            <w:r/>
            <w:r>
              <w:rPr>
                <w:sz w:val="20"/>
              </w:rPr>
              <w:t>Reserve</w:t>
            </w:r>
          </w:p>
        </w:tc>
        <w:tc>
          <w:tcPr>
            <w:tcW w:type="dxa" w:w="4824"/>
          </w:tcPr>
          <w:p>
            <w:r/>
            <w:r>
              <w:rPr>
                <w:sz w:val="20"/>
              </w:rPr>
              <w:t>$50,000</w:t>
            </w:r>
          </w:p>
        </w:tc>
      </w:tr>
      <w:tr>
        <w:tc>
          <w:tcPr>
            <w:tcW w:type="dxa" w:w="4824"/>
          </w:tcPr>
          <w:p>
            <w:r/>
            <w:r>
              <w:rPr>
                <w:sz w:val="20"/>
              </w:rPr>
              <w:t>Total</w:t>
            </w:r>
          </w:p>
        </w:tc>
        <w:tc>
          <w:tcPr>
            <w:tcW w:type="dxa" w:w="4824"/>
          </w:tcPr>
          <w:p>
            <w:r/>
            <w:r>
              <w:rPr>
                <w:sz w:val="20"/>
              </w:rPr>
              <w:t>$2,500,000</w:t>
            </w:r>
          </w:p>
        </w:tc>
      </w:tr>
    </w:tbl>
    <w:p>
      <w:r>
        <w:rPr>
          <w:b/>
          <w:i/>
          <w:sz w:val="22"/>
        </w:rPr>
        <w:t>Recommended path: Track B for months 1–9, then raise into Track C by month 10 on the strength of demonstrated unit economics.</w:t>
      </w:r>
    </w:p>
    <w:p>
      <w:r>
        <w:br w:type="page"/>
      </w:r>
    </w:p>
    <w:p>
      <w:pPr>
        <w:spacing w:before="280" w:after="120"/>
      </w:pPr>
      <w:r>
        <w:rPr>
          <w:b/>
          <w:color w:val="0A1A3E"/>
          <w:sz w:val="40"/>
        </w:rPr>
        <w:t>Risk Register</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shd w:val="clear" w:color="auto" w:fill="0A1A3E"/>
          </w:tcPr>
          <w:p>
            <w:r/>
            <w:r>
              <w:rPr>
                <w:b/>
                <w:color w:val="FFFFFF"/>
                <w:sz w:val="20"/>
              </w:rPr>
              <w:t>Risk</w:t>
            </w:r>
          </w:p>
        </w:tc>
        <w:tc>
          <w:tcPr>
            <w:tcW w:type="dxa" w:w="2412"/>
            <w:shd w:val="clear" w:color="auto" w:fill="0A1A3E"/>
          </w:tcPr>
          <w:p>
            <w:r/>
            <w:r>
              <w:rPr>
                <w:b/>
                <w:color w:val="FFFFFF"/>
                <w:sz w:val="20"/>
              </w:rPr>
              <w:t>Likelihood</w:t>
            </w:r>
          </w:p>
        </w:tc>
        <w:tc>
          <w:tcPr>
            <w:tcW w:type="dxa" w:w="2412"/>
            <w:shd w:val="clear" w:color="auto" w:fill="0A1A3E"/>
          </w:tcPr>
          <w:p>
            <w:r/>
            <w:r>
              <w:rPr>
                <w:b/>
                <w:color w:val="FFFFFF"/>
                <w:sz w:val="20"/>
              </w:rPr>
              <w:t>Impact</w:t>
            </w:r>
          </w:p>
        </w:tc>
        <w:tc>
          <w:tcPr>
            <w:tcW w:type="dxa" w:w="2412"/>
            <w:shd w:val="clear" w:color="auto" w:fill="0A1A3E"/>
          </w:tcPr>
          <w:p>
            <w:r/>
            <w:r>
              <w:rPr>
                <w:b/>
                <w:color w:val="FFFFFF"/>
                <w:sz w:val="20"/>
              </w:rPr>
              <w:t>Mitigation</w:t>
            </w:r>
          </w:p>
        </w:tc>
      </w:tr>
      <w:tr>
        <w:tc>
          <w:tcPr>
            <w:tcW w:type="dxa" w:w="2412"/>
          </w:tcPr>
          <w:p>
            <w:r/>
            <w:r>
              <w:rPr>
                <w:sz w:val="20"/>
              </w:rPr>
              <w:t>Phil burns out from solo writing load</w:t>
            </w:r>
          </w:p>
        </w:tc>
        <w:tc>
          <w:tcPr>
            <w:tcW w:type="dxa" w:w="2412"/>
          </w:tcPr>
          <w:p>
            <w:r/>
            <w:r>
              <w:rPr>
                <w:sz w:val="20"/>
              </w:rPr>
              <w:t>High</w:t>
            </w:r>
          </w:p>
        </w:tc>
        <w:tc>
          <w:tcPr>
            <w:tcW w:type="dxa" w:w="2412"/>
          </w:tcPr>
          <w:p>
            <w:r/>
            <w:r>
              <w:rPr>
                <w:sz w:val="20"/>
              </w:rPr>
              <w:t>Critical</w:t>
            </w:r>
          </w:p>
        </w:tc>
        <w:tc>
          <w:tcPr>
            <w:tcW w:type="dxa" w:w="2412"/>
          </w:tcPr>
          <w:p>
            <w:r/>
            <w:r>
              <w:rPr>
                <w:sz w:val="20"/>
              </w:rPr>
              <w:t>Hire associate writer by month 9. Maintain 60-day page bank.</w:t>
            </w:r>
          </w:p>
        </w:tc>
      </w:tr>
      <w:tr>
        <w:tc>
          <w:tcPr>
            <w:tcW w:type="dxa" w:w="2412"/>
          </w:tcPr>
          <w:p>
            <w:r/>
            <w:r>
              <w:rPr>
                <w:sz w:val="20"/>
              </w:rPr>
              <w:t>Page drop slips</w:t>
            </w:r>
          </w:p>
        </w:tc>
        <w:tc>
          <w:tcPr>
            <w:tcW w:type="dxa" w:w="2412"/>
          </w:tcPr>
          <w:p>
            <w:r/>
            <w:r>
              <w:rPr>
                <w:sz w:val="20"/>
              </w:rPr>
              <w:t>Medium</w:t>
            </w:r>
          </w:p>
        </w:tc>
        <w:tc>
          <w:tcPr>
            <w:tcW w:type="dxa" w:w="2412"/>
          </w:tcPr>
          <w:p>
            <w:r/>
            <w:r>
              <w:rPr>
                <w:sz w:val="20"/>
              </w:rPr>
              <w:t>High</w:t>
            </w:r>
          </w:p>
        </w:tc>
        <w:tc>
          <w:tcPr>
            <w:tcW w:type="dxa" w:w="2412"/>
          </w:tcPr>
          <w:p>
            <w:r/>
            <w:r>
              <w:rPr>
                <w:sz w:val="20"/>
              </w:rPr>
              <w:t>Page-bank buffer. Pre-produced bonus content as filler.</w:t>
            </w:r>
          </w:p>
        </w:tc>
      </w:tr>
      <w:tr>
        <w:tc>
          <w:tcPr>
            <w:tcW w:type="dxa" w:w="2412"/>
          </w:tcPr>
          <w:p>
            <w:r/>
            <w:r>
              <w:rPr>
                <w:sz w:val="20"/>
              </w:rPr>
              <w:t>Paid channel saturation (CAC explodes)</w:t>
            </w:r>
          </w:p>
        </w:tc>
        <w:tc>
          <w:tcPr>
            <w:tcW w:type="dxa" w:w="2412"/>
          </w:tcPr>
          <w:p>
            <w:r/>
            <w:r>
              <w:rPr>
                <w:sz w:val="20"/>
              </w:rPr>
              <w:t>Medium</w:t>
            </w:r>
          </w:p>
        </w:tc>
        <w:tc>
          <w:tcPr>
            <w:tcW w:type="dxa" w:w="2412"/>
          </w:tcPr>
          <w:p>
            <w:r/>
            <w:r>
              <w:rPr>
                <w:sz w:val="20"/>
              </w:rPr>
              <w:t>High</w:t>
            </w:r>
          </w:p>
        </w:tc>
        <w:tc>
          <w:tcPr>
            <w:tcW w:type="dxa" w:w="2412"/>
          </w:tcPr>
          <w:p>
            <w:r/>
            <w:r>
              <w:rPr>
                <w:sz w:val="20"/>
              </w:rPr>
              <w:t>Channel portfolio. Organic share &gt; 40% by Phase 3.</w:t>
            </w:r>
          </w:p>
        </w:tc>
      </w:tr>
      <w:tr>
        <w:tc>
          <w:tcPr>
            <w:tcW w:type="dxa" w:w="2412"/>
          </w:tcPr>
          <w:p>
            <w:r/>
            <w:r>
              <w:rPr>
                <w:sz w:val="20"/>
              </w:rPr>
              <w:t>Free riders on piracy sites</w:t>
            </w:r>
          </w:p>
        </w:tc>
        <w:tc>
          <w:tcPr>
            <w:tcW w:type="dxa" w:w="2412"/>
          </w:tcPr>
          <w:p>
            <w:r/>
            <w:r>
              <w:rPr>
                <w:sz w:val="20"/>
              </w:rPr>
              <w:t>High</w:t>
            </w:r>
          </w:p>
        </w:tc>
        <w:tc>
          <w:tcPr>
            <w:tcW w:type="dxa" w:w="2412"/>
          </w:tcPr>
          <w:p>
            <w:r/>
            <w:r>
              <w:rPr>
                <w:sz w:val="20"/>
              </w:rPr>
              <w:t>Medium</w:t>
            </w:r>
          </w:p>
        </w:tc>
        <w:tc>
          <w:tcPr>
            <w:tcW w:type="dxa" w:w="2412"/>
          </w:tcPr>
          <w:p>
            <w:r/>
            <w:r>
              <w:rPr>
                <w:sz w:val="20"/>
              </w:rPr>
              <w:t>Watermarked subscriber pages. Page-by-page release reduces leak utility.</w:t>
            </w:r>
          </w:p>
        </w:tc>
      </w:tr>
      <w:tr>
        <w:tc>
          <w:tcPr>
            <w:tcW w:type="dxa" w:w="2412"/>
          </w:tcPr>
          <w:p>
            <w:r/>
            <w:r>
              <w:rPr>
                <w:sz w:val="20"/>
              </w:rPr>
              <w:t>Adaptation conversation stalls</w:t>
            </w:r>
          </w:p>
        </w:tc>
        <w:tc>
          <w:tcPr>
            <w:tcW w:type="dxa" w:w="2412"/>
          </w:tcPr>
          <w:p>
            <w:r/>
            <w:r>
              <w:rPr>
                <w:sz w:val="20"/>
              </w:rPr>
              <w:t>Medium</w:t>
            </w:r>
          </w:p>
        </w:tc>
        <w:tc>
          <w:tcPr>
            <w:tcW w:type="dxa" w:w="2412"/>
          </w:tcPr>
          <w:p>
            <w:r/>
            <w:r>
              <w:rPr>
                <w:sz w:val="20"/>
              </w:rPr>
              <w:t>Low</w:t>
            </w:r>
          </w:p>
        </w:tc>
        <w:tc>
          <w:tcPr>
            <w:tcW w:type="dxa" w:w="2412"/>
          </w:tcPr>
          <w:p>
            <w:r/>
            <w:r>
              <w:rPr>
                <w:sz w:val="20"/>
              </w:rPr>
              <w:t>Subscriber growth is the leverage. Walk away from bad deals.</w:t>
            </w:r>
          </w:p>
        </w:tc>
      </w:tr>
      <w:tr>
        <w:tc>
          <w:tcPr>
            <w:tcW w:type="dxa" w:w="2412"/>
          </w:tcPr>
          <w:p>
            <w:r/>
            <w:r>
              <w:rPr>
                <w:sz w:val="20"/>
              </w:rPr>
              <w:t>Discord moderation crisis</w:t>
            </w:r>
          </w:p>
        </w:tc>
        <w:tc>
          <w:tcPr>
            <w:tcW w:type="dxa" w:w="2412"/>
          </w:tcPr>
          <w:p>
            <w:r/>
            <w:r>
              <w:rPr>
                <w:sz w:val="20"/>
              </w:rPr>
              <w:t>Medium</w:t>
            </w:r>
          </w:p>
        </w:tc>
        <w:tc>
          <w:tcPr>
            <w:tcW w:type="dxa" w:w="2412"/>
          </w:tcPr>
          <w:p>
            <w:r/>
            <w:r>
              <w:rPr>
                <w:sz w:val="20"/>
              </w:rPr>
              <w:t>Medium</w:t>
            </w:r>
          </w:p>
        </w:tc>
        <w:tc>
          <w:tcPr>
            <w:tcW w:type="dxa" w:w="2412"/>
          </w:tcPr>
          <w:p>
            <w:r/>
            <w:r>
              <w:rPr>
                <w:sz w:val="20"/>
              </w:rPr>
              <w:t>Hire community manager at 10K Discord members.</w:t>
            </w:r>
          </w:p>
        </w:tc>
      </w:tr>
      <w:tr>
        <w:tc>
          <w:tcPr>
            <w:tcW w:type="dxa" w:w="2412"/>
          </w:tcPr>
          <w:p>
            <w:r/>
            <w:r>
              <w:rPr>
                <w:sz w:val="20"/>
              </w:rPr>
              <w:t>Cultural moment passes (UAP fatigue)</w:t>
            </w:r>
          </w:p>
        </w:tc>
        <w:tc>
          <w:tcPr>
            <w:tcW w:type="dxa" w:w="2412"/>
          </w:tcPr>
          <w:p>
            <w:r/>
            <w:r>
              <w:rPr>
                <w:sz w:val="20"/>
              </w:rPr>
              <w:t>Medium</w:t>
            </w:r>
          </w:p>
        </w:tc>
        <w:tc>
          <w:tcPr>
            <w:tcW w:type="dxa" w:w="2412"/>
          </w:tcPr>
          <w:p>
            <w:r/>
            <w:r>
              <w:rPr>
                <w:sz w:val="20"/>
              </w:rPr>
              <w:t>High</w:t>
            </w:r>
          </w:p>
        </w:tc>
        <w:tc>
          <w:tcPr>
            <w:tcW w:type="dxa" w:w="2412"/>
          </w:tcPr>
          <w:p>
            <w:r/>
            <w:r>
              <w:rPr>
                <w:sz w:val="20"/>
              </w:rPr>
              <w:t>Three properties diversify cultural exposure. COA is religious mysticism, DA is dark fantasy.</w:t>
            </w:r>
          </w:p>
        </w:tc>
      </w:tr>
      <w:tr>
        <w:tc>
          <w:tcPr>
            <w:tcW w:type="dxa" w:w="2412"/>
          </w:tcPr>
          <w:p>
            <w:r/>
            <w:r>
              <w:rPr>
                <w:sz w:val="20"/>
              </w:rPr>
              <w:t>Major creator dispute / IP claim</w:t>
            </w:r>
          </w:p>
        </w:tc>
        <w:tc>
          <w:tcPr>
            <w:tcW w:type="dxa" w:w="2412"/>
          </w:tcPr>
          <w:p>
            <w:r/>
            <w:r>
              <w:rPr>
                <w:sz w:val="20"/>
              </w:rPr>
              <w:t>Low</w:t>
            </w:r>
          </w:p>
        </w:tc>
        <w:tc>
          <w:tcPr>
            <w:tcW w:type="dxa" w:w="2412"/>
          </w:tcPr>
          <w:p>
            <w:r/>
            <w:r>
              <w:rPr>
                <w:sz w:val="20"/>
              </w:rPr>
              <w:t>Critical</w:t>
            </w:r>
          </w:p>
        </w:tc>
        <w:tc>
          <w:tcPr>
            <w:tcW w:type="dxa" w:w="2412"/>
          </w:tcPr>
          <w:p>
            <w:r/>
            <w:r>
              <w:rPr>
                <w:sz w:val="20"/>
              </w:rPr>
              <w:t>All artist contracts are work-for-hire. Phil retains 100% IP.</w:t>
            </w:r>
          </w:p>
        </w:tc>
      </w:tr>
    </w:tbl>
    <w:p>
      <w:r>
        <w:br w:type="page"/>
      </w:r>
    </w:p>
    <w:p>
      <w:pPr>
        <w:spacing w:before="280" w:after="120"/>
      </w:pPr>
      <w:r>
        <w:rPr>
          <w:b/>
          <w:color w:val="0A1A3E"/>
          <w:sz w:val="40"/>
        </w:rPr>
        <w:t>Execution Principles</w:t>
      </w:r>
    </w:p>
    <w:p>
      <w:r>
        <w:rPr>
          <w:b w:val="0"/>
          <w:i w:val="0"/>
          <w:sz w:val="22"/>
        </w:rPr>
        <w:t>Seven principles to apply when in doubt:</w:t>
      </w:r>
    </w:p>
    <w:p>
      <w:pPr>
        <w:pStyle w:val="ListBullet"/>
        <w:ind w:left="360"/>
      </w:pPr>
      <w:r/>
      <w:r>
        <w:rPr>
          <w:sz w:val="22"/>
        </w:rPr>
        <w:t>Ship the next page. Always. Cadence is the brand.</w:t>
      </w:r>
    </w:p>
    <w:p>
      <w:pPr>
        <w:pStyle w:val="ListBullet"/>
        <w:ind w:left="360"/>
      </w:pPr>
      <w:r/>
      <w:r>
        <w:rPr>
          <w:sz w:val="22"/>
        </w:rPr>
        <w:t>Optimize for the engaged weekly reader, not the gross subscriber count.</w:t>
      </w:r>
    </w:p>
    <w:p>
      <w:pPr>
        <w:pStyle w:val="ListBullet"/>
        <w:ind w:left="360"/>
      </w:pPr>
      <w:r/>
      <w:r>
        <w:rPr>
          <w:sz w:val="22"/>
        </w:rPr>
        <w:t>Earned &gt; paid. A press hit converts at 3–5x a paid ad in long-tail LTV.</w:t>
      </w:r>
    </w:p>
    <w:p>
      <w:pPr>
        <w:pStyle w:val="ListBullet"/>
        <w:ind w:left="360"/>
      </w:pPr>
      <w:r/>
      <w:r>
        <w:rPr>
          <w:sz w:val="22"/>
        </w:rPr>
        <w:t>The funnel is global. Translate before scaling beyond 100K subs.</w:t>
      </w:r>
    </w:p>
    <w:p>
      <w:pPr>
        <w:pStyle w:val="ListBullet"/>
        <w:ind w:left="360"/>
      </w:pPr>
      <w:r/>
      <w:r>
        <w:rPr>
          <w:sz w:val="22"/>
        </w:rPr>
        <w:t>Subscribers are the moat. Adaptation deals are the catapult. Both compound.</w:t>
      </w:r>
    </w:p>
    <w:p>
      <w:pPr>
        <w:pStyle w:val="ListBullet"/>
        <w:ind w:left="360"/>
      </w:pPr>
      <w:r/>
      <w:r>
        <w:rPr>
          <w:sz w:val="22"/>
        </w:rPr>
        <w:t>Say yes to every podcast for the first 24 months. Phil's voice is unfakeable.</w:t>
      </w:r>
    </w:p>
    <w:p>
      <w:pPr>
        <w:pStyle w:val="ListBullet"/>
        <w:ind w:left="360"/>
      </w:pPr>
      <w:r/>
      <w:r>
        <w:rPr>
          <w:sz w:val="22"/>
        </w:rPr>
        <w:t>When in doubt, ask: "Does this make our existing subscribers more loyal?"</w:t>
      </w:r>
    </w:p>
    <w:p>
      <w:pPr>
        <w:spacing w:before="280" w:after="120"/>
      </w:pPr>
      <w:r>
        <w:rPr>
          <w:b/>
          <w:color w:val="0A1A3E"/>
          <w:sz w:val="30"/>
        </w:rPr>
        <w:t>Closing Note</w:t>
      </w:r>
    </w:p>
    <w:p>
      <w:r>
        <w:rPr>
          <w:b w:val="0"/>
          <w:i/>
          <w:sz w:val="22"/>
        </w:rPr>
        <w:t>One million subscribers is a target shaped by ambition, not by inevitability. It will happen if the creative work continues to compound, the community continues to grow, and the cultural moment continues to align. Two of those three are within direct control. The third is being earned, page by page, in the work itself.</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