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709613</wp:posOffset>
                </wp:positionH>
                <wp:positionV relativeFrom="page">
                  <wp:posOffset>3652838</wp:posOffset>
                </wp:positionV>
                <wp:extent cx="4705350" cy="7547572"/>
                <wp:effectExtent b="0" l="0" r="0" t="0"/>
                <wp:wrapSquare wrapText="bothSides" distB="0" distT="0" distL="182880" distR="182880"/>
                <wp:docPr id="1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97325" y="0"/>
                          <a:ext cx="4705350" cy="7547572"/>
                          <a:chOff x="2997325" y="0"/>
                          <a:chExt cx="4696600" cy="75600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998088" y="0"/>
                            <a:ext cx="4695825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560" w:before="40" w:line="215.00000953674316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  <w:t xml:space="preserve">Acta de Constitución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40" w:before="8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4472c4"/>
                                  <w:sz w:val="7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Plataforma B2B Protonlab con ERP Interno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40" w:before="8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40" w:before="8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40" w:before="8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57275" y="2453350"/>
                            <a:ext cx="2693288" cy="2653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709613</wp:posOffset>
                </wp:positionH>
                <wp:positionV relativeFrom="page">
                  <wp:posOffset>3652838</wp:posOffset>
                </wp:positionV>
                <wp:extent cx="4705350" cy="7547572"/>
                <wp:effectExtent b="0" l="0" r="0" t="0"/>
                <wp:wrapSquare wrapText="bothSides" distB="0" distT="0" distL="182880" distR="182880"/>
                <wp:docPr id="1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7547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sdt>
      <w:sdtPr>
        <w:id w:val="544915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rFonts w:ascii="Calibri" w:cs="Calibri" w:eastAsia="Calibri" w:hAnsi="Calibri"/>
            </w:rPr>
          </w:pPr>
          <w:bookmarkStart w:colFirst="0" w:colLast="0" w:name="_heading=h.gb2yfv2v64oa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Indice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de Contenidos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12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br w:type="textWrapping"/>
            <w:t xml:space="preserve">Patrocinadores</w:t>
            <w:br w:type="textWrapping"/>
            <w:t xml:space="preserve">Gerente de Proyecto</w:t>
            <w:br w:type="textWrapping"/>
            <w:t xml:space="preserve">Lista de Interesados (stakeholders)</w:t>
            <w:br w:type="textWrapping"/>
            <w:t xml:space="preserve">Cronograma de hitos principales</w:t>
            <w:br w:type="textWrapping"/>
            <w:t xml:space="preserve">Presupuesto estimado</w:t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del proyecto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 del Negocio</w:t>
            <w:br w:type="textWrapping"/>
            <w:t xml:space="preserve">Justificación del proyecto – Contexto</w:t>
            <w:br w:type="textWrapping"/>
            <w:t xml:space="preserve">Problema-Necesidad</w:t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del producto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Solución Propuesta</w:t>
            <w:br w:type="textWrapping"/>
            <w:t xml:space="preserve">Objetivos del proyecto</w:t>
            <w:br w:type="textWrapping"/>
            <w:t xml:space="preserve">Objetivos de desarrollo</w:t>
            <w:br w:type="textWrapping"/>
            <w:t xml:space="preserve">Entregables</w:t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del sistema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de alto nivel</w:t>
            <w:br w:type="textWrapping"/>
            <w:t xml:space="preserve">Premisas y restricciones</w:t>
            <w:br w:type="textWrapping"/>
            <w:t xml:space="preserve">Riesgos iniciales de alto nivel</w:t>
            <w:br w:type="textWrapping"/>
            <w:t xml:space="preserve">Especificaciones técnicas de las herramientas de desarrollo</w:t>
            <w:br w:type="textWrapping"/>
            <w:t xml:space="preserve">Tipo de Interfaz de Hardware</w:t>
            <w:br w:type="textWrapping"/>
            <w:t xml:space="preserve">Tipo de Interfaz de Software</w:t>
            <w:br w:type="textWrapping"/>
            <w:t xml:space="preserve">Tipo de Interfaz de Usuario</w:t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aprobación del proyecto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0" w:line="276" w:lineRule="auto"/>
            <w:ind w:left="720" w:right="0" w:hanging="36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 y control de cambios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070"/>
            </w:tabs>
            <w:spacing w:after="120" w:before="120" w:lineRule="auto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Calibri" w:cs="Calibri" w:eastAsia="Calibri" w:hAnsi="Calibri"/>
          <w:color w:val="000000"/>
          <w:sz w:val="24"/>
          <w:szCs w:val="24"/>
          <w:u w:val="single"/>
        </w:rPr>
      </w:pPr>
      <w:bookmarkStart w:colFirst="0" w:colLast="0" w:name="_heading=h.o9oaozhowgkx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single"/>
          <w:rtl w:val="0"/>
        </w:rPr>
        <w:t xml:space="preserve">Información del proyecto</w:t>
      </w:r>
    </w:p>
    <w:p w:rsidR="00000000" w:rsidDel="00000000" w:rsidP="00000000" w:rsidRDefault="00000000" w:rsidRPr="00000000" w14:paraId="00000013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w03sff9gt1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Datos</w:t>
      </w:r>
    </w:p>
    <w:tbl>
      <w:tblPr>
        <w:tblStyle w:val="Table1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6"/>
        <w:gridCol w:w="2693"/>
        <w:gridCol w:w="6095"/>
        <w:tblGridChange w:id="0">
          <w:tblGrid>
            <w:gridCol w:w="2836"/>
            <w:gridCol w:w="2693"/>
            <w:gridCol w:w="60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40" w:before="80" w:lineRule="auto"/>
              <w:rPr>
                <w:rFonts w:ascii="Calibri" w:cs="Calibri" w:eastAsia="Calibri" w:hAnsi="Calibri"/>
                <w:smallCaps w:val="1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rtl w:val="0"/>
              </w:rPr>
              <w:t xml:space="preserve">Protonlab S.A.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B2B Protonlab con ERP Interno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Marzo 20 de 2026 /30 de Julio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Protonlab S.A.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[Pendiente de definir por Protonlab]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Gian Lucas San Martín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before="0" w:lineRule="auto"/>
        <w:rPr>
          <w:color w:val="000000"/>
          <w:sz w:val="24"/>
          <w:szCs w:val="24"/>
        </w:rPr>
      </w:pPr>
      <w:bookmarkStart w:colFirst="0" w:colLast="0" w:name="_heading=h.iism0qxktex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i77642yt3mb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Patrocinadores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580.0" w:type="dxa"/>
        <w:jc w:val="left"/>
        <w:tblInd w:w="-6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75"/>
        <w:gridCol w:w="5865"/>
        <w:gridCol w:w="3240"/>
        <w:tblGridChange w:id="0">
          <w:tblGrid>
            <w:gridCol w:w="2475"/>
            <w:gridCol w:w="5865"/>
            <w:gridCol w:w="3240"/>
          </w:tblGrid>
        </w:tblGridChange>
      </w:tblGrid>
      <w:tr>
        <w:trPr>
          <w:cantSplit w:val="1"/>
          <w:trHeight w:val="427.96875" w:hRule="atLeast"/>
          <w:tblHeader w:val="1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427.9687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Gian Lucas San Martin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Analista Funcional / Líder y jefe de proyecto / Assist DBA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Tecnología /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Nicolas Lagos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Testing / Frontend/Backend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Tecnología /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Pedro Arriaza M.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QA / Asistente Backend/DBA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Tecnología /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7tj4g0et969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mt1dsoy3uwme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Lista de Interesados (stakeholders)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41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1843"/>
        <w:gridCol w:w="4111"/>
        <w:gridCol w:w="2268"/>
        <w:tblGridChange w:id="0">
          <w:tblGrid>
            <w:gridCol w:w="3119"/>
            <w:gridCol w:w="1843"/>
            <w:gridCol w:w="4111"/>
            <w:gridCol w:w="2268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Gian Lucas San Martín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585.0" w:type="dxa"/>
              <w:jc w:val="center"/>
              <w:tblLayout w:type="fixed"/>
              <w:tblLook w:val="0400"/>
            </w:tblPr>
            <w:tblGrid>
              <w:gridCol w:w="4325"/>
              <w:gridCol w:w="260"/>
              <w:tblGridChange w:id="0">
                <w:tblGrid>
                  <w:gridCol w:w="4325"/>
                  <w:gridCol w:w="2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jc w:val="center"/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Analista Funcional / Líder / </w:t>
                  </w: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Jefe de proyecto 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Tecnología /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Nicolás Lagos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/ Frontend/</w:t>
            </w:r>
            <w:r w:rsidDel="00000000" w:rsidR="00000000" w:rsidRPr="00000000">
              <w:rPr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Tecnología /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Pedro Arriaza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color w:val="0f1115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Asistente Backend/</w:t>
            </w:r>
            <w:r w:rsidDel="00000000" w:rsidR="00000000" w:rsidRPr="00000000">
              <w:rPr>
                <w:color w:val="0f1115"/>
                <w:rtl w:val="0"/>
              </w:rPr>
              <w:t xml:space="preserve">Assist DBA</w:t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Tecnología / Desarrollo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pp3tvz21n4z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hfyzoiud7ro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Cronograma de hitos principales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85"/>
        <w:gridCol w:w="4139"/>
        <w:tblGridChange w:id="0">
          <w:tblGrid>
            <w:gridCol w:w="7485"/>
            <w:gridCol w:w="41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heading=h.rz9345jxbhr3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1: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Estabilización y Estructuración (Frontend, login, roles, backend modular)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11 Abril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2026 </w:t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2: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Implementación del Núcleo ERP (Clientes, cotizaciones, pedidos, inventario básico)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miércoles 20 Mayo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semana 11-12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3: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Expansión Operativa y Administrativa (Bodega, despacho, facturación, pagos, dashboards)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 15 Junio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Fase 4: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Optimización y Auditoría Avanzada (Reportes avanzados, auditoría completa, automatizaciones)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 17-18 Julio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gy5a76tykq9h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Presupuesto estimado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12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560"/>
              <w:gridCol w:w="6720"/>
              <w:tblGridChange w:id="0">
                <w:tblGrid>
                  <w:gridCol w:w="4560"/>
                  <w:gridCol w:w="672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Concepto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8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Estimación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Desarrollo (</w:t>
                  </w: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 desarrolladores)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$ 5000000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Infraestructura (Vercel, Firebase)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$ 100000 por mes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Capacitación y despliegue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costo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Total, estimado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$ 5100000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>
          <w:rFonts w:ascii="Calibri" w:cs="Calibri" w:eastAsia="Calibri" w:hAnsi="Calibri"/>
          <w:color w:val="000000"/>
          <w:sz w:val="24"/>
          <w:szCs w:val="24"/>
          <w:u w:val="single"/>
        </w:rPr>
      </w:pPr>
      <w:bookmarkStart w:colFirst="0" w:colLast="0" w:name="_heading=h.lrn34a3tsyri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single"/>
          <w:rtl w:val="0"/>
        </w:rPr>
        <w:t xml:space="preserve">Descripción del proyecto</w:t>
      </w:r>
    </w:p>
    <w:p w:rsidR="00000000" w:rsidDel="00000000" w:rsidP="00000000" w:rsidRDefault="00000000" w:rsidRPr="00000000" w14:paraId="00000075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vfk16hsmqkj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Objetivos del Negocio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Unificar y optimizar los procesos comerciales, logísticos y administrativos en una sola plataforma.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las fricciones operativas y la duplicación de datos inherentes a sistemas dispares.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Establecer un flujo de trabajo continuo desde la cotización inicial hasta la facturación final.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Garantizar trazabilidad completa y automatización eficiente del proceso comercial.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Mejorar significativamente la eficiencia operativa y la visibilidad en tiempo real de todas las transacciones.</w:t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g1fxphd5zox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Justificación del proyecto – Contexto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Protonlab actualmente enfrenta desafíos operativos debido a la falta de integración entre sus sistemas comerciales y administrativos. Existe una fragmentación entre las cotizaciones, pedidos, inventario y facturación, lo que genera: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Duplicación de datos y trabajo manual.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de visibilidad en tiempo real del estado de los pedidos.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Procesos aislados que dificultan la trazabilidad.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Riesgo de errores por intervención manual en múltiples sistemas.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evolución hacia una plataforma B2B robusta con un ERP interno propio busca resolver estas brechas.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uoajztyxbn5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Problema-Necesidad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12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4355"/>
              <w:gridCol w:w="6925"/>
              <w:tblGridChange w:id="0">
                <w:tblGrid>
                  <w:gridCol w:w="4355"/>
                  <w:gridCol w:w="692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Problema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Necesidad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Cotizaciones aisladas y procesos manuales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Un sistema que centralice las cotizaciones conectadas al perfil del cliente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Pedidos gestionados de forma manual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Conversión automática de cotizaciones en pedidos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Inventario y facturación en sistemas separados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Reserva automática de stock </w:t>
                  </w:r>
                  <w:r w:rsidDel="00000000" w:rsidR="00000000" w:rsidRPr="00000000">
                    <w:rPr>
                      <w:color w:val="0f1115"/>
                      <w:rtl w:val="0"/>
                    </w:rPr>
                    <w:t xml:space="preserve">a confirmar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 un pedido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Falta de visibilidad del despacho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Actualización del estado del despacho en tiempo real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E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Control limitado de pagos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Facturación vinculada directamente al pedido y visibilidad de estado de pago</w:t>
                  </w:r>
                </w:p>
              </w:tc>
            </w:tr>
          </w:tbl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dyx9ofhvns4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>
          <w:rFonts w:ascii="Calibri" w:cs="Calibri" w:eastAsia="Calibri" w:hAnsi="Calibri"/>
          <w:color w:val="000000"/>
          <w:sz w:val="24"/>
          <w:szCs w:val="24"/>
          <w:u w:val="single"/>
        </w:rPr>
      </w:pPr>
      <w:bookmarkStart w:colFirst="0" w:colLast="0" w:name="_heading=h.mawgo6hi0xdq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u w:val="single"/>
          <w:rtl w:val="0"/>
        </w:rPr>
        <w:t xml:space="preserve">Descripción del producto</w:t>
      </w:r>
    </w:p>
    <w:p w:rsidR="00000000" w:rsidDel="00000000" w:rsidP="00000000" w:rsidRDefault="00000000" w:rsidRPr="00000000" w14:paraId="000000A4">
      <w:pPr>
        <w:pStyle w:val="Heading1"/>
        <w:rPr>
          <w:rFonts w:ascii="Calibri" w:cs="Calibri" w:eastAsia="Calibri" w:hAnsi="Calibri"/>
          <w:color w:val="000000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4"/>
          <w:szCs w:val="24"/>
          <w:highlight w:val="yellow"/>
          <w:rtl w:val="0"/>
        </w:rPr>
        <w:t xml:space="preserve">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desarrollará una plataforma B2B centralizada con ERP interno integrado, que unifique en un solo ecosistema tecnológico: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Catálogo comercial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Cotizaciones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Pedidos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Clientes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Inventario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Bodega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Despacho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Facturación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 operativos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Administración y control</w:t>
            </w:r>
          </w:p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solución presenta dos vistas del mismo sistema: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Vista Comercial Externa: Para clientes B2B (consulta de pedidos, solicitudes).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Vista Operativa Interna (tipo ERP): Para gestión interna (vendedores, bodega, administración).</w:t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npa73qxt7os3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Objetivos del proyecto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0"/>
        <w:gridCol w:w="5104"/>
        <w:tblGridChange w:id="0">
          <w:tblGrid>
            <w:gridCol w:w="6520"/>
            <w:gridCol w:w="5104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Implementar 6 módulos funcionales del ERP (Comercial, Pedidos, Inventario, Bodega, Administrativo, Auditoría)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100% de los módulos planificados desarrollados y desplegados en producción</w:t>
            </w:r>
          </w:p>
        </w:tc>
      </w:tr>
    </w:tbl>
    <w:p w:rsidR="00000000" w:rsidDel="00000000" w:rsidP="00000000" w:rsidRDefault="00000000" w:rsidRPr="00000000" w14:paraId="000000C2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vq3q27kdnzzn" w:id="18"/>
      <w:bookmarkEnd w:id="18"/>
      <w:r w:rsidDel="00000000" w:rsidR="00000000" w:rsidRPr="00000000">
        <w:rPr>
          <w:rtl w:val="0"/>
        </w:rPr>
      </w:r>
    </w:p>
    <w:tbl>
      <w:tblPr>
        <w:tblStyle w:val="Table14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26"/>
        <w:gridCol w:w="5098"/>
        <w:tblGridChange w:id="0">
          <w:tblGrid>
            <w:gridCol w:w="6526"/>
            <w:gridCol w:w="509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Reducir errores manuales en el proceso comercial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Disminución del 90% en errores de registro manual de pedidos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Garantizar trazabilidad completa de cada operación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100% de acciones críticas registradas en auditoría</w:t>
            </w:r>
          </w:p>
        </w:tc>
      </w:tr>
    </w:tbl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6"/>
        <w:gridCol w:w="5108"/>
        <w:tblGridChange w:id="0">
          <w:tblGrid>
            <w:gridCol w:w="6516"/>
            <w:gridCol w:w="510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Completar Fase 1 (Estabilización)</w:t>
            </w:r>
          </w:p>
        </w:tc>
        <w:tc>
          <w:tcPr/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Marzo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Completar Fase 2 (Núcleo ERP)</w:t>
            </w:r>
          </w:p>
        </w:tc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Julio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Completar Fase 3 (Expansión Operativa)</w:t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Julio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Completar Fase 4 (Optimización)</w:t>
            </w:r>
          </w:p>
        </w:tc>
        <w:tc>
          <w:tcPr/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Julio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Tiempos de Desarrollo</w:t>
            </w:r>
          </w:p>
        </w:tc>
        <w:tc>
          <w:tcPr/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Reducción del tiempo entre cotización y cierre de venta</w:t>
            </w:r>
          </w:p>
        </w:tc>
        <w:tc>
          <w:tcPr/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Disminución en un 50% del tiempo de procesamiento</w:t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16"/>
        <w:gridCol w:w="10"/>
        <w:gridCol w:w="5098"/>
        <w:tblGridChange w:id="0">
          <w:tblGrid>
            <w:gridCol w:w="6516"/>
            <w:gridCol w:w="10"/>
            <w:gridCol w:w="5098"/>
          </w:tblGrid>
        </w:tblGridChange>
      </w:tblGrid>
      <w:tr>
        <w:trPr>
          <w:cantSplit w:val="1"/>
          <w:trHeight w:val="223" w:hRule="atLeast"/>
          <w:tblHeader w:val="1"/>
        </w:trPr>
        <w:tc>
          <w:tcPr/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Objetivo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Mantener el proyecto dentro del presupuesto aprobado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Desviación menor al 10% del presupuesto asignado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Reducción de costos operativos por duplicación de sistemas</w:t>
            </w:r>
          </w:p>
        </w:tc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Disminución del 30% en horas hombre dedicadas a tareas manuales de conciliación</w:t>
            </w:r>
          </w:p>
        </w:tc>
      </w:tr>
    </w:tbl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t56rybrpyia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Objetivos de desarrollo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Construir una arquitectura modular por dominio dentro del backend.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Implementar autenticación y autorización basada en roles (Root, Admin, Vendedor, Bodega, Administración, Socio, Cliente).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Desarrollar endpoints REST para todas las funcionalidades del ERP.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Diseñar un modelo de datos en Firestore que soporte todas las colecciones necesarias.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6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Establecer reglas de negocio que aseguren la integridad del flujo comercial.</w:t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hy88wgqwhj3i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Entregables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12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943"/>
              <w:gridCol w:w="9337"/>
              <w:tblGridChange w:id="0">
                <w:tblGrid>
                  <w:gridCol w:w="1943"/>
                  <w:gridCol w:w="9337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09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Fase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0A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Entregables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0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Fase 1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0C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Frontend estabilizado, sistema de login y roles, rutas protegidas en backend, estructura modular del backend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0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Fase 2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0E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Núcleo ERP implementado, módulos de clientes, cotizaciones, pedidos, inventario básico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0F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Fase 3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10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Módulos de bodega, despacho, facturación, pagos, dashboards personalizados por rol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11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Fase 4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12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Reportes avanzados, sistema de auditoría completo, automatizaciones de procesos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13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Documentación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1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Documentación técnica de API, manuales de usuario por rol, guía de despliegue</w:t>
                  </w:r>
                </w:p>
              </w:tc>
            </w:tr>
          </w:tbl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b w:val="1"/>
          <w:bCs w:val="1"/>
          <w:u w:val="single"/>
        </w:rPr>
      </w:pPr>
      <w:bookmarkStart w:colFirst="0" w:colLast="0" w:name="_heading=h.w6ukx7oj8wzr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rtl w:val="0"/>
        </w:rPr>
        <w:t xml:space="preserve">Descripción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9prxw4wg6aiv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Requerimientos de alto nive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l</w:t>
      </w:r>
    </w:p>
    <w:tbl>
      <w:tblPr>
        <w:tblStyle w:val="Table20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12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39"/>
              <w:gridCol w:w="9541"/>
              <w:tblGridChange w:id="0">
                <w:tblGrid>
                  <w:gridCol w:w="1739"/>
                  <w:gridCol w:w="954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1B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Categoría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1C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Requerimiento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1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Funcionales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1E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Gestión de clientes, productos, cotizaciones, pedidos, inventario, bodega, despacho, facturación, pagos, reportes, auditoría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1F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Integración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20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El ERP es interno, no requiere integración con sistemas externos (es parte del mismo backend)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21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Autenticación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22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Firebase Auth con control de roles y permisos validados en backend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23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Visibilidad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2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Dashboards diferenciados por rol (cliente, vendedor, bodega, administración)</w:t>
                  </w:r>
                </w:p>
              </w:tc>
            </w:tr>
          </w:tbl>
          <w:p w:rsidR="00000000" w:rsidDel="00000000" w:rsidP="00000000" w:rsidRDefault="00000000" w:rsidRPr="00000000" w14:paraId="00000125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bookmarkStart w:colFirst="0" w:colLast="0" w:name="_heading=h.dofiqvojenc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Premisas y restricciones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11280.0" w:type="dxa"/>
              <w:jc w:val="left"/>
              <w:tblLayout w:type="fixed"/>
              <w:tblLook w:val="0400"/>
            </w:tblPr>
            <w:tblGrid>
              <w:gridCol w:w="1654"/>
              <w:gridCol w:w="9626"/>
              <w:tblGridChange w:id="0">
                <w:tblGrid>
                  <w:gridCol w:w="1654"/>
                  <w:gridCol w:w="962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  <w:bottom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2F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0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1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Premisas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2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El equipo de desarrollo tiene conocimiento en React, Node.js y Firebase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3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Firebase Firestore puede soportar las consultas complejas requeridas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5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6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Los usuarios finales recibirán capacitación para el uso del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7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Restricciones</w:t>
                  </w:r>
                </w:p>
              </w:tc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8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El ERP se desarrolla como módulo interno, no como sistema separado (decisión arquitectónica clave)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9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A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Toda acción crítica debe generar registro de auditoría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C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Los permisos deben validarse en backend, no solo en frontend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3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3E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No se permitirá despacho sin validación de stock</w:t>
                  </w:r>
                </w:p>
              </w:tc>
            </w:tr>
          </w:tbl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heading=h.c7lguautghya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Riesgos iniciales de alto nivel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1160.0" w:type="dxa"/>
              <w:jc w:val="left"/>
              <w:tblLayout w:type="fixed"/>
              <w:tblLook w:val="0400"/>
            </w:tblPr>
            <w:tblGrid>
              <w:gridCol w:w="3945"/>
              <w:gridCol w:w="1830"/>
              <w:gridCol w:w="1500"/>
              <w:gridCol w:w="3885"/>
              <w:tblGridChange w:id="0">
                <w:tblGrid>
                  <w:gridCol w:w="3945"/>
                  <w:gridCol w:w="1830"/>
                  <w:gridCol w:w="1500"/>
                  <w:gridCol w:w="3885"/>
                </w:tblGrid>
              </w:tblGridChange>
            </w:tblGrid>
            <w:tr>
              <w:trPr>
                <w:cantSplit w:val="0"/>
                <w:trHeight w:val="380" w:hRule="atLeast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5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Riesgo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6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Probabilidad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7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Impacto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8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Estrategia de mitigación</w:t>
                  </w:r>
                </w:p>
              </w:tc>
            </w:tr>
            <w:tr>
              <w:trPr>
                <w:cantSplit w:val="0"/>
                <w:trHeight w:val="1508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9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Crecimiento desordenado del backend sin arquitectura clara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A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4C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Diseño modular por dominio desde el inicio</w:t>
                  </w:r>
                </w:p>
              </w:tc>
            </w:tr>
            <w:tr>
              <w:trPr>
                <w:cantSplit w:val="0"/>
                <w:trHeight w:val="1142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Mezcla de lógica de frontend con lógica del ERP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E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4F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50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Separación clara de responsabilidades</w:t>
                  </w:r>
                </w:p>
              </w:tc>
            </w:tr>
            <w:tr>
              <w:trPr>
                <w:cantSplit w:val="0"/>
                <w:trHeight w:val="1142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1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Modelado deficiente de consultas complejas en Firestore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2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3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5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Modelado riguroso de colecciones antes de construir flujos</w:t>
                  </w:r>
                </w:p>
              </w:tc>
            </w:tr>
            <w:tr>
              <w:trPr>
                <w:cantSplit w:val="0"/>
                <w:trHeight w:val="112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5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Falta de separación clara entre módulos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6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Baja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7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58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Definición de servicios compartidos y contratos API explícitos</w:t>
                  </w:r>
                </w:p>
              </w:tc>
            </w:tr>
            <w:tr>
              <w:trPr>
                <w:cantSplit w:val="0"/>
                <w:trHeight w:val="761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9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Dispersión de reglas de negocio en el código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A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Media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5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Alto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5C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Centralización de reglas en servicios específicos</w:t>
                  </w:r>
                </w:p>
              </w:tc>
            </w:tr>
          </w:tbl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rrxd5iczz66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Especificaciones técnicas de las herramientas de desarrollo</w:t>
      </w:r>
    </w:p>
    <w:tbl>
      <w:tblPr>
        <w:tblStyle w:val="Table26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12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52"/>
              <w:gridCol w:w="5084"/>
              <w:gridCol w:w="4444"/>
              <w:tblGridChange w:id="0">
                <w:tblGrid>
                  <w:gridCol w:w="1752"/>
                  <w:gridCol w:w="5084"/>
                  <w:gridCol w:w="4444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5">
                  <w:pPr>
                    <w:rPr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rtl w:val="0"/>
                    </w:rPr>
                    <w:t xml:space="preserve">Componente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6">
                  <w:pPr>
                    <w:rPr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rtl w:val="0"/>
                    </w:rPr>
                    <w:t xml:space="preserve">Tecnología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7">
                  <w:pPr>
                    <w:rPr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f1115"/>
                      <w:rtl w:val="0"/>
                    </w:rPr>
                    <w:t xml:space="preserve">Responsable principal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8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Frontend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9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TypeScript + React + Vite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6A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Nicolás Lagos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B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Backend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C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Node.js + JavaScript + API REST modular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6D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 Pedro Arriaza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E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Base de 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6F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Firebase Firestore + Firebase Auth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70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Gian Lucas San Martín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71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Despliegue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72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Vercel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73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Equipo completo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7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Pruebas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75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Vitest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 + pruebas de integración + smoke tests</w:t>
                  </w:r>
                </w:p>
              </w:tc>
              <w:tc>
                <w:tcPr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76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Nicolás Lagos / Pedro Arriaza</w:t>
                  </w:r>
                </w:p>
              </w:tc>
            </w:tr>
          </w:tbl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Tipo de Interfaz de Hardware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Servidores: Infraestructura cloud (Firebase, Vercel) – sin hardware on-premise.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Dispositivos de usuario: Computadoras de escritorio, notebooks, tablets con navegador web actualizado.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7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Requisitos mínimos: Acceso a internet, navegador compatible (Chrome, Firefox, Edge, Safari).</w:t>
            </w:r>
          </w:p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Tipo de Interfaz de Software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API REST: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Endpoints modulares organizados por dominio (/api/customers, /api/orders, /api/inventory, etc.)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Autenticación: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Firebase Auth con tokens JWT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Base de datos: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Firestore (NoSQL) con colecciones documentales</w:t>
            </w:r>
          </w:p>
          <w:p w:rsidR="00000000" w:rsidDel="00000000" w:rsidP="00000000" w:rsidRDefault="00000000" w:rsidRPr="00000000" w14:paraId="0000018D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Comunicación: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HTTPS entre frontend y backend</w:t>
            </w:r>
          </w:p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5un7vcxal3m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highlight w:val="yellow"/>
          <w:rtl w:val="0"/>
        </w:rPr>
        <w:t xml:space="preserve">Tipo de Interfaz de Usuario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1624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Frontend Web: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Aplicación SPA desarrollada con React y TypeScript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Dos vistas principales: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numPr>
                <w:ilvl w:val="1"/>
                <w:numId w:val="9"/>
              </w:numPr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Portal cliente B2B (consulta de pedidos, solicitudes)</w:t>
            </w:r>
          </w:p>
          <w:p w:rsidR="00000000" w:rsidDel="00000000" w:rsidP="00000000" w:rsidRDefault="00000000" w:rsidRPr="00000000" w14:paraId="00000196">
            <w:pPr>
              <w:numPr>
                <w:ilvl w:val="1"/>
                <w:numId w:val="9"/>
              </w:numPr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administrativo tipo ERP (gestión interna)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Responsividad: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Adaptable a distintos tamaños de pantalla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Experiencia: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Dashboards personalizados por rol, actualización en tiempo real de estados</w:t>
            </w:r>
          </w:p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highlight w:val="yellow"/>
          <w:rtl w:val="0"/>
        </w:rPr>
        <w:t xml:space="preserve">Requisitos de aprobación del proyecto</w:t>
      </w:r>
    </w:p>
    <w:p w:rsidR="00000000" w:rsidDel="00000000" w:rsidP="00000000" w:rsidRDefault="00000000" w:rsidRPr="00000000" w14:paraId="0000019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460.0" w:type="dxa"/>
        <w:jc w:val="left"/>
        <w:tblInd w:w="-5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60"/>
        <w:tblGridChange w:id="0">
          <w:tblGrid>
            <w:gridCol w:w="114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1280.0" w:type="dxa"/>
              <w:jc w:val="left"/>
              <w:tblLayout w:type="fixed"/>
              <w:tblLook w:val="0400"/>
            </w:tblPr>
            <w:tblGrid>
              <w:gridCol w:w="2805"/>
              <w:gridCol w:w="8475"/>
              <w:tblGridChange w:id="0">
                <w:tblGrid>
                  <w:gridCol w:w="2805"/>
                  <w:gridCol w:w="847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Criterio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9F">
                  <w:pPr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A0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Aprobación de hitos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A1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Cada fase debe ser aprobada por el patrocinador antes de avanzar a la siguiente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A2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Aceptación de entregables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A3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Los entregables deben ser validados por los stakeholders clave (Comercial, Operaciones, Administración)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A4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Pruebas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A5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Se requiere superar pruebas de integración y smoke tests antes del despliegue a producción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1A6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f1115"/>
                      <w:rtl w:val="0"/>
                    </w:rPr>
                    <w:t xml:space="preserve">Documentación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ffffff" w:val="clear"/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1A7">
                  <w:pPr>
                    <w:rPr>
                      <w:rFonts w:ascii="Calibri" w:cs="Calibri" w:eastAsia="Calibri" w:hAnsi="Calibri"/>
                      <w:color w:val="0f1115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f1115"/>
                      <w:rtl w:val="0"/>
                    </w:rPr>
                    <w:t xml:space="preserve">Toda la documentación técnica y de usuario debe estar completa al cierre de cada fase</w:t>
                  </w:r>
                </w:p>
              </w:tc>
            </w:tr>
          </w:tbl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1"/>
        <w:rPr>
          <w:rFonts w:ascii="Calibri" w:cs="Calibri" w:eastAsia="Calibri" w:hAnsi="Calibri"/>
          <w:color w:val="000000"/>
          <w:sz w:val="24"/>
          <w:szCs w:val="24"/>
          <w:highlight w:val="yellow"/>
        </w:rPr>
      </w:pPr>
      <w:bookmarkStart w:colFirst="0" w:colLast="0" w:name="_heading=h.b2jkwf3z03pm" w:id="27"/>
      <w:bookmarkEnd w:id="27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highlight w:val="yellow"/>
          <w:rtl w:val="0"/>
        </w:rPr>
        <w:t xml:space="preserve">Aprobaciones y control de cambios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164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2655"/>
        <w:gridCol w:w="4515"/>
        <w:gridCol w:w="1545"/>
        <w:gridCol w:w="1905"/>
        <w:tblGridChange w:id="0">
          <w:tblGrid>
            <w:gridCol w:w="1020"/>
            <w:gridCol w:w="2655"/>
            <w:gridCol w:w="4515"/>
            <w:gridCol w:w="1545"/>
            <w:gridCol w:w="1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Gian Lucas San Martín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Analista Funcional / Líder / Assist DBA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Nicolás Lagos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/ Frontend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Pedro Arriaza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/ Asistente Backend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3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000000"/>
        <w:rtl w:val="0"/>
      </w:rPr>
      <w:t xml:space="preserve">Acta de Constitución</w:t>
    </w:r>
  </w:p>
  <w:p w:rsidR="00000000" w:rsidDel="00000000" w:rsidP="00000000" w:rsidRDefault="00000000" w:rsidRPr="00000000" w14:paraId="000001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Nombre del proyecto</w:t>
    </w:r>
  </w:p>
  <w:p w:rsidR="00000000" w:rsidDel="00000000" w:rsidP="00000000" w:rsidRDefault="00000000" w:rsidRPr="00000000" w14:paraId="000001C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color w:val="000000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nfasis">
    <w:name w:val="Emphasis"/>
    <w:basedOn w:val="Fuentedeprrafopredeter"/>
    <w:uiPriority w:val="20"/>
    <w:qFormat w:val="1"/>
    <w:rsid w:val="00986169"/>
    <w:rPr>
      <w:i w:val="1"/>
      <w:iCs w:val="1"/>
    </w:rPr>
  </w:style>
  <w:style w:type="character" w:styleId="Fuerte">
    <w:name w:val="Strong"/>
    <w:basedOn w:val="Fuentedeprrafopredeter"/>
    <w:uiPriority w:val="22"/>
    <w:qFormat w:val="1"/>
    <w:rsid w:val="0098616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fR8glSmJrnhA3Em0vdlBS5sTg==">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