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4F66" w14:textId="77777777" w:rsidR="004E1412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Stock Swing Trading Plan — v2</w:t>
      </w:r>
    </w:p>
    <w:p w14:paraId="7A3CB599" w14:textId="77777777" w:rsidR="004E1412" w:rsidRDefault="00000000">
      <w:pPr>
        <w:spacing w:after="40"/>
        <w:jc w:val="center"/>
      </w:pPr>
      <w:r>
        <w:rPr>
          <w:color w:val="595959"/>
          <w:sz w:val="21"/>
          <w:szCs w:val="21"/>
        </w:rPr>
        <w:t>Prepared for Ray · Updated July 28, 2026 · Aligned with the Phase 1 Entry Filter Spec (Writeup 1)</w:t>
      </w:r>
    </w:p>
    <w:p w14:paraId="060F9B9B" w14:textId="77777777" w:rsidR="004E1412" w:rsidRDefault="00000000">
      <w:pPr>
        <w:spacing w:after="240"/>
        <w:jc w:val="center"/>
      </w:pPr>
      <w:r>
        <w:rPr>
          <w:color w:val="595959"/>
          <w:sz w:val="21"/>
          <w:szCs w:val="21"/>
        </w:rPr>
        <w:t>Capital: $3,000 dedicated swing pool (separate from the $8k portfolio) · US stocks &amp; liquid ETFs · Cadence: on-demand “check” + Sunday weekly plan</w:t>
      </w:r>
    </w:p>
    <w:p w14:paraId="1FD147E0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1. The Goal — Set Honestly</w:t>
      </w:r>
    </w:p>
    <w:p w14:paraId="18B4C407" w14:textId="77777777" w:rsidR="00D07DAC" w:rsidRDefault="00000000" w:rsidP="00D07DAC">
      <w:pPr>
        <w:spacing w:after="120"/>
      </w:pPr>
      <w:r>
        <w:t xml:space="preserve">10%/month compounds to ~213%/year — a return no professional sustains, and on $3,000 it forces oversized bets that blow up accounts. </w:t>
      </w:r>
    </w:p>
    <w:p w14:paraId="4A87C64D" w14:textId="1F945605" w:rsidR="004E1412" w:rsidRDefault="00000000" w:rsidP="00D07DAC">
      <w:pPr>
        <w:spacing w:after="120"/>
      </w:pPr>
      <w:r>
        <w:rPr>
          <w:b/>
          <w:bCs/>
        </w:rPr>
        <w:t xml:space="preserve">Reality anchor (updated): </w:t>
      </w:r>
      <w:r>
        <w:t xml:space="preserve">the 5.5-year </w:t>
      </w:r>
      <w:proofErr w:type="spellStart"/>
      <w:r>
        <w:t>backtest</w:t>
      </w:r>
      <w:proofErr w:type="spellEnd"/>
      <w:r>
        <w:t xml:space="preserve"> of this style won ~35% of the time. That is not failure — at 2:1 </w:t>
      </w:r>
      <w:proofErr w:type="spellStart"/>
      <w:proofErr w:type="gramStart"/>
      <w:r>
        <w:t>reward:risk</w:t>
      </w:r>
      <w:proofErr w:type="spellEnd"/>
      <w:proofErr w:type="gramEnd"/>
      <w:r>
        <w:t>, breakeven is ~33%. Expect a 35–45% win rate and judge the system by expectancy (average R per trade), never by win rate. A normal losing streak is not proof the system is broken.</w:t>
      </w:r>
    </w:p>
    <w:p w14:paraId="55CF4632" w14:textId="77777777" w:rsidR="004E1412" w:rsidRDefault="00000000">
      <w:pPr>
        <w:spacing w:after="120"/>
      </w:pPr>
      <w:r>
        <w:t>On $3,000, a strong month is $60–$150. The skill compounds far more than the cash at this size.</w:t>
      </w:r>
    </w:p>
    <w:p w14:paraId="0BC4DE49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2. Why Stocks First</w:t>
      </w:r>
    </w:p>
    <w:p w14:paraId="1A903C23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Stocks close overnight and weekends — no 24/7 babysitting.</w:t>
      </w:r>
    </w:p>
    <w:p w14:paraId="2A5FC53C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Cleaner stop fills and tighter spreads on liquid names.</w:t>
      </w:r>
    </w:p>
    <w:p w14:paraId="371E6351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 xml:space="preserve">Pattern Day Trader rule: under $25k you get </w:t>
      </w:r>
      <w:proofErr w:type="gramStart"/>
      <w:r>
        <w:t>3 day</w:t>
      </w:r>
      <w:proofErr w:type="gramEnd"/>
      <w:r>
        <w:t xml:space="preserve"> trades per rolling 5 days. Swing holds overnight, so it mostly doesn’t apply — but never make 4+ same-day round trips in a week.</w:t>
      </w:r>
    </w:p>
    <w:p w14:paraId="23D4F012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3. The Non-Negotiable Rulebook</w:t>
      </w:r>
    </w:p>
    <w:p w14:paraId="3B0AAD9E" w14:textId="77777777" w:rsidR="004E1412" w:rsidRDefault="00000000">
      <w:pPr>
        <w:spacing w:after="120"/>
      </w:pPr>
      <w:r>
        <w:rPr>
          <w:i/>
          <w:iCs/>
        </w:rPr>
        <w:t xml:space="preserve">Changes from v1 are marked </w:t>
      </w:r>
      <w:r>
        <w:rPr>
          <w:b/>
          <w:bCs/>
          <w:color w:val="C00000"/>
        </w:rPr>
        <w:t>[NEW]</w:t>
      </w:r>
      <w:r>
        <w:rPr>
          <w:i/>
          <w:iCs/>
        </w:rPr>
        <w:t xml:space="preserve"> or </w:t>
      </w:r>
      <w:r>
        <w:rPr>
          <w:b/>
          <w:bCs/>
          <w:color w:val="C00000"/>
        </w:rPr>
        <w:t>[UPDATED]</w:t>
      </w:r>
      <w:r>
        <w:rPr>
          <w:i/>
          <w:iCs/>
        </w:rPr>
        <w:t>.</w:t>
      </w:r>
    </w:p>
    <w:p w14:paraId="23B36064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Risk per trade: max 1% of pool = ~$30.</w:t>
      </w:r>
      <w:r>
        <w:t xml:space="preserve"> Most important rule. 10 straight losses = ~26%, survivable. </w:t>
      </w:r>
      <w:r>
        <w:rPr>
          <w:b/>
          <w:bCs/>
          <w:color w:val="C00000"/>
        </w:rPr>
        <w:t>[UPDATED]</w:t>
      </w:r>
      <w:r>
        <w:t xml:space="preserve"> Note: the bot spec </w:t>
      </w:r>
      <w:proofErr w:type="spellStart"/>
      <w:r>
        <w:t>backtests</w:t>
      </w:r>
      <w:proofErr w:type="spellEnd"/>
      <w:r>
        <w:t xml:space="preserve"> at 0.75%. We keep 1% for live sizing on a $3k account (0.75% makes stop distances unworkably tight</w:t>
      </w:r>
      <w:proofErr w:type="gramStart"/>
      <w:r>
        <w:t>), but</w:t>
      </w:r>
      <w:proofErr w:type="gramEnd"/>
      <w:r>
        <w:t xml:space="preserve"> be aware </w:t>
      </w:r>
      <w:proofErr w:type="spellStart"/>
      <w:r>
        <w:t>backtest</w:t>
      </w:r>
      <w:proofErr w:type="spellEnd"/>
      <w:r>
        <w:t xml:space="preserve"> R-numbers assume 0.75%.</w:t>
      </w:r>
    </w:p>
    <w:p w14:paraId="33859593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Position size follows the stop, never the reverse. Stop distance sets share count (Section 5).</w:t>
      </w:r>
    </w:p>
    <w:p w14:paraId="26C7F98D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Set the stop the instant you enter — a real stop order, no mental stops. Placed automatically via the OTOCO format (Section 6).</w:t>
      </w:r>
    </w:p>
    <w:p w14:paraId="60BD6532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Max 2 open positions at once.</w:t>
      </w:r>
    </w:p>
    <w:p w14:paraId="5CE01A3C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Define each trade in one sentence before entering: entry, stop, target, reason. Target ≥ 2× risk (</w:t>
      </w:r>
      <w:proofErr w:type="spellStart"/>
      <w:proofErr w:type="gramStart"/>
      <w:r>
        <w:t>reward:risk</w:t>
      </w:r>
      <w:proofErr w:type="spellEnd"/>
      <w:proofErr w:type="gramEnd"/>
      <w:r>
        <w:t xml:space="preserve"> ≥ 2:1).</w:t>
      </w:r>
    </w:p>
    <w:p w14:paraId="1C5B5F4B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Forbidden: revenge trading, averaging down, widening a stop, holding through a stop “hoping,” margin/leverage.</w:t>
      </w:r>
    </w:p>
    <w:p w14:paraId="78637E82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Universe: </w:t>
      </w:r>
      <w:r>
        <w:t xml:space="preserve">price ≥ $10, average daily volume ≥ 1M shares, large-cap stocks and major ETFs only. No penny stocks, no leveraged/inverse ETFs, no PLTR (permanent exclusion). </w:t>
      </w:r>
      <w:r>
        <w:rPr>
          <w:b/>
          <w:bCs/>
          <w:color w:val="C00000"/>
        </w:rPr>
        <w:t>[UPDATED]</w:t>
      </w:r>
    </w:p>
    <w:p w14:paraId="1BF93F42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Weekly circuit-breaker: down 6% in a week (~$180) → stop trading that week, review.</w:t>
      </w:r>
    </w:p>
    <w:p w14:paraId="43FC8E62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Earnings </w:t>
      </w:r>
      <w:proofErr w:type="gramStart"/>
      <w:r>
        <w:rPr>
          <w:b/>
          <w:bCs/>
        </w:rPr>
        <w:t>rule:</w:t>
      </w:r>
      <w:proofErr w:type="gramEnd"/>
      <w:r>
        <w:rPr>
          <w:b/>
          <w:bCs/>
        </w:rPr>
        <w:t xml:space="preserve"> </w:t>
      </w:r>
      <w:r>
        <w:t xml:space="preserve">do not ENTER a trade if the stock reports earnings within the next 10 calendar </w:t>
      </w:r>
      <w:proofErr w:type="gramStart"/>
      <w:r>
        <w:t>days, and</w:t>
      </w:r>
      <w:proofErr w:type="gramEnd"/>
      <w:r>
        <w:t xml:space="preserve"> never hold through a report. </w:t>
      </w:r>
      <w:r>
        <w:rPr>
          <w:b/>
          <w:bCs/>
          <w:color w:val="C00000"/>
        </w:rPr>
        <w:t>[UPDATED]</w:t>
      </w:r>
      <w:r>
        <w:t xml:space="preserve"> (</w:t>
      </w:r>
      <w:proofErr w:type="gramStart"/>
      <w:r>
        <w:t>was:</w:t>
      </w:r>
      <w:proofErr w:type="gramEnd"/>
      <w:r>
        <w:t xml:space="preserve"> only “don’t hold through earnings”)</w:t>
      </w:r>
    </w:p>
    <w:p w14:paraId="4AEF2369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Market regime gate: </w:t>
      </w:r>
      <w:r>
        <w:t xml:space="preserve">no NEW long entries when SPY closes below its 50-day SMA (fast gate) or its 200-day SMA (hard gate). A hostile market overrides any setup, no matter how clean. Existing positions are still managed by their stops. </w:t>
      </w:r>
      <w:r>
        <w:rPr>
          <w:b/>
          <w:bCs/>
          <w:color w:val="C00000"/>
        </w:rPr>
        <w:t>[NEW]</w:t>
      </w:r>
    </w:p>
    <w:p w14:paraId="532E5CDE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lastRenderedPageBreak/>
        <w:t xml:space="preserve">Time </w:t>
      </w:r>
      <w:proofErr w:type="gramStart"/>
      <w:r>
        <w:rPr>
          <w:b/>
          <w:bCs/>
        </w:rPr>
        <w:t>stop</w:t>
      </w:r>
      <w:proofErr w:type="gramEnd"/>
      <w:r>
        <w:rPr>
          <w:b/>
          <w:bCs/>
        </w:rPr>
        <w:t xml:space="preserve">: </w:t>
      </w:r>
      <w:r>
        <w:t xml:space="preserve">if a trade has hit neither stop nor target after 15 trading days, close it. Dead money moves on. </w:t>
      </w:r>
      <w:r>
        <w:rPr>
          <w:b/>
          <w:bCs/>
          <w:color w:val="C00000"/>
        </w:rPr>
        <w:t>[NEW]</w:t>
      </w:r>
    </w:p>
    <w:p w14:paraId="34AD95CD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Break-even ratchet: </w:t>
      </w:r>
      <w:r>
        <w:t xml:space="preserve">once a trade is up ≥ 1R (unrealized profit ≥ planned risk), raise the stop to the entry price. A winner is never allowed to become a loser. </w:t>
      </w:r>
      <w:r>
        <w:rPr>
          <w:b/>
          <w:bCs/>
          <w:color w:val="C00000"/>
        </w:rPr>
        <w:t>[NEW]</w:t>
      </w:r>
    </w:p>
    <w:p w14:paraId="0258BB8F" w14:textId="77777777" w:rsidR="004E1412" w:rsidRDefault="00000000">
      <w:pPr>
        <w:pStyle w:val="ListParagraph"/>
        <w:numPr>
          <w:ilvl w:val="0"/>
          <w:numId w:val="3"/>
        </w:numPr>
        <w:spacing w:after="120"/>
      </w:pPr>
      <w:r>
        <w:t>Journal every trade (Section 8).</w:t>
      </w:r>
    </w:p>
    <w:p w14:paraId="21200783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4. Entry Checklist — Every Candidate Must Pass All Gates [NEW]</w:t>
      </w:r>
    </w:p>
    <w:p w14:paraId="64CCE6A9" w14:textId="77777777" w:rsidR="004E1412" w:rsidRDefault="00000000">
      <w:pPr>
        <w:spacing w:after="120"/>
      </w:pPr>
      <w:r>
        <w:t>From the Phase 1 spec (Writeup 1, with the ATR pullback amendment). Checked in order; any failure = no trade. This is what turns “uptrend + a pause” from a coin flip into a filtered setup.</w:t>
      </w:r>
    </w:p>
    <w:p w14:paraId="23B9C979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Market regime OK: </w:t>
      </w:r>
      <w:r>
        <w:t xml:space="preserve">SPY above its 50-day and 200-day SMA. </w:t>
      </w:r>
      <w:proofErr w:type="gramStart"/>
      <w:r>
        <w:t>Otherwise</w:t>
      </w:r>
      <w:proofErr w:type="gramEnd"/>
      <w:r>
        <w:t xml:space="preserve"> no new longs today.</w:t>
      </w:r>
    </w:p>
    <w:p w14:paraId="2972E5E6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Universe check: </w:t>
      </w:r>
      <w:r>
        <w:t>price ≥ $10, avg volume ≥ 1M, not excluded (Rule 7).</w:t>
      </w:r>
    </w:p>
    <w:p w14:paraId="37EA7236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No earnings </w:t>
      </w:r>
      <w:r>
        <w:t>within the next 10 calendar days.</w:t>
      </w:r>
    </w:p>
    <w:p w14:paraId="382C4A4C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Genuine uptrend: </w:t>
      </w:r>
      <w:r>
        <w:t>close &gt; SMA50 &gt; SMA200, and SMA50 rising vs. 20 days ago.</w:t>
      </w:r>
    </w:p>
    <w:p w14:paraId="162B26CB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Relative strength: </w:t>
      </w:r>
      <w:r>
        <w:t>the stock has outperformed SPY over the last ~63 trading days (3 months). Buy leaders, not laggards.</w:t>
      </w:r>
    </w:p>
    <w:p w14:paraId="107C03C7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Valid pause, not a breakdown: </w:t>
      </w:r>
      <w:r>
        <w:t xml:space="preserve">pullback of 1–3× </w:t>
      </w:r>
      <w:proofErr w:type="gramStart"/>
      <w:r>
        <w:t>ATR(</w:t>
      </w:r>
      <w:proofErr w:type="gramEnd"/>
      <w:r>
        <w:t>14) from the 20-day high (volatility-adjusted, not a fixed %), on declining volume, without closing below SMA50.</w:t>
      </w:r>
    </w:p>
    <w:p w14:paraId="00A9AE75" w14:textId="77777777" w:rsidR="004E1412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Structure supports ≥ 2R: </w:t>
      </w:r>
      <w:r>
        <w:t>entry above the pause high, stop below the pause low (or entry − 1 ATR); if a 2:1 target isn’t structurally realistic, skip the trade — never force it.</w:t>
      </w:r>
    </w:p>
    <w:p w14:paraId="089664B9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5. Position Sizing — The Math (every trade)</w:t>
      </w:r>
    </w:p>
    <w:p w14:paraId="0CA2B2C0" w14:textId="77777777" w:rsidR="004E1412" w:rsidRDefault="00000000">
      <w:pPr>
        <w:spacing w:after="120"/>
      </w:pPr>
      <w:r>
        <w:rPr>
          <w:b/>
          <w:bCs/>
        </w:rPr>
        <w:t xml:space="preserve">Risk dollars = $30 (1% of $3,000)   ·   Stop distance = Entry − Stop   ·   Shares = Risk $ / Stop distance (round </w:t>
      </w:r>
      <w:proofErr w:type="gramStart"/>
      <w:r>
        <w:rPr>
          <w:b/>
          <w:bCs/>
        </w:rPr>
        <w:t xml:space="preserve">DOWN)   </w:t>
      </w:r>
      <w:proofErr w:type="gramEnd"/>
      <w:r>
        <w:rPr>
          <w:b/>
          <w:bCs/>
        </w:rPr>
        <w:t>·   Position value = Shares × Entry</w:t>
      </w:r>
    </w:p>
    <w:p w14:paraId="58B02ECD" w14:textId="77777777" w:rsidR="004E1412" w:rsidRDefault="00000000">
      <w:pPr>
        <w:spacing w:after="120"/>
      </w:pPr>
      <w:r>
        <w:t xml:space="preserve">Worked example: buy at $50.00, stop $47.00 (below the pause low). Stop distance $3.00 → 10 shares → $500 position. Stopped out = −$30 (1%). Target $56.00 (2:1) = +$60. I pre-calculate this in every </w:t>
      </w:r>
      <w:proofErr w:type="gramStart"/>
      <w:r>
        <w:t>plan</w:t>
      </w:r>
      <w:proofErr w:type="gramEnd"/>
      <w:r>
        <w:t xml:space="preserve"> so you just place the order.</w:t>
      </w:r>
    </w:p>
    <w:p w14:paraId="7A0055C2" w14:textId="77777777" w:rsidR="004E1412" w:rsidRDefault="00000000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6. Trade Delivery Format — OTOCO (One-Triggers-OCO) [NEW]</w:t>
      </w:r>
    </w:p>
    <w:p w14:paraId="79E6EF8E" w14:textId="77777777" w:rsidR="004E1412" w:rsidRDefault="00000000">
      <w:pPr>
        <w:spacing w:after="120"/>
      </w:pPr>
      <w:r>
        <w:t xml:space="preserve">Every trade I give you will be written as a complete OTOCO bracket: </w:t>
      </w:r>
      <w:r>
        <w:rPr>
          <w:b/>
          <w:bCs/>
        </w:rPr>
        <w:t>Order A</w:t>
      </w:r>
      <w:r>
        <w:t xml:space="preserve"> (the entry) which, once filled, automatically activates </w:t>
      </w:r>
      <w:r>
        <w:rPr>
          <w:b/>
          <w:bCs/>
        </w:rPr>
        <w:t>Order B</w:t>
      </w:r>
      <w:r>
        <w:t xml:space="preserve"> (take-profit) and </w:t>
      </w:r>
      <w:r>
        <w:rPr>
          <w:b/>
          <w:bCs/>
        </w:rPr>
        <w:t>Order C</w:t>
      </w:r>
      <w:r>
        <w:t xml:space="preserve"> (stop-loss) as an OCO pair — when one of B/C fills, the other cancels. All three are defined before a cent is committed; if Order A never fills, B and C never activate and nothing is at risk.</w:t>
      </w:r>
    </w:p>
    <w:p w14:paraId="2B8112FF" w14:textId="77777777" w:rsidR="004E1412" w:rsidRDefault="00000000">
      <w:pPr>
        <w:spacing w:after="120"/>
      </w:pPr>
      <w:r>
        <w:rPr>
          <w:b/>
          <w:bCs/>
        </w:rPr>
        <w:t>Each order is always specified with: Action, Order Type, Quantity, and Price(s).</w:t>
      </w:r>
    </w:p>
    <w:tbl>
      <w:tblPr>
        <w:tblW w:w="1007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1367"/>
        <w:gridCol w:w="863"/>
        <w:gridCol w:w="1512"/>
        <w:gridCol w:w="1656"/>
        <w:gridCol w:w="3888"/>
      </w:tblGrid>
      <w:tr w:rsidR="004E1412" w14:paraId="01CE8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29695" w14:textId="77777777" w:rsidR="004E1412" w:rsidRDefault="00000000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367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792B7" w14:textId="77777777" w:rsidR="004E1412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863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4665A" w14:textId="77777777" w:rsidR="004E141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1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74584" w14:textId="77777777" w:rsidR="004E1412" w:rsidRDefault="00000000">
            <w:r>
              <w:rPr>
                <w:b/>
                <w:bCs/>
                <w:sz w:val="20"/>
                <w:szCs w:val="20"/>
              </w:rPr>
              <w:t>Order Type</w:t>
            </w:r>
          </w:p>
        </w:tc>
        <w:tc>
          <w:tcPr>
            <w:tcW w:w="165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2A2FC" w14:textId="77777777" w:rsidR="004E1412" w:rsidRDefault="00000000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388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362B4" w14:textId="77777777" w:rsidR="004E1412" w:rsidRDefault="00000000">
            <w:r>
              <w:rPr>
                <w:b/>
                <w:bCs/>
                <w:sz w:val="20"/>
                <w:szCs w:val="20"/>
              </w:rPr>
              <w:t>Price(s)</w:t>
            </w:r>
          </w:p>
        </w:tc>
      </w:tr>
      <w:tr w:rsidR="004E1412" w14:paraId="69D91065" w14:textId="77777777">
        <w:tblPrEx>
          <w:tblCellMar>
            <w:top w:w="0" w:type="dxa"/>
            <w:bottom w:w="0" w:type="dxa"/>
          </w:tblCellMar>
        </w:tblPrEx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436C7" w14:textId="77777777" w:rsidR="004E1412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3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67093" w14:textId="77777777" w:rsidR="004E1412" w:rsidRDefault="00000000">
            <w:r>
              <w:rPr>
                <w:sz w:val="20"/>
                <w:szCs w:val="20"/>
              </w:rPr>
              <w:t>Entry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9809C" w14:textId="77777777" w:rsidR="004E1412" w:rsidRDefault="00000000">
            <w:r>
              <w:rPr>
                <w:sz w:val="20"/>
                <w:szCs w:val="20"/>
              </w:rPr>
              <w:t>BUY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7A5E8" w14:textId="77777777" w:rsidR="004E1412" w:rsidRDefault="00000000">
            <w:r>
              <w:rPr>
                <w:sz w:val="20"/>
                <w:szCs w:val="20"/>
              </w:rPr>
              <w:t>Stop-Limit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488D3" w14:textId="77777777" w:rsidR="004E1412" w:rsidRDefault="00000000">
            <w:r>
              <w:rPr>
                <w:sz w:val="20"/>
                <w:szCs w:val="20"/>
              </w:rPr>
              <w:t>N shares (Section 5)</w:t>
            </w:r>
          </w:p>
        </w:tc>
        <w:tc>
          <w:tcPr>
            <w:tcW w:w="3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1F4CC" w14:textId="77777777" w:rsidR="004E1412" w:rsidRDefault="00000000">
            <w:r>
              <w:rPr>
                <w:sz w:val="20"/>
                <w:szCs w:val="20"/>
              </w:rPr>
              <w:t>Stop (trigger) = pause high + 0.1% buffer; Limit = trigger + ~0.2% (caps slippage; no fill = no trade)</w:t>
            </w:r>
          </w:p>
        </w:tc>
      </w:tr>
      <w:tr w:rsidR="004E1412" w14:paraId="2B8886F4" w14:textId="77777777">
        <w:tblPrEx>
          <w:tblCellMar>
            <w:top w:w="0" w:type="dxa"/>
            <w:bottom w:w="0" w:type="dxa"/>
          </w:tblCellMar>
        </w:tblPrEx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6EE2C" w14:textId="77777777" w:rsidR="004E1412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3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BF502" w14:textId="77777777" w:rsidR="004E1412" w:rsidRDefault="00000000">
            <w:r>
              <w:rPr>
                <w:sz w:val="20"/>
                <w:szCs w:val="20"/>
              </w:rPr>
              <w:t>Take-profit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34491" w14:textId="77777777" w:rsidR="004E1412" w:rsidRDefault="00000000">
            <w:r>
              <w:rPr>
                <w:sz w:val="20"/>
                <w:szCs w:val="20"/>
              </w:rPr>
              <w:t>SELL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A254C" w14:textId="77777777" w:rsidR="004E1412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5BE68" w14:textId="77777777" w:rsidR="004E1412" w:rsidRDefault="00000000">
            <w:r>
              <w:rPr>
                <w:sz w:val="20"/>
                <w:szCs w:val="20"/>
              </w:rPr>
              <w:t>Same N shares</w:t>
            </w:r>
          </w:p>
        </w:tc>
        <w:tc>
          <w:tcPr>
            <w:tcW w:w="3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687E7" w14:textId="77777777" w:rsidR="004E1412" w:rsidRDefault="00000000">
            <w:r>
              <w:rPr>
                <w:sz w:val="20"/>
                <w:szCs w:val="20"/>
              </w:rPr>
              <w:t>Limit = entry + (≥ 2 × risk per share)</w:t>
            </w:r>
          </w:p>
        </w:tc>
      </w:tr>
      <w:tr w:rsidR="004E1412" w14:paraId="5933E2C6" w14:textId="77777777">
        <w:tblPrEx>
          <w:tblCellMar>
            <w:top w:w="0" w:type="dxa"/>
            <w:bottom w:w="0" w:type="dxa"/>
          </w:tblCellMar>
        </w:tblPrEx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E16E8" w14:textId="77777777" w:rsidR="004E1412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3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19B12" w14:textId="77777777" w:rsidR="004E1412" w:rsidRDefault="00000000">
            <w:r>
              <w:rPr>
                <w:sz w:val="20"/>
                <w:szCs w:val="20"/>
              </w:rPr>
              <w:t>Stop-loss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6E4BE" w14:textId="77777777" w:rsidR="004E1412" w:rsidRDefault="00000000">
            <w:r>
              <w:rPr>
                <w:sz w:val="20"/>
                <w:szCs w:val="20"/>
              </w:rPr>
              <w:t>SELL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239BE" w14:textId="77777777" w:rsidR="004E1412" w:rsidRDefault="00000000">
            <w:r>
              <w:rPr>
                <w:sz w:val="20"/>
                <w:szCs w:val="20"/>
              </w:rPr>
              <w:t>Stop (market)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E1D71" w14:textId="77777777" w:rsidR="004E1412" w:rsidRDefault="00000000">
            <w:r>
              <w:rPr>
                <w:sz w:val="20"/>
                <w:szCs w:val="20"/>
              </w:rPr>
              <w:t>Same N shares</w:t>
            </w:r>
          </w:p>
        </w:tc>
        <w:tc>
          <w:tcPr>
            <w:tcW w:w="388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55C9" w14:textId="77777777" w:rsidR="004E1412" w:rsidRDefault="00000000">
            <w:r>
              <w:rPr>
                <w:sz w:val="20"/>
                <w:szCs w:val="20"/>
              </w:rPr>
              <w:t xml:space="preserve">Stop = below pause low, or entry − 1 </w:t>
            </w:r>
            <w:proofErr w:type="gramStart"/>
            <w:r>
              <w:rPr>
                <w:sz w:val="20"/>
                <w:szCs w:val="20"/>
              </w:rPr>
              <w:t>ATR(</w:t>
            </w:r>
            <w:proofErr w:type="gramEnd"/>
            <w:r>
              <w:rPr>
                <w:sz w:val="20"/>
                <w:szCs w:val="20"/>
              </w:rPr>
              <w:t>14) — whichever fits the structure</w:t>
            </w:r>
          </w:p>
        </w:tc>
      </w:tr>
    </w:tbl>
    <w:p w14:paraId="368FAF34" w14:textId="77777777" w:rsidR="004E1412" w:rsidRDefault="00000000">
      <w:pPr>
        <w:spacing w:before="160" w:after="80"/>
      </w:pPr>
      <w:r>
        <w:rPr>
          <w:b/>
          <w:bCs/>
        </w:rPr>
        <w:t>Worked example (matches Section 5):</w:t>
      </w:r>
    </w:p>
    <w:tbl>
      <w:tblPr>
        <w:tblW w:w="10079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863"/>
        <w:gridCol w:w="1440"/>
        <w:gridCol w:w="1224"/>
        <w:gridCol w:w="4896"/>
      </w:tblGrid>
      <w:tr w:rsidR="004E1412" w14:paraId="39B55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13F99" w14:textId="77777777" w:rsidR="004E1412" w:rsidRDefault="00000000">
            <w:r>
              <w:rPr>
                <w:b/>
                <w:bCs/>
                <w:sz w:val="20"/>
                <w:szCs w:val="20"/>
              </w:rPr>
              <w:lastRenderedPageBreak/>
              <w:t>Order</w:t>
            </w:r>
          </w:p>
        </w:tc>
        <w:tc>
          <w:tcPr>
            <w:tcW w:w="863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1A506" w14:textId="77777777" w:rsidR="004E141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44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4CC38" w14:textId="77777777" w:rsidR="004E1412" w:rsidRDefault="00000000">
            <w:r>
              <w:rPr>
                <w:b/>
                <w:bCs/>
                <w:sz w:val="20"/>
                <w:szCs w:val="20"/>
              </w:rPr>
              <w:t>Order Type</w:t>
            </w:r>
          </w:p>
        </w:tc>
        <w:tc>
          <w:tcPr>
            <w:tcW w:w="122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B4F8C" w14:textId="77777777" w:rsidR="004E1412" w:rsidRDefault="00000000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489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7611C" w14:textId="77777777" w:rsidR="004E1412" w:rsidRDefault="00000000">
            <w:r>
              <w:rPr>
                <w:b/>
                <w:bCs/>
                <w:sz w:val="20"/>
                <w:szCs w:val="20"/>
              </w:rPr>
              <w:t>Price(s)</w:t>
            </w:r>
          </w:p>
        </w:tc>
      </w:tr>
      <w:tr w:rsidR="004E1412" w14:paraId="7C087DC9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339B9" w14:textId="77777777" w:rsidR="004E1412" w:rsidRDefault="00000000">
            <w:r>
              <w:rPr>
                <w:sz w:val="20"/>
                <w:szCs w:val="20"/>
              </w:rPr>
              <w:t>A — Entry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A61AB" w14:textId="77777777" w:rsidR="004E1412" w:rsidRDefault="00000000">
            <w:r>
              <w:rPr>
                <w:sz w:val="20"/>
                <w:szCs w:val="20"/>
              </w:rPr>
              <w:t>BUY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1D9E1" w14:textId="77777777" w:rsidR="004E1412" w:rsidRDefault="00000000">
            <w:r>
              <w:rPr>
                <w:sz w:val="20"/>
                <w:szCs w:val="20"/>
              </w:rPr>
              <w:t>Stop-Limit</w:t>
            </w:r>
          </w:p>
        </w:tc>
        <w:tc>
          <w:tcPr>
            <w:tcW w:w="12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050D9" w14:textId="77777777" w:rsidR="004E1412" w:rsidRDefault="00000000">
            <w:r>
              <w:rPr>
                <w:sz w:val="20"/>
                <w:szCs w:val="20"/>
              </w:rPr>
              <w:t>10 shares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A72F2" w14:textId="77777777" w:rsidR="004E1412" w:rsidRDefault="00000000">
            <w:r>
              <w:rPr>
                <w:sz w:val="20"/>
                <w:szCs w:val="20"/>
              </w:rPr>
              <w:t>Stop trigger $50.00 (pause high $49.95 + 0.1%); Limit $50.10</w:t>
            </w:r>
          </w:p>
        </w:tc>
      </w:tr>
      <w:tr w:rsidR="004E1412" w14:paraId="225F6D20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E79FC" w14:textId="77777777" w:rsidR="004E1412" w:rsidRDefault="00000000">
            <w:r>
              <w:rPr>
                <w:sz w:val="20"/>
                <w:szCs w:val="20"/>
              </w:rPr>
              <w:t>B — Take-profit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A9D07" w14:textId="77777777" w:rsidR="004E1412" w:rsidRDefault="00000000">
            <w:r>
              <w:rPr>
                <w:sz w:val="20"/>
                <w:szCs w:val="20"/>
              </w:rPr>
              <w:t>SELL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6DF59" w14:textId="77777777" w:rsidR="004E1412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12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32FF3" w14:textId="77777777" w:rsidR="004E1412" w:rsidRDefault="00000000">
            <w:r>
              <w:rPr>
                <w:sz w:val="20"/>
                <w:szCs w:val="20"/>
              </w:rPr>
              <w:t>10 shares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35638" w14:textId="77777777" w:rsidR="004E1412" w:rsidRDefault="00000000">
            <w:r>
              <w:rPr>
                <w:sz w:val="20"/>
                <w:szCs w:val="20"/>
              </w:rPr>
              <w:t>Limit $56.00 (entry + 2 × $3.00 risk)</w:t>
            </w:r>
          </w:p>
        </w:tc>
      </w:tr>
      <w:tr w:rsidR="004E1412" w14:paraId="712C79DD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A22BE" w14:textId="77777777" w:rsidR="004E1412" w:rsidRDefault="00000000">
            <w:r>
              <w:rPr>
                <w:sz w:val="20"/>
                <w:szCs w:val="20"/>
              </w:rPr>
              <w:t>C — Stop-loss</w:t>
            </w:r>
          </w:p>
        </w:tc>
        <w:tc>
          <w:tcPr>
            <w:tcW w:w="8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39CC1" w14:textId="77777777" w:rsidR="004E1412" w:rsidRDefault="00000000">
            <w:r>
              <w:rPr>
                <w:sz w:val="20"/>
                <w:szCs w:val="20"/>
              </w:rPr>
              <w:t>SELL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167C4" w14:textId="77777777" w:rsidR="004E1412" w:rsidRDefault="00000000">
            <w:r>
              <w:rPr>
                <w:sz w:val="20"/>
                <w:szCs w:val="20"/>
              </w:rPr>
              <w:t>Stop (market)</w:t>
            </w:r>
          </w:p>
        </w:tc>
        <w:tc>
          <w:tcPr>
            <w:tcW w:w="12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80E6" w14:textId="77777777" w:rsidR="004E1412" w:rsidRDefault="00000000">
            <w:r>
              <w:rPr>
                <w:sz w:val="20"/>
                <w:szCs w:val="20"/>
              </w:rPr>
              <w:t>10 shares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BE852" w14:textId="77777777" w:rsidR="004E1412" w:rsidRDefault="00000000">
            <w:r>
              <w:rPr>
                <w:sz w:val="20"/>
                <w:szCs w:val="20"/>
              </w:rPr>
              <w:t>Stop $47.00 (below pause low)</w:t>
            </w:r>
          </w:p>
        </w:tc>
      </w:tr>
    </w:tbl>
    <w:p w14:paraId="524BF896" w14:textId="77777777" w:rsidR="004E1412" w:rsidRDefault="00000000">
      <w:pPr>
        <w:spacing w:before="160" w:after="60"/>
      </w:pPr>
      <w:r>
        <w:rPr>
          <w:b/>
          <w:bCs/>
        </w:rPr>
        <w:t>Managing the bracket after entry:</w:t>
      </w:r>
    </w:p>
    <w:p w14:paraId="478C8283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Break-even ratchet (Rule 12): when unrealized profit ≥ 1R, modify Order C’s stop up to the entry price. Never move it down.</w:t>
      </w:r>
    </w:p>
    <w:p w14:paraId="7477A444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Time </w:t>
      </w:r>
      <w:proofErr w:type="gramStart"/>
      <w:r>
        <w:t>stop</w:t>
      </w:r>
      <w:proofErr w:type="gramEnd"/>
      <w:r>
        <w:t xml:space="preserve"> (Rule 11): on trading day 15, if neither B nor C has filled, cancel the bracket and sell at market.</w:t>
      </w:r>
    </w:p>
    <w:p w14:paraId="2CE5CC40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If your broker lacks native OTOCO: place Order A alone; the moment it fills, immediately place B + C as an OCO pair. Never hold a filled position without Order C live.</w:t>
      </w:r>
    </w:p>
    <w:p w14:paraId="262413FD" w14:textId="1150886E" w:rsidR="004E1412" w:rsidRDefault="00D07DAC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7</w:t>
      </w:r>
      <w:r w:rsidR="00000000">
        <w:rPr>
          <w:b/>
          <w:bCs/>
          <w:color w:val="1F4E79"/>
          <w:sz w:val="28"/>
          <w:szCs w:val="28"/>
        </w:rPr>
        <w:t>. Trade Journal Template</w:t>
      </w:r>
    </w:p>
    <w:p w14:paraId="511F94F2" w14:textId="77777777" w:rsidR="004E1412" w:rsidRDefault="00000000">
      <w:pPr>
        <w:spacing w:after="120"/>
      </w:pPr>
      <w:r>
        <w:t>Log per trade: Date · Ticker · Entry · Stop · Target · Shares · Risk $ · Reason (1 sentence) · Exit · P/L $ · Lesson. First real trade, kept for the record:</w:t>
      </w:r>
    </w:p>
    <w:tbl>
      <w:tblPr>
        <w:tblW w:w="10079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7631"/>
      </w:tblGrid>
      <w:tr w:rsidR="004E1412" w14:paraId="25B26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1DF0E" w14:textId="77777777" w:rsidR="004E141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63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6FF71" w14:textId="77777777" w:rsidR="004E1412" w:rsidRDefault="00000000">
            <w:r>
              <w:rPr>
                <w:b/>
                <w:bCs/>
                <w:sz w:val="20"/>
                <w:szCs w:val="20"/>
              </w:rPr>
              <w:t>AAPL — Jul 7→8, 2026</w:t>
            </w:r>
          </w:p>
        </w:tc>
      </w:tr>
      <w:tr w:rsidR="004E1412" w14:paraId="1FD0480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D2512" w14:textId="77777777" w:rsidR="004E1412" w:rsidRDefault="00000000">
            <w:r>
              <w:rPr>
                <w:sz w:val="20"/>
                <w:szCs w:val="20"/>
              </w:rPr>
              <w:t>Entry / Stop / Target</w:t>
            </w:r>
          </w:p>
        </w:tc>
        <w:tc>
          <w:tcPr>
            <w:tcW w:w="76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3FAFB" w14:textId="77777777" w:rsidR="004E1412" w:rsidRDefault="00000000">
            <w:r>
              <w:rPr>
                <w:sz w:val="20"/>
                <w:szCs w:val="20"/>
              </w:rPr>
              <w:t>$314.50 / $308.50 / $326.50 · 5 shares · $30 risk</w:t>
            </w:r>
          </w:p>
        </w:tc>
      </w:tr>
      <w:tr w:rsidR="004E1412" w14:paraId="7B5D461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8DE89" w14:textId="77777777" w:rsidR="004E1412" w:rsidRDefault="00000000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76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F002" w14:textId="77777777" w:rsidR="004E1412" w:rsidRDefault="00000000">
            <w:r>
              <w:rPr>
                <w:sz w:val="20"/>
                <w:szCs w:val="20"/>
              </w:rPr>
              <w:t>Breakout over $314.18 day-high in a confirmed uptrend (QQQ +1.43%), earnings safely out to Jul 30.</w:t>
            </w:r>
          </w:p>
        </w:tc>
      </w:tr>
      <w:tr w:rsidR="004E1412" w14:paraId="7A8F47D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666CD" w14:textId="77777777" w:rsidR="004E1412" w:rsidRDefault="00000000">
            <w:r>
              <w:rPr>
                <w:sz w:val="20"/>
                <w:szCs w:val="20"/>
              </w:rPr>
              <w:t>Exit / P&amp;L</w:t>
            </w:r>
          </w:p>
        </w:tc>
        <w:tc>
          <w:tcPr>
            <w:tcW w:w="76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291C7" w14:textId="77777777" w:rsidR="004E1412" w:rsidRDefault="00000000">
            <w:r>
              <w:rPr>
                <w:sz w:val="20"/>
                <w:szCs w:val="20"/>
              </w:rPr>
              <w:t>$308.48 (stop hit Jul 8) · −$30.14</w:t>
            </w:r>
          </w:p>
        </w:tc>
      </w:tr>
      <w:tr w:rsidR="004E1412" w14:paraId="4DC90A4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33CE5" w14:textId="77777777" w:rsidR="004E1412" w:rsidRDefault="00000000">
            <w:r>
              <w:rPr>
                <w:sz w:val="20"/>
                <w:szCs w:val="20"/>
              </w:rPr>
              <w:t>Lesson</w:t>
            </w:r>
          </w:p>
        </w:tc>
        <w:tc>
          <w:tcPr>
            <w:tcW w:w="763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415E7" w14:textId="77777777" w:rsidR="004E1412" w:rsidRDefault="00000000">
            <w:r>
              <w:rPr>
                <w:sz w:val="20"/>
                <w:szCs w:val="20"/>
              </w:rPr>
              <w:t>Stop did its job — lost exactly the pre-decided 1%, no more. Stock later recovered to ~$317: a breakout chased the day after a strong run is prone to shakeout. Fix now codified in Section 4: wait for the pullback entry instead of chasing the high. Discipline was flawless.</w:t>
            </w:r>
          </w:p>
        </w:tc>
      </w:tr>
    </w:tbl>
    <w:p w14:paraId="0D88491B" w14:textId="2EAE820D" w:rsidR="004E1412" w:rsidRDefault="00D07DAC">
      <w:pPr>
        <w:pStyle w:val="Heading1"/>
        <w:spacing w:before="280" w:after="120"/>
      </w:pPr>
      <w:r>
        <w:rPr>
          <w:b/>
          <w:bCs/>
          <w:color w:val="1F4E79"/>
          <w:sz w:val="28"/>
          <w:szCs w:val="28"/>
        </w:rPr>
        <w:t>8</w:t>
      </w:r>
      <w:r w:rsidR="00000000">
        <w:rPr>
          <w:b/>
          <w:bCs/>
          <w:color w:val="1F4E79"/>
          <w:sz w:val="28"/>
          <w:szCs w:val="28"/>
        </w:rPr>
        <w:t>. Guardrails</w:t>
      </w:r>
    </w:p>
    <w:p w14:paraId="406942F0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Real risk capital only. Never the rent money.</w:t>
      </w:r>
    </w:p>
    <w:p w14:paraId="2139B885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Expect losing trades and losing weeks. </w:t>
      </w:r>
      <w:r>
        <w:rPr>
          <w:b/>
          <w:bCs/>
          <w:color w:val="C00000"/>
        </w:rPr>
        <w:t>[UPDATED]</w:t>
      </w:r>
      <w:r>
        <w:t xml:space="preserve"> At 2:1 </w:t>
      </w:r>
      <w:proofErr w:type="spellStart"/>
      <w:proofErr w:type="gramStart"/>
      <w:r>
        <w:t>reward:risk</w:t>
      </w:r>
      <w:proofErr w:type="spellEnd"/>
      <w:proofErr w:type="gramEnd"/>
      <w:r>
        <w:t xml:space="preserve"> the realistic win rate for this style is ~35–45% — and that can still be a winning system. Judge by expectancy, not win rate.</w:t>
      </w:r>
    </w:p>
    <w:p w14:paraId="3E689D29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The filters in Section 4 exist to protect capital first, catch winners second. Missing a trade costs nothing; a bad trade costs 1%.</w:t>
      </w:r>
    </w:p>
    <w:p w14:paraId="4E61F560" w14:textId="77777777" w:rsidR="004E1412" w:rsidRDefault="00000000">
      <w:pPr>
        <w:pStyle w:val="ListParagraph"/>
        <w:numPr>
          <w:ilvl w:val="0"/>
          <w:numId w:val="2"/>
        </w:numPr>
        <w:spacing w:after="120"/>
      </w:pPr>
      <w:r>
        <w:t>If after 2–3 months it’s not working, stop and reassess — never double size to “make it back.” No tuning rules mid-stream to chase a result.</w:t>
      </w:r>
    </w:p>
    <w:p w14:paraId="28631446" w14:textId="528A4A69" w:rsidR="004E1412" w:rsidRDefault="00000000" w:rsidP="00D07DAC">
      <w:pPr>
        <w:pStyle w:val="ListParagraph"/>
        <w:numPr>
          <w:ilvl w:val="0"/>
          <w:numId w:val="2"/>
        </w:numPr>
        <w:spacing w:after="120"/>
      </w:pPr>
      <w:r>
        <w:t>Every profitable sale held under 1 year is a short-term capital gain. The journal doubles as your tax record.</w:t>
      </w:r>
    </w:p>
    <w:sectPr w:rsidR="004E1412"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55F5"/>
    <w:multiLevelType w:val="hybridMultilevel"/>
    <w:tmpl w:val="CE7278D2"/>
    <w:lvl w:ilvl="0" w:tplc="9B44FF20">
      <w:start w:val="1"/>
      <w:numFmt w:val="bullet"/>
      <w:lvlText w:val="●"/>
      <w:lvlJc w:val="left"/>
      <w:pPr>
        <w:ind w:left="720" w:hanging="360"/>
      </w:pPr>
    </w:lvl>
    <w:lvl w:ilvl="1" w:tplc="216A2FD6">
      <w:start w:val="1"/>
      <w:numFmt w:val="bullet"/>
      <w:lvlText w:val="○"/>
      <w:lvlJc w:val="left"/>
      <w:pPr>
        <w:ind w:left="1440" w:hanging="360"/>
      </w:pPr>
    </w:lvl>
    <w:lvl w:ilvl="2" w:tplc="9558CA9E">
      <w:start w:val="1"/>
      <w:numFmt w:val="bullet"/>
      <w:lvlText w:val="■"/>
      <w:lvlJc w:val="left"/>
      <w:pPr>
        <w:ind w:left="2160" w:hanging="360"/>
      </w:pPr>
    </w:lvl>
    <w:lvl w:ilvl="3" w:tplc="A2BC8DB6">
      <w:start w:val="1"/>
      <w:numFmt w:val="bullet"/>
      <w:lvlText w:val="●"/>
      <w:lvlJc w:val="left"/>
      <w:pPr>
        <w:ind w:left="2880" w:hanging="360"/>
      </w:pPr>
    </w:lvl>
    <w:lvl w:ilvl="4" w:tplc="F8C40824">
      <w:start w:val="1"/>
      <w:numFmt w:val="bullet"/>
      <w:lvlText w:val="○"/>
      <w:lvlJc w:val="left"/>
      <w:pPr>
        <w:ind w:left="3600" w:hanging="360"/>
      </w:pPr>
    </w:lvl>
    <w:lvl w:ilvl="5" w:tplc="A8AECDBC">
      <w:start w:val="1"/>
      <w:numFmt w:val="bullet"/>
      <w:lvlText w:val="■"/>
      <w:lvlJc w:val="left"/>
      <w:pPr>
        <w:ind w:left="4320" w:hanging="360"/>
      </w:pPr>
    </w:lvl>
    <w:lvl w:ilvl="6" w:tplc="5142CAFA">
      <w:start w:val="1"/>
      <w:numFmt w:val="bullet"/>
      <w:lvlText w:val="●"/>
      <w:lvlJc w:val="left"/>
      <w:pPr>
        <w:ind w:left="5040" w:hanging="360"/>
      </w:pPr>
    </w:lvl>
    <w:lvl w:ilvl="7" w:tplc="5956C984">
      <w:start w:val="1"/>
      <w:numFmt w:val="bullet"/>
      <w:lvlText w:val="●"/>
      <w:lvlJc w:val="left"/>
      <w:pPr>
        <w:ind w:left="5760" w:hanging="360"/>
      </w:pPr>
    </w:lvl>
    <w:lvl w:ilvl="8" w:tplc="72C801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6A3460"/>
    <w:multiLevelType w:val="hybridMultilevel"/>
    <w:tmpl w:val="072222C8"/>
    <w:lvl w:ilvl="0" w:tplc="B4386D26">
      <w:start w:val="1"/>
      <w:numFmt w:val="bullet"/>
      <w:lvlText w:val="•"/>
      <w:lvlJc w:val="left"/>
      <w:pPr>
        <w:ind w:left="504" w:hanging="288"/>
      </w:pPr>
    </w:lvl>
    <w:lvl w:ilvl="1" w:tplc="D05853D4">
      <w:numFmt w:val="decimal"/>
      <w:lvlText w:val=""/>
      <w:lvlJc w:val="left"/>
    </w:lvl>
    <w:lvl w:ilvl="2" w:tplc="6BA29880">
      <w:numFmt w:val="decimal"/>
      <w:lvlText w:val=""/>
      <w:lvlJc w:val="left"/>
    </w:lvl>
    <w:lvl w:ilvl="3" w:tplc="D6E47262">
      <w:numFmt w:val="decimal"/>
      <w:lvlText w:val=""/>
      <w:lvlJc w:val="left"/>
    </w:lvl>
    <w:lvl w:ilvl="4" w:tplc="994EBE98">
      <w:numFmt w:val="decimal"/>
      <w:lvlText w:val=""/>
      <w:lvlJc w:val="left"/>
    </w:lvl>
    <w:lvl w:ilvl="5" w:tplc="500E7A7E">
      <w:numFmt w:val="decimal"/>
      <w:lvlText w:val=""/>
      <w:lvlJc w:val="left"/>
    </w:lvl>
    <w:lvl w:ilvl="6" w:tplc="91F61F04">
      <w:numFmt w:val="decimal"/>
      <w:lvlText w:val=""/>
      <w:lvlJc w:val="left"/>
    </w:lvl>
    <w:lvl w:ilvl="7" w:tplc="318C27CC">
      <w:numFmt w:val="decimal"/>
      <w:lvlText w:val=""/>
      <w:lvlJc w:val="left"/>
    </w:lvl>
    <w:lvl w:ilvl="8" w:tplc="11C4EFFC">
      <w:numFmt w:val="decimal"/>
      <w:lvlText w:val=""/>
      <w:lvlJc w:val="left"/>
    </w:lvl>
  </w:abstractNum>
  <w:abstractNum w:abstractNumId="2" w15:restartNumberingAfterBreak="0">
    <w:nsid w:val="3ED83409"/>
    <w:multiLevelType w:val="hybridMultilevel"/>
    <w:tmpl w:val="0344C874"/>
    <w:lvl w:ilvl="0" w:tplc="87BE2328">
      <w:start w:val="1"/>
      <w:numFmt w:val="decimal"/>
      <w:lvlText w:val="%1."/>
      <w:lvlJc w:val="left"/>
      <w:pPr>
        <w:ind w:left="504" w:hanging="360"/>
      </w:pPr>
    </w:lvl>
    <w:lvl w:ilvl="1" w:tplc="2DAA4034">
      <w:numFmt w:val="decimal"/>
      <w:lvlText w:val=""/>
      <w:lvlJc w:val="left"/>
    </w:lvl>
    <w:lvl w:ilvl="2" w:tplc="54967582">
      <w:numFmt w:val="decimal"/>
      <w:lvlText w:val=""/>
      <w:lvlJc w:val="left"/>
    </w:lvl>
    <w:lvl w:ilvl="3" w:tplc="8732FB60">
      <w:numFmt w:val="decimal"/>
      <w:lvlText w:val=""/>
      <w:lvlJc w:val="left"/>
    </w:lvl>
    <w:lvl w:ilvl="4" w:tplc="29AC19C0">
      <w:numFmt w:val="decimal"/>
      <w:lvlText w:val=""/>
      <w:lvlJc w:val="left"/>
    </w:lvl>
    <w:lvl w:ilvl="5" w:tplc="5FBC04B2">
      <w:numFmt w:val="decimal"/>
      <w:lvlText w:val=""/>
      <w:lvlJc w:val="left"/>
    </w:lvl>
    <w:lvl w:ilvl="6" w:tplc="9C806D2E">
      <w:numFmt w:val="decimal"/>
      <w:lvlText w:val=""/>
      <w:lvlJc w:val="left"/>
    </w:lvl>
    <w:lvl w:ilvl="7" w:tplc="20D4BE16">
      <w:numFmt w:val="decimal"/>
      <w:lvlText w:val=""/>
      <w:lvlJc w:val="left"/>
    </w:lvl>
    <w:lvl w:ilvl="8" w:tplc="C4822486">
      <w:numFmt w:val="decimal"/>
      <w:lvlText w:val=""/>
      <w:lvlJc w:val="left"/>
    </w:lvl>
  </w:abstractNum>
  <w:abstractNum w:abstractNumId="3" w15:restartNumberingAfterBreak="0">
    <w:nsid w:val="57180CD2"/>
    <w:multiLevelType w:val="hybridMultilevel"/>
    <w:tmpl w:val="0B8C66A2"/>
    <w:lvl w:ilvl="0" w:tplc="D70A1E4C">
      <w:start w:val="1"/>
      <w:numFmt w:val="decimal"/>
      <w:lvlText w:val="%1."/>
      <w:lvlJc w:val="left"/>
      <w:pPr>
        <w:ind w:left="504" w:hanging="360"/>
      </w:pPr>
    </w:lvl>
    <w:lvl w:ilvl="1" w:tplc="8B3036F2">
      <w:numFmt w:val="decimal"/>
      <w:lvlText w:val=""/>
      <w:lvlJc w:val="left"/>
    </w:lvl>
    <w:lvl w:ilvl="2" w:tplc="56B0F182">
      <w:numFmt w:val="decimal"/>
      <w:lvlText w:val=""/>
      <w:lvlJc w:val="left"/>
    </w:lvl>
    <w:lvl w:ilvl="3" w:tplc="9F68D010">
      <w:numFmt w:val="decimal"/>
      <w:lvlText w:val=""/>
      <w:lvlJc w:val="left"/>
    </w:lvl>
    <w:lvl w:ilvl="4" w:tplc="7330573E">
      <w:numFmt w:val="decimal"/>
      <w:lvlText w:val=""/>
      <w:lvlJc w:val="left"/>
    </w:lvl>
    <w:lvl w:ilvl="5" w:tplc="471EA26E">
      <w:numFmt w:val="decimal"/>
      <w:lvlText w:val=""/>
      <w:lvlJc w:val="left"/>
    </w:lvl>
    <w:lvl w:ilvl="6" w:tplc="E03E411E">
      <w:numFmt w:val="decimal"/>
      <w:lvlText w:val=""/>
      <w:lvlJc w:val="left"/>
    </w:lvl>
    <w:lvl w:ilvl="7" w:tplc="75E084EC">
      <w:numFmt w:val="decimal"/>
      <w:lvlText w:val=""/>
      <w:lvlJc w:val="left"/>
    </w:lvl>
    <w:lvl w:ilvl="8" w:tplc="C00884E6">
      <w:numFmt w:val="decimal"/>
      <w:lvlText w:val=""/>
      <w:lvlJc w:val="left"/>
    </w:lvl>
  </w:abstractNum>
  <w:abstractNum w:abstractNumId="4" w15:restartNumberingAfterBreak="0">
    <w:nsid w:val="6ED35627"/>
    <w:multiLevelType w:val="hybridMultilevel"/>
    <w:tmpl w:val="AED6E15C"/>
    <w:lvl w:ilvl="0" w:tplc="2550D632">
      <w:start w:val="1"/>
      <w:numFmt w:val="decimal"/>
      <w:lvlText w:val="%1."/>
      <w:lvlJc w:val="left"/>
      <w:pPr>
        <w:ind w:left="504" w:hanging="360"/>
      </w:pPr>
    </w:lvl>
    <w:lvl w:ilvl="1" w:tplc="BC18885E">
      <w:numFmt w:val="decimal"/>
      <w:lvlText w:val=""/>
      <w:lvlJc w:val="left"/>
    </w:lvl>
    <w:lvl w:ilvl="2" w:tplc="F6D042C8">
      <w:numFmt w:val="decimal"/>
      <w:lvlText w:val=""/>
      <w:lvlJc w:val="left"/>
    </w:lvl>
    <w:lvl w:ilvl="3" w:tplc="4066082E">
      <w:numFmt w:val="decimal"/>
      <w:lvlText w:val=""/>
      <w:lvlJc w:val="left"/>
    </w:lvl>
    <w:lvl w:ilvl="4" w:tplc="44A84758">
      <w:numFmt w:val="decimal"/>
      <w:lvlText w:val=""/>
      <w:lvlJc w:val="left"/>
    </w:lvl>
    <w:lvl w:ilvl="5" w:tplc="4B22DCCE">
      <w:numFmt w:val="decimal"/>
      <w:lvlText w:val=""/>
      <w:lvlJc w:val="left"/>
    </w:lvl>
    <w:lvl w:ilvl="6" w:tplc="59BA9554">
      <w:numFmt w:val="decimal"/>
      <w:lvlText w:val=""/>
      <w:lvlJc w:val="left"/>
    </w:lvl>
    <w:lvl w:ilvl="7" w:tplc="249AA644">
      <w:numFmt w:val="decimal"/>
      <w:lvlText w:val=""/>
      <w:lvlJc w:val="left"/>
    </w:lvl>
    <w:lvl w:ilvl="8" w:tplc="2C5667AC">
      <w:numFmt w:val="decimal"/>
      <w:lvlText w:val=""/>
      <w:lvlJc w:val="left"/>
    </w:lvl>
  </w:abstractNum>
  <w:num w:numId="1" w16cid:durableId="1313370040">
    <w:abstractNumId w:val="0"/>
    <w:lvlOverride w:ilvl="0">
      <w:startOverride w:val="1"/>
    </w:lvlOverride>
  </w:num>
  <w:num w:numId="2" w16cid:durableId="700931959">
    <w:abstractNumId w:val="1"/>
    <w:lvlOverride w:ilvl="0">
      <w:startOverride w:val="1"/>
    </w:lvlOverride>
  </w:num>
  <w:num w:numId="3" w16cid:durableId="1080714585">
    <w:abstractNumId w:val="2"/>
    <w:lvlOverride w:ilvl="0">
      <w:startOverride w:val="1"/>
    </w:lvlOverride>
  </w:num>
  <w:num w:numId="4" w16cid:durableId="632902209">
    <w:abstractNumId w:val="4"/>
    <w:lvlOverride w:ilvl="0">
      <w:startOverride w:val="1"/>
    </w:lvlOverride>
  </w:num>
  <w:num w:numId="5" w16cid:durableId="200554342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12"/>
    <w:rsid w:val="004E1412"/>
    <w:rsid w:val="00C07977"/>
    <w:rsid w:val="00D0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EA3C4"/>
  <w15:docId w15:val="{4F27D031-0B11-9F48-AF10-2F1CF9C7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Rayyan Saeed</cp:lastModifiedBy>
  <cp:revision>2</cp:revision>
  <dcterms:created xsi:type="dcterms:W3CDTF">2026-07-28T16:01:00Z</dcterms:created>
  <dcterms:modified xsi:type="dcterms:W3CDTF">2026-07-28T16:09:00Z</dcterms:modified>
</cp:coreProperties>
</file>