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3B214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Обзор рынка киберспорта</w:t>
      </w:r>
    </w:p>
    <w:p w14:paraId="78A39E00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37F16634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Рынок киберспорта стал динамичным и быстрорастущим сектором, объединяющим элементы традиционного спорта, развлечений и цифровых технологий. Киберспорт, сокращение от "электронный спорт", представляет собой организованные соревнования по видеоиграм, где профессиональные игроки и команды соревнуются за значительные денежные призы. Признанный официальным видом спорта в нескольких странах, включая Россию, киберспорт стал прибыльной профессией, сравнимой с футболом или баскетболом, где игроки зарабатывают существенные доходы через зарплаты клубов, спонсорство и выигрыши в турнирах.</w:t>
      </w:r>
    </w:p>
    <w:p w14:paraId="42EAAAA3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Сегментация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рынка</w:t>
      </w:r>
      <w:proofErr w:type="spellEnd"/>
    </w:p>
    <w:p w14:paraId="3FA10F93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Типы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киберспорта</w:t>
      </w:r>
      <w:proofErr w:type="spellEnd"/>
    </w:p>
    <w:p w14:paraId="20DF4482" w14:textId="77777777" w:rsidR="00D52DFE" w:rsidRPr="00D52DFE" w:rsidRDefault="00D52DFE" w:rsidP="00D52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Профессиональные лиги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Высокоорганизованные соревнования с участием профессиональных команд и игроков, часто с большими призовыми фондами и широкой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медиаподдержкой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053FB5B" w14:textId="77777777" w:rsidR="00D52DFE" w:rsidRPr="00D52DFE" w:rsidRDefault="00D52DFE" w:rsidP="00D52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Любительские турниры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Меньшие по масштабу соревнования, позволяющие непрофессиональным игрокам участвовать и часто служащие трамплином к профессиональному уровню.</w:t>
      </w:r>
    </w:p>
    <w:p w14:paraId="20DE9A84" w14:textId="77777777" w:rsidR="00D52DFE" w:rsidRPr="00D52DFE" w:rsidRDefault="00D52DFE" w:rsidP="00D52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Онлайн-игры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Включают как казуальные, так и соревновательные игры, в которых игроки участвуют удаленно через интернет.</w:t>
      </w:r>
    </w:p>
    <w:p w14:paraId="16DA863C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платформы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технологии</w:t>
      </w:r>
      <w:proofErr w:type="spellEnd"/>
    </w:p>
    <w:p w14:paraId="585C5BD3" w14:textId="77777777" w:rsidR="00D52DFE" w:rsidRPr="00D52DFE" w:rsidRDefault="00D52DFE" w:rsidP="00D52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Стриминговые сервисы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Платформы, такие как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Twitch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YouTube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Gaming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VK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Play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, важны для трансляции киберспортивных мероприятий на мировую аудиторию.</w:t>
      </w:r>
    </w:p>
    <w:p w14:paraId="6A3B980C" w14:textId="77777777" w:rsidR="00D52DFE" w:rsidRPr="00D52DFE" w:rsidRDefault="00D52DFE" w:rsidP="00D52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Игровые консоли и ПК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Высокопроизводительное оборудование необходимо для соревновательных игр, популярными платформами являются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PlayStation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Xbox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настраиваемые игровые ПК.</w:t>
      </w:r>
    </w:p>
    <w:p w14:paraId="0B4501DE" w14:textId="77777777" w:rsidR="00D52DFE" w:rsidRPr="00D52DFE" w:rsidRDefault="00D52DFE" w:rsidP="00D52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Виртуальная реальность (</w:t>
      </w: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VR</w:t>
      </w: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proofErr w:type="gramStart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Набирает</w:t>
      </w:r>
      <w:proofErr w:type="gramEnd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значимость, предлагая погружающие игровые опыты и интегрируясь в соревновательные арены киберспорта.</w:t>
      </w:r>
    </w:p>
    <w:p w14:paraId="71655EA3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Размер и рост рынка</w:t>
      </w:r>
    </w:p>
    <w:p w14:paraId="58EC8DDF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Текущий размер рынка и прогнозы роста</w:t>
      </w:r>
    </w:p>
    <w:p w14:paraId="060B8B31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Рынок киберспорта демонстрирует уверенный рост, обусловленный увеличением числа зрителей и доходов. Согласно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PwC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, среднегодовой темп роста киберспорта в России до 2023 года ожидается на уровне 19.8%, а общий доход достигнет $31.2 миллионов. Глобально, рынок оценивался в $1.1 миллиарда в 2020 году, причем Северная Америка и Китай лидируют по доходам и размеру аудитории.</w:t>
      </w:r>
    </w:p>
    <w:p w14:paraId="03E78EDA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Исторические данные и прогнозы на будущее</w:t>
      </w:r>
    </w:p>
    <w:p w14:paraId="655FEF93" w14:textId="77777777" w:rsidR="00D52DFE" w:rsidRPr="00D52DFE" w:rsidRDefault="00D52DFE" w:rsidP="00D52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Рост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доходов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76C4F4" w14:textId="77777777" w:rsidR="00D52DFE" w:rsidRPr="00D52DFE" w:rsidRDefault="00D52DFE" w:rsidP="00D52D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2018: $865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миллионов</w:t>
      </w:r>
      <w:proofErr w:type="spellEnd"/>
    </w:p>
    <w:p w14:paraId="636E835B" w14:textId="77777777" w:rsidR="00D52DFE" w:rsidRPr="00D52DFE" w:rsidRDefault="00D52DFE" w:rsidP="00D52D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2019: $1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миллиард</w:t>
      </w:r>
      <w:proofErr w:type="spellEnd"/>
    </w:p>
    <w:p w14:paraId="21B2152C" w14:textId="77777777" w:rsidR="00D52DFE" w:rsidRPr="00D52DFE" w:rsidRDefault="00D52DFE" w:rsidP="00D52D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2020: $1.1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миллиард</w:t>
      </w:r>
      <w:proofErr w:type="spellEnd"/>
    </w:p>
    <w:p w14:paraId="47E30E07" w14:textId="77777777" w:rsidR="00D52DFE" w:rsidRPr="00D52DFE" w:rsidRDefault="00D52DFE" w:rsidP="00D52D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Прогноз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на 2023: $1.6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миллиард</w:t>
      </w:r>
      <w:proofErr w:type="spellEnd"/>
    </w:p>
    <w:p w14:paraId="6C9E0299" w14:textId="77777777" w:rsidR="00D52DFE" w:rsidRPr="00D52DFE" w:rsidRDefault="00D52DFE" w:rsidP="00D52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Рост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числа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зрителей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6A28B" w14:textId="77777777" w:rsidR="00D52DFE" w:rsidRPr="00D52DFE" w:rsidRDefault="00D52DFE" w:rsidP="00D52D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2018: 395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миллионов</w:t>
      </w:r>
      <w:proofErr w:type="spellEnd"/>
    </w:p>
    <w:p w14:paraId="392664D2" w14:textId="77777777" w:rsidR="00D52DFE" w:rsidRPr="00D52DFE" w:rsidRDefault="00D52DFE" w:rsidP="00D52D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2019: 443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миллиона</w:t>
      </w:r>
      <w:proofErr w:type="spellEnd"/>
    </w:p>
    <w:p w14:paraId="10F69A38" w14:textId="77777777" w:rsidR="00D52DFE" w:rsidRPr="00D52DFE" w:rsidRDefault="00D52DFE" w:rsidP="00D52D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2020: 495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миллионов</w:t>
      </w:r>
      <w:proofErr w:type="spellEnd"/>
    </w:p>
    <w:p w14:paraId="5F870639" w14:textId="77777777" w:rsidR="00D52DFE" w:rsidRPr="00D52DFE" w:rsidRDefault="00D52DFE" w:rsidP="00D52D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Прогноз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на 2023: 646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миллионов</w:t>
      </w:r>
      <w:proofErr w:type="spellEnd"/>
    </w:p>
    <w:p w14:paraId="5A06952B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драйверы</w:t>
      </w:r>
      <w:proofErr w:type="spellEnd"/>
    </w:p>
    <w:p w14:paraId="49957201" w14:textId="77777777" w:rsidR="00D52DFE" w:rsidRPr="00D52DFE" w:rsidRDefault="00D52DFE" w:rsidP="00D52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Увеличение проникновения интернета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Широкий доступ к высокоскоростному интернету способствует онлайн-играм и стримингу.</w:t>
      </w:r>
    </w:p>
    <w:p w14:paraId="054372F9" w14:textId="77777777" w:rsidR="00D52DFE" w:rsidRPr="00D52DFE" w:rsidRDefault="00D52DFE" w:rsidP="00D52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Технологические достижения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Инновации в области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VR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облачных игр улучшают игровой опыт.</w:t>
      </w:r>
    </w:p>
    <w:p w14:paraId="079E6F6F" w14:textId="77777777" w:rsidR="00D52DFE" w:rsidRPr="00D52DFE" w:rsidRDefault="00D52DFE" w:rsidP="00D52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Вовлечение молодежи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Младшие демографические группы все больше участвуют в и наблюдают за киберспортом, стимулируя рост рынка.</w:t>
      </w:r>
    </w:p>
    <w:p w14:paraId="6425B8E8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Ключевые игроки</w:t>
      </w:r>
    </w:p>
    <w:p w14:paraId="16339658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Основные организации, команды и спонсоры</w:t>
      </w:r>
    </w:p>
    <w:p w14:paraId="541B5D53" w14:textId="77777777" w:rsidR="00D52DFE" w:rsidRPr="00D52DFE" w:rsidRDefault="00D52DFE" w:rsidP="00D52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Организации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: Team Spirit, Virtus.pro,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Natus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Vincere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Na'Vi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D80B33" w14:textId="77777777" w:rsidR="00D52DFE" w:rsidRPr="00D52DFE" w:rsidRDefault="00D52DFE" w:rsidP="00D52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Спонсоры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Крупные бренды, такие как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Intel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Red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Bull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Logitech</w:t>
      </w:r>
    </w:p>
    <w:p w14:paraId="53327965" w14:textId="77777777" w:rsidR="00D52DFE" w:rsidRPr="00D52DFE" w:rsidRDefault="00D52DFE" w:rsidP="00D52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Турниры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Значимые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события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включают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The International (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Dota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2),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Чемпионат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мира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League of Legends и ESL Pro League.</w:t>
      </w:r>
    </w:p>
    <w:p w14:paraId="5267F7AC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Ведущие стриминговые платформы и издатели игр</w:t>
      </w:r>
    </w:p>
    <w:p w14:paraId="79957578" w14:textId="77777777" w:rsidR="00D52DFE" w:rsidRPr="00D52DFE" w:rsidRDefault="00D52DFE" w:rsidP="00D52D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Стриминговые платформы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Twitch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YouTube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Gaming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VK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Play</w:t>
      </w:r>
    </w:p>
    <w:p w14:paraId="75C883B0" w14:textId="77777777" w:rsidR="00D52DFE" w:rsidRPr="00D52DFE" w:rsidRDefault="00D52DFE" w:rsidP="00D52D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Издатели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игр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>: Riot Games (League of Legends), Valve Corporation (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</w:rPr>
        <w:t>Dota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</w:rPr>
        <w:t xml:space="preserve"> 2, CS), Blizzard Entertainment (Overwatch, StarCraft II)</w:t>
      </w:r>
    </w:p>
    <w:p w14:paraId="2870E3F6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Демография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потребителей</w:t>
      </w:r>
      <w:proofErr w:type="spellEnd"/>
    </w:p>
    <w:p w14:paraId="0DE612F0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Обзор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аудитории</w:t>
      </w:r>
      <w:proofErr w:type="spellEnd"/>
    </w:p>
    <w:p w14:paraId="4E712800" w14:textId="77777777" w:rsidR="00D52DFE" w:rsidRPr="00D52DFE" w:rsidRDefault="00D52DFE" w:rsidP="00D52D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Возраст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Преимущественно молодая, значительная часть в возрасте 16-34 лет.</w:t>
      </w:r>
    </w:p>
    <w:p w14:paraId="66186549" w14:textId="77777777" w:rsidR="00D52DFE" w:rsidRPr="00D52DFE" w:rsidRDefault="00D52DFE" w:rsidP="00D52D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Исторически доминируют мужчины, но женская аудитория растет.</w:t>
      </w:r>
    </w:p>
    <w:p w14:paraId="50F280D4" w14:textId="77777777" w:rsidR="00D52DFE" w:rsidRPr="00D52DFE" w:rsidRDefault="00D52DFE" w:rsidP="00D52D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Географическое распределение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Высокий уровень вовлеченности в Северной Америке, Европе и Азии, с заметным ростом в России и странах СНГ.</w:t>
      </w:r>
    </w:p>
    <w:p w14:paraId="024520A8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Привычки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предпочтения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зрителей</w:t>
      </w:r>
      <w:proofErr w:type="spellEnd"/>
    </w:p>
    <w:p w14:paraId="31028621" w14:textId="77777777" w:rsidR="00D52DFE" w:rsidRPr="00D52DFE" w:rsidRDefault="00D52DFE" w:rsidP="00D52D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Прямые трансляции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Большинство предпочитает смотреть живые мероприятия на таких платформах, как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Twitch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8E06333" w14:textId="77777777" w:rsidR="00D52DFE" w:rsidRPr="00D52DFE" w:rsidRDefault="00D52DFE" w:rsidP="00D52D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Взаимодействие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Высокий уровень взаимодействия через социальные сети, форумы и живые чаты.</w:t>
      </w:r>
    </w:p>
    <w:p w14:paraId="634A89BF" w14:textId="77777777" w:rsidR="00D52DFE" w:rsidRPr="00D52DFE" w:rsidRDefault="00D52DFE" w:rsidP="00D52D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Покупательское поведение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Зрители часто тратят деньги на внутриигровые покупки, подписки и товары.</w:t>
      </w:r>
    </w:p>
    <w:p w14:paraId="3D9345A5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Тренды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инновации</w:t>
      </w:r>
      <w:proofErr w:type="spellEnd"/>
    </w:p>
    <w:p w14:paraId="55E39BF0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Текущие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тренды</w:t>
      </w:r>
      <w:proofErr w:type="spellEnd"/>
    </w:p>
    <w:p w14:paraId="17E22D97" w14:textId="77777777" w:rsidR="00D52DFE" w:rsidRPr="00D52DFE" w:rsidRDefault="00D52DFE" w:rsidP="00D52D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Мобильные игры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Повышенная доступность и популярность, особенно в регионах с низким проникновением ПК и консолей.</w:t>
      </w:r>
    </w:p>
    <w:p w14:paraId="5AFBC6CE" w14:textId="77777777" w:rsidR="00D52DFE" w:rsidRPr="00D52DFE" w:rsidRDefault="00D52DFE" w:rsidP="00D52D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Виртуальная реальность (</w:t>
      </w: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VR</w:t>
      </w: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Усиленное погружение в игровой опыт.</w:t>
      </w:r>
    </w:p>
    <w:p w14:paraId="0806BB95" w14:textId="77777777" w:rsidR="00D52DFE" w:rsidRPr="00D52DFE" w:rsidRDefault="00D52DFE" w:rsidP="00D52D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Интеграция блокчейна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Использование блокчейна для безопасных транзакций и цифрового владения игровыми активами.</w:t>
      </w:r>
    </w:p>
    <w:p w14:paraId="05570871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Инновации в технологиях и бизнес-моделях</w:t>
      </w:r>
    </w:p>
    <w:p w14:paraId="76EB8B33" w14:textId="77777777" w:rsidR="00D52DFE" w:rsidRPr="00D52DFE" w:rsidRDefault="00D52DFE" w:rsidP="00D52D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Облачные игры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Платформы, такие как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Stadia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NVIDIA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GeForce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, позволяют играть без высокопроизводительного оборудования.</w:t>
      </w:r>
    </w:p>
    <w:p w14:paraId="45480D8D" w14:textId="77777777" w:rsidR="00D52DFE" w:rsidRPr="00D52DFE" w:rsidRDefault="00D52DFE" w:rsidP="00D52D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ИИ и большие данные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Используются для тренировки, разработки стратегий и повышения производительности игроков.</w:t>
      </w:r>
    </w:p>
    <w:p w14:paraId="783CB4F5" w14:textId="77777777" w:rsidR="00D52DFE" w:rsidRPr="00D52DFE" w:rsidRDefault="00D52DFE" w:rsidP="00D52D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Социальные сети и контент-криэйторы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Инфлюенсеры и стримеры играют значительную роль в популяризации киберспорта и вовлечении аудитории.</w:t>
      </w:r>
    </w:p>
    <w:p w14:paraId="4BF719EF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Вызовы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возможности</w:t>
      </w:r>
      <w:proofErr w:type="spellEnd"/>
    </w:p>
    <w:p w14:paraId="61AAB446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вызовы</w:t>
      </w:r>
      <w:proofErr w:type="spellEnd"/>
    </w:p>
    <w:p w14:paraId="6CD2C216" w14:textId="77777777" w:rsidR="00D52DFE" w:rsidRPr="00D52DFE" w:rsidRDefault="00D52DFE" w:rsidP="00D52D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Регуляторные вопросы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Различные регуляции в разных странах могут повлиять на рост киберспорта.</w:t>
      </w:r>
    </w:p>
    <w:p w14:paraId="6C6CABF8" w14:textId="77777777" w:rsidR="00D52DFE" w:rsidRPr="00D52DFE" w:rsidRDefault="00D52DFE" w:rsidP="00D52D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Насыщение рынка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Интенсивная конкуренция и фрагментация рынка.</w:t>
      </w:r>
    </w:p>
    <w:p w14:paraId="200E2B2D" w14:textId="77777777" w:rsidR="00D52DFE" w:rsidRPr="00D52DFE" w:rsidRDefault="00D52DFE" w:rsidP="00D52D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Кибербезопасность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Обеспечение безопасности онлайн-платформ и предотвращение мошенничества.</w:t>
      </w:r>
    </w:p>
    <w:p w14:paraId="5A9B2E58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Возможности</w:t>
      </w:r>
      <w:proofErr w:type="spellEnd"/>
    </w:p>
    <w:p w14:paraId="0E4DCD60" w14:textId="77777777" w:rsidR="00D52DFE" w:rsidRPr="00D52DFE" w:rsidRDefault="00D52DFE" w:rsidP="00D52D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Расширение на новые рынки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Потенциал роста в неосвоенных регионах, таких как Африка и Южная Америка.</w:t>
      </w:r>
    </w:p>
    <w:p w14:paraId="59CC8276" w14:textId="77777777" w:rsidR="00D52DFE" w:rsidRPr="00D52DFE" w:rsidRDefault="00D52DFE" w:rsidP="00D52D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Партнерства с традиционными видами спорта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Сотрудничество может повысить видимость и легитимность.</w:t>
      </w:r>
    </w:p>
    <w:p w14:paraId="15B5D79D" w14:textId="77777777" w:rsidR="00D52DFE" w:rsidRPr="00D52DFE" w:rsidRDefault="00D52DFE" w:rsidP="00D52D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Разработка инфраструктуры поддержки и тренировки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Создание объектов и программ для подготовки киберспортивных профессионалов.</w:t>
      </w:r>
    </w:p>
    <w:p w14:paraId="7C1D6757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Анализ конкурентной среды</w:t>
      </w:r>
    </w:p>
    <w:p w14:paraId="0F12757C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Конкурентная среда киберспорта динамична, с постоянным появлением новых участников и инноваций, которые изменяют рынок. Крупные игроки продолжают инвестировать в технологии, развитие талантов и глобальную экспансию, чтобы сохранить конкурентное преимущество.</w:t>
      </w:r>
    </w:p>
    <w:p w14:paraId="5231D9B5" w14:textId="77777777" w:rsidR="00D52DFE" w:rsidRPr="00D52DFE" w:rsidRDefault="00D52DFE" w:rsidP="00D52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Заключение</w:t>
      </w:r>
      <w:proofErr w:type="spellEnd"/>
    </w:p>
    <w:p w14:paraId="5D79CF6A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Резюме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ключевых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выводов</w:t>
      </w:r>
      <w:proofErr w:type="spellEnd"/>
    </w:p>
    <w:p w14:paraId="25170D78" w14:textId="77777777" w:rsidR="00D52DFE" w:rsidRPr="00D52DFE" w:rsidRDefault="00D52DFE" w:rsidP="00D52D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Рынок киберспорта быстро растет, с значительным увеличением доходов и числа зрителей.</w:t>
      </w:r>
    </w:p>
    <w:p w14:paraId="006C8705" w14:textId="77777777" w:rsidR="00D52DFE" w:rsidRPr="00D52DFE" w:rsidRDefault="00D52DFE" w:rsidP="00D52D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Технологические достижения и вовлечение молодежи являются ключевыми драйверами этого роста.</w:t>
      </w:r>
    </w:p>
    <w:p w14:paraId="5E8476CC" w14:textId="77777777" w:rsidR="00D52DFE" w:rsidRPr="00D52DFE" w:rsidRDefault="00D52DFE" w:rsidP="00D52D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Основные игроки включают известные команды, спонсоров, стриминговые платформы и издателей игр.</w:t>
      </w:r>
    </w:p>
    <w:p w14:paraId="1ACE61DB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Будущее перспективы</w:t>
      </w:r>
    </w:p>
    <w:p w14:paraId="7A8CC328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Будущее киберспорта выглядит многообещающим, с ожидаемым продолжением роста как доходов, так и числа зрителей. Инновации в области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VR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облачных игр и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блокчейна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, вероятно, еще больше трансформируют индустрию.</w:t>
      </w:r>
    </w:p>
    <w:p w14:paraId="0527C301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Стратегические</w:t>
      </w:r>
      <w:proofErr w:type="spellEnd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</w:t>
      </w:r>
      <w:proofErr w:type="spellEnd"/>
    </w:p>
    <w:p w14:paraId="6170BF60" w14:textId="77777777" w:rsidR="00D52DFE" w:rsidRPr="00D52DFE" w:rsidRDefault="00D52DFE" w:rsidP="00D52D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Инвестировать в передовые технологии</w:t>
      </w:r>
      <w:proofErr w:type="gramStart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Сосредоточиться</w:t>
      </w:r>
      <w:proofErr w:type="gramEnd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VR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52DFE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блокчейне</w:t>
      </w:r>
      <w:proofErr w:type="spellEnd"/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оставаться впереди.</w:t>
      </w:r>
    </w:p>
    <w:p w14:paraId="3D6AA0B0" w14:textId="77777777" w:rsidR="00D52DFE" w:rsidRPr="00D52DFE" w:rsidRDefault="00D52DFE" w:rsidP="00D52D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Расширять охват рынка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Нацеливаться на новые географические регионы и демографические группы, чтобы расширить аудиторию.</w:t>
      </w:r>
    </w:p>
    <w:p w14:paraId="3EA35F79" w14:textId="77777777" w:rsidR="00D52DFE" w:rsidRPr="00D52DFE" w:rsidRDefault="00D52DFE" w:rsidP="00D52D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Укреплять регуляторное соответствие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Работать с регуляторами для создания благоприятных условий для роста киберспорта.</w:t>
      </w:r>
    </w:p>
    <w:p w14:paraId="1C926F23" w14:textId="77777777" w:rsidR="00D52DFE" w:rsidRPr="00D52DFE" w:rsidRDefault="00D52DFE" w:rsidP="00D52D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Развивать инфраструктуру поддержки</w:t>
      </w: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: Инвестировать в тренировочные программы и объекты для подготовки и поддержки профессионалов.</w:t>
      </w:r>
    </w:p>
    <w:p w14:paraId="38BE64D0" w14:textId="77777777" w:rsidR="00D52DFE" w:rsidRPr="00D52DFE" w:rsidRDefault="00D52DFE" w:rsidP="00D52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2DFE">
        <w:rPr>
          <w:rFonts w:ascii="Times New Roman" w:eastAsia="Times New Roman" w:hAnsi="Times New Roman" w:cs="Times New Roman"/>
          <w:sz w:val="24"/>
          <w:szCs w:val="24"/>
          <w:lang w:val="ru-RU"/>
        </w:rPr>
        <w:t>Этот подробный обзор рынка киберспорта подчеркивает его яркий и развивающийся характер, предлагая ценные инсайты для заинтересованных сторон, желающих воспользоваться его потенциалом роста.</w:t>
      </w:r>
    </w:p>
    <w:p w14:paraId="104DF61F" w14:textId="77777777" w:rsidR="00B43068" w:rsidRPr="00D52DFE" w:rsidRDefault="00B43068">
      <w:pPr>
        <w:rPr>
          <w:lang w:val="ru-RU"/>
        </w:rPr>
      </w:pPr>
      <w:bookmarkStart w:id="0" w:name="_GoBack"/>
      <w:bookmarkEnd w:id="0"/>
    </w:p>
    <w:sectPr w:rsidR="00B43068" w:rsidRPr="00D5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3701"/>
    <w:multiLevelType w:val="multilevel"/>
    <w:tmpl w:val="CE4E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52143"/>
    <w:multiLevelType w:val="multilevel"/>
    <w:tmpl w:val="7CF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86139"/>
    <w:multiLevelType w:val="multilevel"/>
    <w:tmpl w:val="3282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14E99"/>
    <w:multiLevelType w:val="multilevel"/>
    <w:tmpl w:val="2BC8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83433"/>
    <w:multiLevelType w:val="multilevel"/>
    <w:tmpl w:val="A796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206E2"/>
    <w:multiLevelType w:val="multilevel"/>
    <w:tmpl w:val="8CD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67A96"/>
    <w:multiLevelType w:val="multilevel"/>
    <w:tmpl w:val="4DAC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66738"/>
    <w:multiLevelType w:val="multilevel"/>
    <w:tmpl w:val="36B4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11DCB"/>
    <w:multiLevelType w:val="multilevel"/>
    <w:tmpl w:val="75A8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03839"/>
    <w:multiLevelType w:val="multilevel"/>
    <w:tmpl w:val="6438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27841"/>
    <w:multiLevelType w:val="multilevel"/>
    <w:tmpl w:val="37FE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946C9"/>
    <w:multiLevelType w:val="multilevel"/>
    <w:tmpl w:val="7DAC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D3A7F"/>
    <w:multiLevelType w:val="multilevel"/>
    <w:tmpl w:val="AB18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54EC3"/>
    <w:multiLevelType w:val="multilevel"/>
    <w:tmpl w:val="877E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0"/>
  </w:num>
  <w:num w:numId="7">
    <w:abstractNumId w:val="12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A4"/>
    <w:rsid w:val="00B43068"/>
    <w:rsid w:val="00D52DFE"/>
    <w:rsid w:val="00E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EFFB6-7B6F-48F2-BB1E-3444F645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D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an78 drew</dc:creator>
  <cp:keywords/>
  <dc:description/>
  <cp:lastModifiedBy>an78 drew</cp:lastModifiedBy>
  <cp:revision>2</cp:revision>
  <dcterms:created xsi:type="dcterms:W3CDTF">2024-06-15T10:19:00Z</dcterms:created>
  <dcterms:modified xsi:type="dcterms:W3CDTF">2024-06-15T10:20:00Z</dcterms:modified>
</cp:coreProperties>
</file>