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A9572E2" w:rsidR="00175329" w:rsidRDefault="00497B45">
      <w:pPr>
        <w:tabs>
          <w:tab w:val="left" w:pos="1440"/>
        </w:tabs>
        <w:spacing w:before="3600" w:line="480" w:lineRule="auto"/>
        <w:jc w:val="center"/>
        <w:rPr>
          <w:b/>
        </w:rPr>
      </w:pPr>
      <w:r>
        <w:rPr>
          <w:b/>
        </w:rPr>
        <w:t>Application of Agentic Workflows to Enable Rich Interactive Fiction Worlds</w:t>
      </w:r>
    </w:p>
    <w:p w14:paraId="00000002" w14:textId="77777777" w:rsidR="00175329" w:rsidRDefault="00175329">
      <w:pPr>
        <w:spacing w:line="480" w:lineRule="auto"/>
        <w:jc w:val="center"/>
      </w:pPr>
    </w:p>
    <w:p w14:paraId="00000003" w14:textId="133477D6" w:rsidR="00175329" w:rsidRDefault="00497B45">
      <w:pPr>
        <w:spacing w:line="480" w:lineRule="auto"/>
        <w:jc w:val="center"/>
      </w:pPr>
      <w:r>
        <w:t>Gene Foxwell</w:t>
      </w:r>
    </w:p>
    <w:p w14:paraId="00000004" w14:textId="5DB7F618" w:rsidR="00175329" w:rsidRDefault="00497B45">
      <w:pPr>
        <w:spacing w:line="480" w:lineRule="auto"/>
        <w:jc w:val="center"/>
      </w:pPr>
      <w:r>
        <w:t>Woolf University / Udacity School of Artificial Intelligence</w:t>
      </w:r>
    </w:p>
    <w:p w14:paraId="00000005" w14:textId="23EF65D7" w:rsidR="00175329" w:rsidRDefault="00497B45">
      <w:pPr>
        <w:spacing w:line="480" w:lineRule="auto"/>
        <w:jc w:val="center"/>
      </w:pPr>
      <w:r>
        <w:t>Design of Autonomous and Semi-Autonomous Agentic Workflows</w:t>
      </w: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3EB1B62E" w:rsidR="00175329" w:rsidRDefault="00350997">
      <w:pPr>
        <w:spacing w:line="480" w:lineRule="auto"/>
        <w:jc w:val="center"/>
        <w:rPr>
          <w:b/>
        </w:rPr>
      </w:pPr>
      <w:r>
        <w:rPr>
          <w:b/>
        </w:rPr>
        <w:t>Overview</w:t>
      </w:r>
    </w:p>
    <w:p w14:paraId="0000000C" w14:textId="6A169993" w:rsidR="00175329" w:rsidRDefault="00EA55B7">
      <w:pPr>
        <w:spacing w:line="480" w:lineRule="auto"/>
        <w:ind w:firstLine="720"/>
      </w:pPr>
      <w:r>
        <w:t>This project looks at creating an Agentic Workflow for enabling users to interact with an Interactive Fiction environment such as those crafted by Infocom</w:t>
      </w:r>
      <w:r>
        <w:rPr>
          <w:rStyle w:val="FootnoteReference"/>
        </w:rPr>
        <w:footnoteReference w:id="1"/>
      </w:r>
      <w:r w:rsidR="00721904">
        <w:t xml:space="preserve"> </w:t>
      </w:r>
      <w:r>
        <w:t>in 1980’s.</w:t>
      </w:r>
      <w:r w:rsidR="00721904">
        <w:t xml:space="preserve"> We approach this problem in two phases. In phase 1, we take a story and compile it into a Graph Database. In this phase the Agentic Workflow is autonomous with the Agents focusing on Named Entity Recognition and the relationships between them. In phase 2, we allow a player to interact with the story, generating a new personalized version of the story on the fly based on their input.</w:t>
      </w:r>
    </w:p>
    <w:p w14:paraId="4BB1B6F2" w14:textId="3F4D4DBC" w:rsidR="00721904" w:rsidRDefault="00721904">
      <w:pPr>
        <w:spacing w:line="480" w:lineRule="auto"/>
        <w:ind w:firstLine="720"/>
      </w:pPr>
      <w:r>
        <w:t xml:space="preserve">We will cover this system as follows – first we’ll describe the Architecture and Design, next we’ll discuss the system Logic and various behaviors. </w:t>
      </w:r>
      <w:r w:rsidR="00C73D5B">
        <w:t xml:space="preserve"> After this, we’ll discuss safety issues that may arise from the use of this system, behaviors observed from using the system, ethical concerns, and future work.</w:t>
      </w:r>
    </w:p>
    <w:p w14:paraId="1D00CF12" w14:textId="77777777" w:rsidR="006800CC" w:rsidRDefault="006800CC">
      <w:pPr>
        <w:spacing w:line="480" w:lineRule="auto"/>
        <w:ind w:firstLine="720"/>
      </w:pPr>
    </w:p>
    <w:p w14:paraId="45D3F148" w14:textId="0B3038FF" w:rsidR="00350997" w:rsidRDefault="00350997" w:rsidP="00350997">
      <w:pPr>
        <w:spacing w:line="480" w:lineRule="auto"/>
        <w:jc w:val="center"/>
        <w:rPr>
          <w:b/>
        </w:rPr>
      </w:pPr>
      <w:r>
        <w:rPr>
          <w:b/>
        </w:rPr>
        <w:t>System Architecture and Design</w:t>
      </w:r>
    </w:p>
    <w:p w14:paraId="6EDC1E09" w14:textId="735E10C2" w:rsidR="00350997" w:rsidRDefault="00633B84" w:rsidP="00350997">
      <w:pPr>
        <w:spacing w:line="480" w:lineRule="auto"/>
        <w:ind w:firstLine="720"/>
      </w:pPr>
      <w:r>
        <w:t xml:space="preserve">As mentioned in the Overview, we split </w:t>
      </w:r>
      <w:r w:rsidR="009F5905">
        <w:t>our</w:t>
      </w:r>
      <w:r>
        <w:t xml:space="preserve"> system into two primary phases.</w:t>
      </w:r>
      <w:r w:rsidR="009F5905">
        <w:t xml:space="preserve"> In both phases we use a Graph Database – specifically </w:t>
      </w:r>
      <w:proofErr w:type="spellStart"/>
      <w:r w:rsidR="009F5905">
        <w:t>mgraph-db</w:t>
      </w:r>
      <w:proofErr w:type="spellEnd"/>
      <w:r w:rsidR="009F5905">
        <w:rPr>
          <w:rStyle w:val="FootnoteReference"/>
        </w:rPr>
        <w:footnoteReference w:id="2"/>
      </w:r>
      <w:r w:rsidR="009F5905">
        <w:t xml:space="preserve"> - as our underlaying datastore. We choose to use a Graph Database rather than a traditional RDS style database for two reasons:</w:t>
      </w:r>
    </w:p>
    <w:p w14:paraId="6CE72AC8" w14:textId="491B119A" w:rsidR="009F5905" w:rsidRDefault="009F5905" w:rsidP="009F5905">
      <w:pPr>
        <w:pStyle w:val="ListParagraph"/>
        <w:numPr>
          <w:ilvl w:val="0"/>
          <w:numId w:val="1"/>
        </w:numPr>
        <w:spacing w:line="480" w:lineRule="auto"/>
      </w:pPr>
      <w:r>
        <w:t>Data regarding fictional stories is highly connected – friends have friends, have locations etc. Graphs allow us to efficiently model these connections.</w:t>
      </w:r>
    </w:p>
    <w:p w14:paraId="55AC2BD9" w14:textId="7E5D5654" w:rsidR="009F5905" w:rsidRDefault="009F5905" w:rsidP="009F5905">
      <w:pPr>
        <w:pStyle w:val="ListParagraph"/>
        <w:numPr>
          <w:ilvl w:val="0"/>
          <w:numId w:val="1"/>
        </w:numPr>
        <w:spacing w:line="480" w:lineRule="auto"/>
      </w:pPr>
      <w:proofErr w:type="spellStart"/>
      <w:r>
        <w:t>GraphRAG</w:t>
      </w:r>
      <w:proofErr w:type="spellEnd"/>
      <w:r>
        <w:t xml:space="preserve"> (Retrieval Augmented Generation where the data source is a </w:t>
      </w:r>
      <w:r w:rsidR="00C84F7F">
        <w:t>Graph Database</w:t>
      </w:r>
      <w:r>
        <w:t xml:space="preserve">) has shown considerable advantages when used to help Agent’s reason about relationships (reference). </w:t>
      </w:r>
    </w:p>
    <w:p w14:paraId="60F5D5B9" w14:textId="2D2AF161" w:rsidR="009F5905" w:rsidRDefault="009F5905" w:rsidP="009F5905">
      <w:pPr>
        <w:spacing w:line="480" w:lineRule="auto"/>
      </w:pPr>
      <w:proofErr w:type="spellStart"/>
      <w:r>
        <w:lastRenderedPageBreak/>
        <w:t>MGraph</w:t>
      </w:r>
      <w:proofErr w:type="spellEnd"/>
      <w:r>
        <w:t xml:space="preserve"> was chosen as it allows us to build a lightweight system where the graph remains primarily in memory – reducing the burden of additional third-party tools and setup that would be needed for more traditional graph databases like Neo4j or AWS Neptune.</w:t>
      </w:r>
    </w:p>
    <w:p w14:paraId="7A9EABDF" w14:textId="1716140A" w:rsidR="009F5905" w:rsidRDefault="009F5905" w:rsidP="009F5905">
      <w:pPr>
        <w:spacing w:line="480" w:lineRule="auto"/>
      </w:pPr>
      <w:r>
        <w:tab/>
        <w:t>In phase 1 of the system, we build an Agentic Workflow whose primary task is to extract the information we need to construct our initial Graph Database.</w:t>
      </w:r>
      <w:r w:rsidR="00463B2B">
        <w:t xml:space="preserve"> We build this database in stages:</w:t>
      </w:r>
    </w:p>
    <w:p w14:paraId="645DF969" w14:textId="7656E52F" w:rsidR="00463B2B" w:rsidRDefault="00463B2B" w:rsidP="00463B2B">
      <w:pPr>
        <w:pStyle w:val="ListParagraph"/>
        <w:numPr>
          <w:ilvl w:val="0"/>
          <w:numId w:val="2"/>
        </w:numPr>
        <w:spacing w:line="480" w:lineRule="auto"/>
      </w:pPr>
      <w:r>
        <w:t>An agent to recognize and extract Named Entities from the story. We focus on primary characters and the objects they interact with.</w:t>
      </w:r>
    </w:p>
    <w:p w14:paraId="54D6D4DD" w14:textId="063752CB" w:rsidR="00463B2B" w:rsidRDefault="00463B2B" w:rsidP="00463B2B">
      <w:pPr>
        <w:pStyle w:val="ListParagraph"/>
        <w:numPr>
          <w:ilvl w:val="0"/>
          <w:numId w:val="2"/>
        </w:numPr>
        <w:spacing w:line="480" w:lineRule="auto"/>
      </w:pPr>
      <w:r>
        <w:t>An agent extracts all important locations from the story.</w:t>
      </w:r>
    </w:p>
    <w:p w14:paraId="4758C11F" w14:textId="03D39948" w:rsidR="00463B2B" w:rsidRDefault="00463B2B" w:rsidP="00463B2B">
      <w:pPr>
        <w:pStyle w:val="ListParagraph"/>
        <w:numPr>
          <w:ilvl w:val="0"/>
          <w:numId w:val="2"/>
        </w:numPr>
        <w:spacing w:line="480" w:lineRule="auto"/>
      </w:pPr>
      <w:r>
        <w:t>We use another agent to document the relationships between the various characters and objects. For example, a character might have a “</w:t>
      </w:r>
      <w:proofErr w:type="spellStart"/>
      <w:r>
        <w:t>is_friends</w:t>
      </w:r>
      <w:proofErr w:type="spellEnd"/>
      <w:r>
        <w:t>” relationship with another. We allow the LLM to determine what the relationship labels should be based on the story rather than impose a specific ontology.</w:t>
      </w:r>
    </w:p>
    <w:p w14:paraId="4D317B18" w14:textId="2DD6E9BF" w:rsidR="00463B2B" w:rsidRDefault="00463B2B" w:rsidP="00463B2B">
      <w:pPr>
        <w:pStyle w:val="ListParagraph"/>
        <w:numPr>
          <w:ilvl w:val="0"/>
          <w:numId w:val="2"/>
        </w:numPr>
        <w:spacing w:line="480" w:lineRule="auto"/>
      </w:pPr>
      <w:r>
        <w:t>We build a “map” of the locations by extracting all the linked locations from the story using another Agent.</w:t>
      </w:r>
    </w:p>
    <w:p w14:paraId="6D169B82" w14:textId="1D0C9D7D" w:rsidR="00463B2B" w:rsidRDefault="00463B2B" w:rsidP="00463B2B">
      <w:pPr>
        <w:spacing w:line="480" w:lineRule="auto"/>
      </w:pPr>
      <w:r>
        <w:t>The agents in steps 3 &amp; 4 above provide their results as a collection of “triplets”. These triplets are of the form:</w:t>
      </w:r>
    </w:p>
    <w:p w14:paraId="642AF533" w14:textId="2FF65BF6" w:rsidR="00463B2B" w:rsidRDefault="00463B2B" w:rsidP="00463B2B">
      <w:pPr>
        <w:spacing w:line="480" w:lineRule="auto"/>
      </w:pPr>
      <m:oMathPara>
        <m:oMath>
          <m:r>
            <w:rPr>
              <w:rFonts w:ascii="Cambria Math" w:hAnsi="Cambria Math"/>
            </w:rPr>
            <m:t>subject →predicte →object</m:t>
          </m:r>
        </m:oMath>
      </m:oMathPara>
    </w:p>
    <w:p w14:paraId="40CBF683" w14:textId="5783711F" w:rsidR="009F5905" w:rsidRDefault="00463B2B" w:rsidP="00463B2B">
      <w:pPr>
        <w:spacing w:line="480" w:lineRule="auto"/>
        <w:ind w:firstLine="720"/>
      </w:pPr>
      <w:r>
        <w:t>Here the predicate represents a relationship between the subject and the object. For example, Johnny is friends with Sarah could be modelled with Johnny as the subject, Sarah as the object, and is friends with as the predicate.</w:t>
      </w:r>
    </w:p>
    <w:p w14:paraId="71163660" w14:textId="5FEDB703" w:rsidR="00463B2B" w:rsidRDefault="00463B2B" w:rsidP="00463B2B">
      <w:pPr>
        <w:spacing w:line="480" w:lineRule="auto"/>
        <w:ind w:firstLine="720"/>
      </w:pPr>
      <w:r>
        <w:lastRenderedPageBreak/>
        <w:t xml:space="preserve">A separate, non-Agentic subroutine is used to translate the triplets into the knowledge graph. As extracting all this information is both time-consuming and relatively expensive (high-token usage), once the database is populated it is exported to a </w:t>
      </w:r>
      <w:proofErr w:type="spellStart"/>
      <w:r>
        <w:t>json</w:t>
      </w:r>
      <w:proofErr w:type="spellEnd"/>
      <w:r>
        <w:t xml:space="preserve"> file so we can reload it later.</w:t>
      </w:r>
    </w:p>
    <w:p w14:paraId="45A4C942" w14:textId="129F14A7" w:rsidR="00463B2B" w:rsidRDefault="00463B2B" w:rsidP="00463B2B">
      <w:pPr>
        <w:spacing w:line="480" w:lineRule="auto"/>
        <w:ind w:firstLine="720"/>
      </w:pPr>
      <w:r>
        <w:t>Figure 1 provides a visual representation of the process in action.</w:t>
      </w:r>
    </w:p>
    <w:p w14:paraId="1D3C2133" w14:textId="77777777" w:rsidR="00463B2B" w:rsidRDefault="00463B2B" w:rsidP="009F5905">
      <w:pPr>
        <w:spacing w:line="480" w:lineRule="auto"/>
      </w:pPr>
    </w:p>
    <w:p w14:paraId="108ECAFF" w14:textId="77777777" w:rsidR="00463B2B" w:rsidRDefault="00633B84" w:rsidP="00463B2B">
      <w:pPr>
        <w:keepNext/>
        <w:spacing w:line="480" w:lineRule="auto"/>
        <w:ind w:firstLine="720"/>
        <w:jc w:val="center"/>
      </w:pPr>
      <w:r>
        <w:rPr>
          <w:noProof/>
        </w:rPr>
        <w:drawing>
          <wp:inline distT="0" distB="0" distL="0" distR="0" wp14:anchorId="6F35CBC7" wp14:editId="32C16341">
            <wp:extent cx="6086810" cy="2816225"/>
            <wp:effectExtent l="0" t="0" r="9525" b="3175"/>
            <wp:docPr id="93148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89080" cy="2817275"/>
                    </a:xfrm>
                    <a:prstGeom prst="rect">
                      <a:avLst/>
                    </a:prstGeom>
                    <a:noFill/>
                    <a:ln>
                      <a:noFill/>
                    </a:ln>
                  </pic:spPr>
                </pic:pic>
              </a:graphicData>
            </a:graphic>
          </wp:inline>
        </w:drawing>
      </w:r>
    </w:p>
    <w:p w14:paraId="0C60D089" w14:textId="7B496028" w:rsidR="006800CC" w:rsidRDefault="00463B2B" w:rsidP="00463B2B">
      <w:pPr>
        <w:pStyle w:val="Caption"/>
        <w:jc w:val="center"/>
      </w:pPr>
      <w:r>
        <w:t xml:space="preserve">Figure </w:t>
      </w:r>
      <w:fldSimple w:instr=" SEQ Figure \* ARABIC ">
        <w:r w:rsidR="007F4C4C">
          <w:rPr>
            <w:noProof/>
          </w:rPr>
          <w:t>1</w:t>
        </w:r>
      </w:fldSimple>
      <w:r>
        <w:t xml:space="preserve"> Graph Generation</w:t>
      </w:r>
    </w:p>
    <w:p w14:paraId="0E4A0067" w14:textId="77777777" w:rsidR="00463B2B" w:rsidRDefault="00463B2B" w:rsidP="00463B2B"/>
    <w:p w14:paraId="7F42B0CA" w14:textId="62B5D49B" w:rsidR="00C6320C" w:rsidRDefault="00C6320C" w:rsidP="00C6320C">
      <w:pPr>
        <w:spacing w:line="480" w:lineRule="auto"/>
        <w:ind w:firstLine="720"/>
      </w:pPr>
      <w:r>
        <w:t>In phase 2, we allow the user to interact with the system</w:t>
      </w:r>
      <w:r>
        <w:t>.</w:t>
      </w:r>
      <w:r>
        <w:t xml:space="preserve"> Providing a model for how we could simulate a user’s interaction with a fictional world provided some challenges. We looked at (book world reference) as an inspirational starting point for this challenge. For the primary interaction loop, we broke the problem down into two primary agents:</w:t>
      </w:r>
    </w:p>
    <w:p w14:paraId="7D2D82F2" w14:textId="77777777" w:rsidR="00C6320C" w:rsidRDefault="00C6320C" w:rsidP="00C6320C">
      <w:pPr>
        <w:spacing w:line="480" w:lineRule="auto"/>
      </w:pPr>
    </w:p>
    <w:p w14:paraId="6D4742C8" w14:textId="7656626A" w:rsidR="00C6320C" w:rsidRDefault="00C6320C" w:rsidP="00C6320C">
      <w:pPr>
        <w:pStyle w:val="ListParagraph"/>
        <w:numPr>
          <w:ilvl w:val="0"/>
          <w:numId w:val="4"/>
        </w:numPr>
        <w:spacing w:line="480" w:lineRule="auto"/>
      </w:pPr>
      <w:r w:rsidRPr="00C6320C">
        <w:rPr>
          <w:b/>
          <w:bCs/>
        </w:rPr>
        <w:t>Avatar Agents</w:t>
      </w:r>
      <w:r>
        <w:t xml:space="preserve">: Avatar Agents represent a specific character in the story. We create a separate Avatar Agent for each major character represented in the underlying Graph Database. Each Avatar Agents task is to consider the most recent story developments and generate a set of actions that reflect how that character would (or perhaps would </w:t>
      </w:r>
      <w:r>
        <w:lastRenderedPageBreak/>
        <w:t>not) respond. The Agent then updates the underlying Graph Database using tools (see table 1) and returns a natural language description of those actions.</w:t>
      </w:r>
    </w:p>
    <w:p w14:paraId="0903AA76" w14:textId="5D4E7346" w:rsidR="00C6320C" w:rsidRDefault="00C6320C" w:rsidP="00C6320C">
      <w:pPr>
        <w:pStyle w:val="ListParagraph"/>
        <w:numPr>
          <w:ilvl w:val="0"/>
          <w:numId w:val="4"/>
        </w:numPr>
        <w:spacing w:line="480" w:lineRule="auto"/>
      </w:pPr>
      <w:r w:rsidRPr="00C6320C">
        <w:rPr>
          <w:b/>
          <w:bCs/>
        </w:rPr>
        <w:t>Storyteller Agent</w:t>
      </w:r>
      <w:r>
        <w:t>: The job of the storyteller is to take the collective actions of the Avatar Agents, the current data in the Graph Database, the user’s input, and generate the next phase of the story from the perspective of the character the player has chosen to masquerade as. The storyteller has access to tools that provide it with read-only access to the Graph Database.</w:t>
      </w:r>
    </w:p>
    <w:p w14:paraId="0A3A48F7" w14:textId="07195C25" w:rsidR="00C6320C" w:rsidRDefault="00D956AC" w:rsidP="00D956AC">
      <w:pPr>
        <w:spacing w:line="480" w:lineRule="auto"/>
        <w:ind w:left="720"/>
      </w:pPr>
      <w:r>
        <w:t xml:space="preserve">To support the two Agents above, we built several </w:t>
      </w:r>
      <w:r w:rsidR="007F4C4C">
        <w:t xml:space="preserve">support </w:t>
      </w:r>
      <w:r>
        <w:t>Agents</w:t>
      </w:r>
      <w:r w:rsidR="007F4C4C">
        <w:t>:</w:t>
      </w:r>
    </w:p>
    <w:p w14:paraId="13C602F9" w14:textId="087146BF" w:rsidR="007F4C4C" w:rsidRDefault="007F4C4C" w:rsidP="007F4C4C">
      <w:pPr>
        <w:pStyle w:val="ListParagraph"/>
        <w:numPr>
          <w:ilvl w:val="0"/>
          <w:numId w:val="4"/>
        </w:numPr>
        <w:spacing w:line="480" w:lineRule="auto"/>
      </w:pPr>
      <w:proofErr w:type="spellStart"/>
      <w:proofErr w:type="gramStart"/>
      <w:r>
        <w:t>GuardRail</w:t>
      </w:r>
      <w:proofErr w:type="spellEnd"/>
      <w:proofErr w:type="gramEnd"/>
      <w:r>
        <w:t xml:space="preserve"> Agent:</w:t>
      </w:r>
    </w:p>
    <w:p w14:paraId="2F102932" w14:textId="2C4C3EAC" w:rsidR="007C682A" w:rsidRDefault="007C682A" w:rsidP="007F4C4C">
      <w:pPr>
        <w:pStyle w:val="ListParagraph"/>
        <w:numPr>
          <w:ilvl w:val="0"/>
          <w:numId w:val="4"/>
        </w:numPr>
        <w:spacing w:line="480" w:lineRule="auto"/>
      </w:pPr>
      <w:r>
        <w:t>Router Agent:</w:t>
      </w:r>
    </w:p>
    <w:p w14:paraId="15BE7E30" w14:textId="25D6516E" w:rsidR="007F4C4C" w:rsidRDefault="007F4C4C" w:rsidP="007F4C4C">
      <w:pPr>
        <w:pStyle w:val="ListParagraph"/>
        <w:numPr>
          <w:ilvl w:val="0"/>
          <w:numId w:val="4"/>
        </w:numPr>
        <w:spacing w:line="480" w:lineRule="auto"/>
      </w:pPr>
      <w:r>
        <w:t>Informational Agent:</w:t>
      </w:r>
    </w:p>
    <w:p w14:paraId="284E4027" w14:textId="50E534EF" w:rsidR="007F4C4C" w:rsidRDefault="007F4C4C" w:rsidP="007F4C4C">
      <w:pPr>
        <w:pStyle w:val="ListParagraph"/>
        <w:numPr>
          <w:ilvl w:val="0"/>
          <w:numId w:val="4"/>
        </w:numPr>
        <w:spacing w:line="480" w:lineRule="auto"/>
      </w:pPr>
      <w:r>
        <w:t>Summary Agent:</w:t>
      </w:r>
    </w:p>
    <w:p w14:paraId="293D53D2" w14:textId="77777777" w:rsidR="00C6320C" w:rsidRDefault="00C6320C" w:rsidP="00C6320C">
      <w:pPr>
        <w:spacing w:line="480" w:lineRule="auto"/>
      </w:pPr>
    </w:p>
    <w:tbl>
      <w:tblPr>
        <w:tblStyle w:val="GridTable1Light"/>
        <w:tblW w:w="9671" w:type="dxa"/>
        <w:tblLook w:val="04A0" w:firstRow="1" w:lastRow="0" w:firstColumn="1" w:lastColumn="0" w:noHBand="0" w:noVBand="1"/>
      </w:tblPr>
      <w:tblGrid>
        <w:gridCol w:w="4835"/>
        <w:gridCol w:w="4836"/>
      </w:tblGrid>
      <w:tr w:rsidR="007C682A" w14:paraId="017647BC" w14:textId="77777777" w:rsidTr="007C682A">
        <w:trPr>
          <w:cnfStyle w:val="100000000000" w:firstRow="1" w:lastRow="0" w:firstColumn="0" w:lastColumn="0" w:oddVBand="0" w:evenVBand="0" w:oddHBand="0" w:evenHBand="0" w:firstRowFirstColumn="0" w:firstRowLastColumn="0" w:lastRowFirstColumn="0" w:lastRowLastColumn="0"/>
          <w:trHeight w:val="282"/>
        </w:trPr>
        <w:tc>
          <w:tcPr>
            <w:cnfStyle w:val="001000000000" w:firstRow="0" w:lastRow="0" w:firstColumn="1" w:lastColumn="0" w:oddVBand="0" w:evenVBand="0" w:oddHBand="0" w:evenHBand="0" w:firstRowFirstColumn="0" w:firstRowLastColumn="0" w:lastRowFirstColumn="0" w:lastRowLastColumn="0"/>
            <w:tcW w:w="4835" w:type="dxa"/>
          </w:tcPr>
          <w:p w14:paraId="76EE0AAA" w14:textId="4B715CDB" w:rsidR="007C682A" w:rsidRDefault="007C682A" w:rsidP="00463B2B">
            <w:r>
              <w:t>Tools</w:t>
            </w:r>
          </w:p>
        </w:tc>
        <w:tc>
          <w:tcPr>
            <w:tcW w:w="4836" w:type="dxa"/>
          </w:tcPr>
          <w:p w14:paraId="251C2255" w14:textId="5A1F38C3" w:rsidR="007C682A" w:rsidRDefault="007C682A" w:rsidP="00463B2B">
            <w:pPr>
              <w:cnfStyle w:val="100000000000" w:firstRow="1" w:lastRow="0" w:firstColumn="0" w:lastColumn="0" w:oddVBand="0" w:evenVBand="0" w:oddHBand="0" w:evenHBand="0" w:firstRowFirstColumn="0" w:firstRowLastColumn="0" w:lastRowFirstColumn="0" w:lastRowLastColumn="0"/>
            </w:pPr>
            <w:r>
              <w:t>Purpose</w:t>
            </w:r>
          </w:p>
        </w:tc>
      </w:tr>
      <w:tr w:rsidR="007C682A" w14:paraId="10B4ACA9" w14:textId="77777777" w:rsidTr="007C682A">
        <w:trPr>
          <w:trHeight w:val="291"/>
        </w:trPr>
        <w:tc>
          <w:tcPr>
            <w:cnfStyle w:val="001000000000" w:firstRow="0" w:lastRow="0" w:firstColumn="1" w:lastColumn="0" w:oddVBand="0" w:evenVBand="0" w:oddHBand="0" w:evenHBand="0" w:firstRowFirstColumn="0" w:firstRowLastColumn="0" w:lastRowFirstColumn="0" w:lastRowLastColumn="0"/>
            <w:tcW w:w="4835" w:type="dxa"/>
          </w:tcPr>
          <w:p w14:paraId="31AA98A4" w14:textId="6340F9D0" w:rsidR="007C682A" w:rsidRDefault="0012593B" w:rsidP="00463B2B">
            <w:r>
              <w:t>Query By Name</w:t>
            </w:r>
          </w:p>
        </w:tc>
        <w:tc>
          <w:tcPr>
            <w:tcW w:w="4836" w:type="dxa"/>
          </w:tcPr>
          <w:p w14:paraId="78AE9EE5" w14:textId="77777777" w:rsidR="007C682A" w:rsidRDefault="007C682A" w:rsidP="00463B2B">
            <w:pPr>
              <w:cnfStyle w:val="000000000000" w:firstRow="0" w:lastRow="0" w:firstColumn="0" w:lastColumn="0" w:oddVBand="0" w:evenVBand="0" w:oddHBand="0" w:evenHBand="0" w:firstRowFirstColumn="0" w:firstRowLastColumn="0" w:lastRowFirstColumn="0" w:lastRowLastColumn="0"/>
            </w:pPr>
          </w:p>
        </w:tc>
      </w:tr>
      <w:tr w:rsidR="007C682A" w14:paraId="2F171365" w14:textId="77777777" w:rsidTr="007C682A">
        <w:trPr>
          <w:trHeight w:val="291"/>
        </w:trPr>
        <w:tc>
          <w:tcPr>
            <w:cnfStyle w:val="001000000000" w:firstRow="0" w:lastRow="0" w:firstColumn="1" w:lastColumn="0" w:oddVBand="0" w:evenVBand="0" w:oddHBand="0" w:evenHBand="0" w:firstRowFirstColumn="0" w:firstRowLastColumn="0" w:lastRowFirstColumn="0" w:lastRowLastColumn="0"/>
            <w:tcW w:w="4835" w:type="dxa"/>
          </w:tcPr>
          <w:p w14:paraId="7E509B12" w14:textId="0CA9A073" w:rsidR="007C682A" w:rsidRDefault="0012593B" w:rsidP="00463B2B">
            <w:r>
              <w:t>Query By Type</w:t>
            </w:r>
          </w:p>
        </w:tc>
        <w:tc>
          <w:tcPr>
            <w:tcW w:w="4836" w:type="dxa"/>
          </w:tcPr>
          <w:p w14:paraId="7559ECE9" w14:textId="77777777" w:rsidR="007C682A" w:rsidRDefault="007C682A" w:rsidP="00463B2B">
            <w:pPr>
              <w:cnfStyle w:val="000000000000" w:firstRow="0" w:lastRow="0" w:firstColumn="0" w:lastColumn="0" w:oddVBand="0" w:evenVBand="0" w:oddHBand="0" w:evenHBand="0" w:firstRowFirstColumn="0" w:firstRowLastColumn="0" w:lastRowFirstColumn="0" w:lastRowLastColumn="0"/>
            </w:pPr>
          </w:p>
        </w:tc>
      </w:tr>
      <w:tr w:rsidR="0012593B" w14:paraId="1598BDEB" w14:textId="77777777" w:rsidTr="007C682A">
        <w:trPr>
          <w:trHeight w:val="291"/>
        </w:trPr>
        <w:tc>
          <w:tcPr>
            <w:cnfStyle w:val="001000000000" w:firstRow="0" w:lastRow="0" w:firstColumn="1" w:lastColumn="0" w:oddVBand="0" w:evenVBand="0" w:oddHBand="0" w:evenHBand="0" w:firstRowFirstColumn="0" w:firstRowLastColumn="0" w:lastRowFirstColumn="0" w:lastRowLastColumn="0"/>
            <w:tcW w:w="4835" w:type="dxa"/>
          </w:tcPr>
          <w:p w14:paraId="55C926CA" w14:textId="17DA1FD3" w:rsidR="0012593B" w:rsidRDefault="0012593B" w:rsidP="00463B2B">
            <w:r>
              <w:t>Insert Predicate</w:t>
            </w:r>
          </w:p>
        </w:tc>
        <w:tc>
          <w:tcPr>
            <w:tcW w:w="4836" w:type="dxa"/>
          </w:tcPr>
          <w:p w14:paraId="20E1E847" w14:textId="77777777" w:rsidR="0012593B" w:rsidRDefault="0012593B" w:rsidP="00463B2B">
            <w:pPr>
              <w:cnfStyle w:val="000000000000" w:firstRow="0" w:lastRow="0" w:firstColumn="0" w:lastColumn="0" w:oddVBand="0" w:evenVBand="0" w:oddHBand="0" w:evenHBand="0" w:firstRowFirstColumn="0" w:firstRowLastColumn="0" w:lastRowFirstColumn="0" w:lastRowLastColumn="0"/>
            </w:pPr>
          </w:p>
        </w:tc>
      </w:tr>
      <w:tr w:rsidR="0012593B" w14:paraId="2F5F8B1D" w14:textId="77777777" w:rsidTr="007C682A">
        <w:trPr>
          <w:trHeight w:val="291"/>
        </w:trPr>
        <w:tc>
          <w:tcPr>
            <w:cnfStyle w:val="001000000000" w:firstRow="0" w:lastRow="0" w:firstColumn="1" w:lastColumn="0" w:oddVBand="0" w:evenVBand="0" w:oddHBand="0" w:evenHBand="0" w:firstRowFirstColumn="0" w:firstRowLastColumn="0" w:lastRowFirstColumn="0" w:lastRowLastColumn="0"/>
            <w:tcW w:w="4835" w:type="dxa"/>
          </w:tcPr>
          <w:p w14:paraId="7D6F8FEB" w14:textId="198E182F" w:rsidR="0012593B" w:rsidRDefault="0012593B" w:rsidP="00463B2B">
            <w:r>
              <w:t>Remove Predicate</w:t>
            </w:r>
          </w:p>
        </w:tc>
        <w:tc>
          <w:tcPr>
            <w:tcW w:w="4836" w:type="dxa"/>
          </w:tcPr>
          <w:p w14:paraId="3BF133DD" w14:textId="77777777" w:rsidR="0012593B" w:rsidRDefault="0012593B" w:rsidP="00463B2B">
            <w:pPr>
              <w:cnfStyle w:val="000000000000" w:firstRow="0" w:lastRow="0" w:firstColumn="0" w:lastColumn="0" w:oddVBand="0" w:evenVBand="0" w:oddHBand="0" w:evenHBand="0" w:firstRowFirstColumn="0" w:firstRowLastColumn="0" w:lastRowFirstColumn="0" w:lastRowLastColumn="0"/>
            </w:pPr>
          </w:p>
        </w:tc>
      </w:tr>
    </w:tbl>
    <w:p w14:paraId="7A068E73" w14:textId="02EBF87D" w:rsidR="00463B2B" w:rsidRPr="00463B2B" w:rsidRDefault="00463B2B" w:rsidP="00463B2B"/>
    <w:p w14:paraId="6FF9C6F8" w14:textId="77777777" w:rsidR="007F4C4C" w:rsidRDefault="00633B84" w:rsidP="007F4C4C">
      <w:pPr>
        <w:keepNext/>
        <w:spacing w:line="480" w:lineRule="auto"/>
        <w:ind w:firstLine="720"/>
      </w:pPr>
      <w:r>
        <w:rPr>
          <w:noProof/>
        </w:rPr>
        <w:lastRenderedPageBreak/>
        <w:drawing>
          <wp:inline distT="0" distB="0" distL="0" distR="0" wp14:anchorId="5D83DED2" wp14:editId="2D8B998D">
            <wp:extent cx="5935345" cy="5093970"/>
            <wp:effectExtent l="0" t="0" r="8255" b="0"/>
            <wp:docPr id="1521528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5345" cy="5093970"/>
                    </a:xfrm>
                    <a:prstGeom prst="rect">
                      <a:avLst/>
                    </a:prstGeom>
                    <a:noFill/>
                    <a:ln>
                      <a:noFill/>
                    </a:ln>
                  </pic:spPr>
                </pic:pic>
              </a:graphicData>
            </a:graphic>
          </wp:inline>
        </w:drawing>
      </w:r>
    </w:p>
    <w:p w14:paraId="6631246C" w14:textId="56472338" w:rsidR="00633B84" w:rsidRDefault="007F4C4C" w:rsidP="007F4C4C">
      <w:pPr>
        <w:pStyle w:val="Caption"/>
        <w:jc w:val="center"/>
      </w:pPr>
      <w:r>
        <w:t xml:space="preserve">Figure </w:t>
      </w:r>
      <w:fldSimple w:instr=" SEQ Figure \* ARABIC ">
        <w:r>
          <w:rPr>
            <w:noProof/>
          </w:rPr>
          <w:t>2</w:t>
        </w:r>
      </w:fldSimple>
      <w:r>
        <w:t xml:space="preserve"> Story Generation</w:t>
      </w:r>
    </w:p>
    <w:p w14:paraId="77944A8C" w14:textId="77777777" w:rsidR="007F4C4C" w:rsidRDefault="007F4C4C" w:rsidP="007F4C4C"/>
    <w:p w14:paraId="138ED086" w14:textId="77777777" w:rsidR="007F4C4C" w:rsidRPr="007F4C4C" w:rsidRDefault="007F4C4C" w:rsidP="007F4C4C"/>
    <w:p w14:paraId="471BEAA8" w14:textId="5439DCAA" w:rsidR="00350997" w:rsidRDefault="00350997" w:rsidP="00350997">
      <w:pPr>
        <w:spacing w:line="480" w:lineRule="auto"/>
        <w:jc w:val="center"/>
        <w:rPr>
          <w:b/>
        </w:rPr>
      </w:pPr>
      <w:r>
        <w:rPr>
          <w:b/>
        </w:rPr>
        <w:t>Decision Logic and Behavior</w:t>
      </w:r>
    </w:p>
    <w:p w14:paraId="1505FEFC" w14:textId="77777777" w:rsidR="00350997" w:rsidRDefault="00350997" w:rsidP="00350997">
      <w:pPr>
        <w:spacing w:line="480" w:lineRule="auto"/>
        <w:ind w:firstLine="720"/>
      </w:pPr>
      <w:r>
        <w:t>The main body of your paper goes here, starting on page 3. (Or starting on page 2, if you’re not required to include an abstract.)</w:t>
      </w:r>
    </w:p>
    <w:p w14:paraId="3FC01ADF" w14:textId="12D3E4B1" w:rsidR="00350997" w:rsidRDefault="00350997" w:rsidP="00350997">
      <w:pPr>
        <w:spacing w:line="480" w:lineRule="auto"/>
        <w:jc w:val="center"/>
        <w:rPr>
          <w:b/>
        </w:rPr>
      </w:pPr>
      <w:r>
        <w:rPr>
          <w:b/>
        </w:rPr>
        <w:t>Safety, Reliability, Transparency</w:t>
      </w:r>
    </w:p>
    <w:p w14:paraId="47D3ABD6" w14:textId="77777777" w:rsidR="00350997" w:rsidRDefault="00350997" w:rsidP="00350997">
      <w:pPr>
        <w:spacing w:line="480" w:lineRule="auto"/>
        <w:ind w:firstLine="720"/>
      </w:pPr>
      <w:r>
        <w:t>The main body of your paper goes here, starting on page 3. (Or starting on page 2, if you’re not required to include an abstract.)</w:t>
      </w:r>
    </w:p>
    <w:p w14:paraId="61160D55" w14:textId="484C3F75" w:rsidR="00350997" w:rsidRDefault="00350997" w:rsidP="00350997">
      <w:pPr>
        <w:spacing w:line="480" w:lineRule="auto"/>
        <w:jc w:val="center"/>
        <w:rPr>
          <w:b/>
        </w:rPr>
      </w:pPr>
      <w:r>
        <w:rPr>
          <w:b/>
        </w:rPr>
        <w:t>Observed Behavior and Limitations</w:t>
      </w:r>
    </w:p>
    <w:p w14:paraId="260A6E4A" w14:textId="77777777" w:rsidR="00350997" w:rsidRDefault="00350997" w:rsidP="00350997">
      <w:pPr>
        <w:spacing w:line="480" w:lineRule="auto"/>
        <w:ind w:firstLine="720"/>
      </w:pPr>
      <w:r>
        <w:lastRenderedPageBreak/>
        <w:t>The main body of your paper goes here, starting on page 3. (Or starting on page 2, if you’re not required to include an abstract.)</w:t>
      </w:r>
    </w:p>
    <w:p w14:paraId="67DFA718" w14:textId="115EC937" w:rsidR="00350997" w:rsidRDefault="00350997" w:rsidP="00350997">
      <w:pPr>
        <w:spacing w:line="480" w:lineRule="auto"/>
        <w:jc w:val="center"/>
        <w:rPr>
          <w:b/>
        </w:rPr>
      </w:pPr>
      <w:r>
        <w:rPr>
          <w:b/>
        </w:rPr>
        <w:t>Ethical and Responsible Use Considerations</w:t>
      </w:r>
    </w:p>
    <w:p w14:paraId="0A1A34A4" w14:textId="77777777" w:rsidR="00350997" w:rsidRDefault="00350997" w:rsidP="00350997">
      <w:pPr>
        <w:spacing w:line="480" w:lineRule="auto"/>
        <w:ind w:firstLine="720"/>
      </w:pPr>
      <w:r>
        <w:t>The main body of your paper goes here, starting on page 3. (Or starting on page 2, if you’re not required to include an abstract.)</w:t>
      </w:r>
    </w:p>
    <w:p w14:paraId="1A427FBC" w14:textId="6292729E" w:rsidR="00350997" w:rsidRDefault="00350997" w:rsidP="00350997">
      <w:pPr>
        <w:spacing w:line="480" w:lineRule="auto"/>
        <w:jc w:val="center"/>
        <w:rPr>
          <w:b/>
        </w:rPr>
      </w:pPr>
      <w:r>
        <w:rPr>
          <w:b/>
        </w:rPr>
        <w:t>Future Improvements</w:t>
      </w:r>
    </w:p>
    <w:p w14:paraId="042B00E7" w14:textId="77777777" w:rsidR="00350997" w:rsidRDefault="00350997" w:rsidP="00350997">
      <w:pPr>
        <w:spacing w:line="480" w:lineRule="auto"/>
        <w:ind w:firstLine="720"/>
      </w:pPr>
      <w:r>
        <w:t>The main body of your paper goes here, starting on page 3. (Or starting on page 2, if you’re not required to include an abstract.)</w:t>
      </w:r>
    </w:p>
    <w:p w14:paraId="51B4A59E" w14:textId="77777777" w:rsidR="00350997" w:rsidRDefault="00350997" w:rsidP="00350997">
      <w:pPr>
        <w:spacing w:line="480" w:lineRule="auto"/>
        <w:ind w:firstLine="720"/>
      </w:pPr>
    </w:p>
    <w:p w14:paraId="4162017B" w14:textId="77777777" w:rsidR="00350997" w:rsidRDefault="00350997" w:rsidP="00350997">
      <w:pPr>
        <w:spacing w:line="480" w:lineRule="auto"/>
        <w:ind w:firstLine="720"/>
      </w:pPr>
    </w:p>
    <w:p w14:paraId="17B3A037" w14:textId="77777777" w:rsidR="00350997" w:rsidRDefault="00350997" w:rsidP="00350997">
      <w:pPr>
        <w:spacing w:line="480" w:lineRule="auto"/>
        <w:ind w:firstLine="720"/>
      </w:pPr>
    </w:p>
    <w:p w14:paraId="667F612E" w14:textId="77777777" w:rsidR="00350997" w:rsidRDefault="00350997" w:rsidP="00350997">
      <w:pPr>
        <w:spacing w:line="480" w:lineRule="auto"/>
        <w:ind w:firstLine="720"/>
      </w:pPr>
    </w:p>
    <w:p w14:paraId="0DDBDF8D" w14:textId="77777777" w:rsidR="00350997" w:rsidRDefault="00350997" w:rsidP="00350997">
      <w:pPr>
        <w:spacing w:line="480" w:lineRule="auto"/>
        <w:ind w:firstLine="720"/>
      </w:pPr>
    </w:p>
    <w:p w14:paraId="457F75B8" w14:textId="77777777" w:rsidR="00350997" w:rsidRDefault="00350997">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00000013" w14:textId="77777777" w:rsidR="00175329" w:rsidRDefault="00175329">
      <w:pPr>
        <w:spacing w:line="480" w:lineRule="auto"/>
        <w:jc w:val="center"/>
      </w:pPr>
    </w:p>
    <w:p w14:paraId="00000014" w14:textId="77777777" w:rsidR="00175329" w:rsidRDefault="00175329">
      <w:pPr>
        <w:spacing w:line="480" w:lineRule="auto"/>
        <w:jc w:val="center"/>
      </w:pPr>
    </w:p>
    <w:p w14:paraId="00000015" w14:textId="77777777" w:rsidR="00175329" w:rsidRDefault="00175329">
      <w:pPr>
        <w:spacing w:line="480" w:lineRule="auto"/>
        <w:jc w:val="center"/>
      </w:pPr>
    </w:p>
    <w:p w14:paraId="00000016" w14:textId="77777777" w:rsidR="00175329" w:rsidRDefault="00175329">
      <w:pPr>
        <w:spacing w:line="480" w:lineRule="auto"/>
        <w:jc w:val="center"/>
      </w:pPr>
    </w:p>
    <w:p w14:paraId="00000017" w14:textId="77777777" w:rsidR="00175329" w:rsidRDefault="00175329">
      <w:pPr>
        <w:spacing w:line="480" w:lineRule="auto"/>
        <w:jc w:val="center"/>
      </w:pPr>
    </w:p>
    <w:p w14:paraId="00000018" w14:textId="77777777" w:rsidR="00175329" w:rsidRDefault="00175329">
      <w:pPr>
        <w:spacing w:line="480" w:lineRule="auto"/>
        <w:jc w:val="center"/>
      </w:pPr>
    </w:p>
    <w:p w14:paraId="00000019" w14:textId="77777777" w:rsidR="00175329" w:rsidRDefault="00175329">
      <w:pPr>
        <w:spacing w:line="480" w:lineRule="auto"/>
        <w:jc w:val="center"/>
      </w:pPr>
    </w:p>
    <w:p w14:paraId="0000001A" w14:textId="77777777" w:rsidR="00175329" w:rsidRDefault="00175329">
      <w:pPr>
        <w:spacing w:line="480" w:lineRule="auto"/>
        <w:jc w:val="center"/>
      </w:pPr>
    </w:p>
    <w:p w14:paraId="0000001B" w14:textId="77777777" w:rsidR="00175329" w:rsidRDefault="00175329">
      <w:pPr>
        <w:spacing w:line="480" w:lineRule="auto"/>
      </w:pP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4826E15E" w14:textId="77777777" w:rsidR="00942B97" w:rsidRDefault="00942B97" w:rsidP="00942B97">
      <w:pPr>
        <w:spacing w:line="480" w:lineRule="auto"/>
        <w:ind w:left="720"/>
      </w:pPr>
      <w:proofErr w:type="spellStart"/>
      <w:r w:rsidRPr="00942B97">
        <w:rPr>
          <w:lang w:val="en-CA"/>
        </w:rPr>
        <w:t>Ammanabrolu</w:t>
      </w:r>
      <w:proofErr w:type="spellEnd"/>
      <w:r w:rsidRPr="00942B97">
        <w:rPr>
          <w:lang w:val="en-CA"/>
        </w:rPr>
        <w:t xml:space="preserve">, P., Cheung, W., Tu, D., </w:t>
      </w:r>
      <w:proofErr w:type="spellStart"/>
      <w:r w:rsidRPr="00942B97">
        <w:rPr>
          <w:lang w:val="en-CA"/>
        </w:rPr>
        <w:t>Broniec</w:t>
      </w:r>
      <w:proofErr w:type="spellEnd"/>
      <w:r w:rsidRPr="00942B97">
        <w:rPr>
          <w:lang w:val="en-CA"/>
        </w:rPr>
        <w:t xml:space="preserve">, W., &amp; Riedl, M. O. (2020). Bringing stories alive: Generating interactive fiction worlds. </w:t>
      </w:r>
      <w:r w:rsidRPr="00942B97">
        <w:rPr>
          <w:i/>
          <w:iCs/>
          <w:lang w:val="en-CA"/>
        </w:rPr>
        <w:t>Proceedings of the AAAI Conference on Artificial Intelligence and Interactive Digital Entertainment</w:t>
      </w:r>
      <w:r w:rsidRPr="00942B97">
        <w:rPr>
          <w:lang w:val="en-CA"/>
        </w:rPr>
        <w:t xml:space="preserve">. </w:t>
      </w:r>
      <w:hyperlink r:id="rId10" w:tgtFrame="_blank" w:history="1">
        <w:r w:rsidRPr="00942B97">
          <w:rPr>
            <w:rStyle w:val="Hyperlink"/>
            <w:lang w:val="en-CA"/>
          </w:rPr>
          <w:t>https://arxiv.org/pdf/2001.10161</w:t>
        </w:r>
      </w:hyperlink>
    </w:p>
    <w:p w14:paraId="2FC57A48" w14:textId="77777777" w:rsidR="00942B97" w:rsidRPr="00942B97" w:rsidRDefault="00942B97" w:rsidP="00942B97">
      <w:pPr>
        <w:spacing w:line="480" w:lineRule="auto"/>
        <w:ind w:left="720"/>
        <w:rPr>
          <w:lang w:val="en-CA"/>
        </w:rPr>
      </w:pPr>
    </w:p>
    <w:p w14:paraId="16A09DA1" w14:textId="77777777" w:rsidR="00942B97" w:rsidRDefault="00942B97" w:rsidP="00942B97">
      <w:pPr>
        <w:spacing w:line="480" w:lineRule="auto"/>
        <w:ind w:left="720"/>
      </w:pPr>
      <w:r w:rsidRPr="00942B97">
        <w:rPr>
          <w:lang w:val="en-CA"/>
        </w:rPr>
        <w:t xml:space="preserve">Han, H., Ma, L., Shomer, H., Wang, Y., Lei, Y., Guo, K., Hua, Z., Long, B., Liu, H., Aggarwal, C. C., &amp; Tang, J. (2025). </w:t>
      </w:r>
      <w:r w:rsidRPr="00942B97">
        <w:rPr>
          <w:i/>
          <w:iCs/>
          <w:lang w:val="en-CA"/>
        </w:rPr>
        <w:t xml:space="preserve">RAG vs. </w:t>
      </w:r>
      <w:proofErr w:type="spellStart"/>
      <w:r w:rsidRPr="00942B97">
        <w:rPr>
          <w:i/>
          <w:iCs/>
          <w:lang w:val="en-CA"/>
        </w:rPr>
        <w:t>GraphRAG</w:t>
      </w:r>
      <w:proofErr w:type="spellEnd"/>
      <w:r w:rsidRPr="00942B97">
        <w:rPr>
          <w:i/>
          <w:iCs/>
          <w:lang w:val="en-CA"/>
        </w:rPr>
        <w:t>: A systematic evaluation and key insights</w:t>
      </w:r>
      <w:r w:rsidRPr="00942B97">
        <w:rPr>
          <w:lang w:val="en-CA"/>
        </w:rPr>
        <w:t xml:space="preserve">. </w:t>
      </w:r>
      <w:proofErr w:type="spellStart"/>
      <w:r w:rsidRPr="00942B97">
        <w:rPr>
          <w:lang w:val="en-CA"/>
        </w:rPr>
        <w:t>arXiv</w:t>
      </w:r>
      <w:proofErr w:type="spellEnd"/>
      <w:r w:rsidRPr="00942B97">
        <w:rPr>
          <w:lang w:val="en-CA"/>
        </w:rPr>
        <w:t xml:space="preserve">. </w:t>
      </w:r>
      <w:hyperlink r:id="rId11" w:tgtFrame="_blank" w:history="1">
        <w:r w:rsidRPr="00942B97">
          <w:rPr>
            <w:rStyle w:val="Hyperlink"/>
            <w:lang w:val="en-CA"/>
          </w:rPr>
          <w:t>https://doi.org/10.48550/arXiv.2502.11371</w:t>
        </w:r>
      </w:hyperlink>
    </w:p>
    <w:p w14:paraId="44C72F97" w14:textId="77777777" w:rsidR="00942B97" w:rsidRPr="00942B97" w:rsidRDefault="00942B97" w:rsidP="00942B97">
      <w:pPr>
        <w:spacing w:line="480" w:lineRule="auto"/>
        <w:ind w:left="720"/>
        <w:rPr>
          <w:lang w:val="en-CA"/>
        </w:rPr>
      </w:pPr>
    </w:p>
    <w:p w14:paraId="2ACBF218" w14:textId="77777777" w:rsidR="00942B97" w:rsidRDefault="00942B97" w:rsidP="00942B97">
      <w:pPr>
        <w:spacing w:line="480" w:lineRule="auto"/>
        <w:ind w:left="720"/>
      </w:pPr>
      <w:r w:rsidRPr="00942B97">
        <w:rPr>
          <w:lang w:val="en-CA"/>
        </w:rPr>
        <w:t xml:space="preserve">Seo, J., Kim, J., &amp; Park, S. (2025). Towards open-world retrieval-augmented generation on knowledge graph: A multi-agent collaboration framework. </w:t>
      </w:r>
      <w:proofErr w:type="spellStart"/>
      <w:r w:rsidRPr="00942B97">
        <w:rPr>
          <w:i/>
          <w:iCs/>
          <w:lang w:val="en-CA"/>
        </w:rPr>
        <w:t>arXiv</w:t>
      </w:r>
      <w:proofErr w:type="spellEnd"/>
      <w:r w:rsidRPr="00942B97">
        <w:rPr>
          <w:lang w:val="en-CA"/>
        </w:rPr>
        <w:t xml:space="preserve">. </w:t>
      </w:r>
      <w:hyperlink r:id="rId12" w:tgtFrame="_blank" w:history="1">
        <w:r w:rsidRPr="00942B97">
          <w:rPr>
            <w:rStyle w:val="Hyperlink"/>
            <w:lang w:val="en-CA"/>
          </w:rPr>
          <w:t>https://arxiv.org/html/2509.01238</w:t>
        </w:r>
      </w:hyperlink>
    </w:p>
    <w:p w14:paraId="5901858F" w14:textId="77777777" w:rsidR="00942B97" w:rsidRPr="00942B97" w:rsidRDefault="00942B97" w:rsidP="00942B97">
      <w:pPr>
        <w:spacing w:line="480" w:lineRule="auto"/>
        <w:ind w:left="720"/>
        <w:rPr>
          <w:lang w:val="en-CA"/>
        </w:rPr>
      </w:pPr>
    </w:p>
    <w:p w14:paraId="6D135CEE" w14:textId="77777777" w:rsidR="00942B97" w:rsidRDefault="00942B97" w:rsidP="00942B97">
      <w:pPr>
        <w:spacing w:line="480" w:lineRule="auto"/>
        <w:ind w:left="720"/>
      </w:pPr>
      <w:r w:rsidRPr="00942B97">
        <w:rPr>
          <w:lang w:val="en-CA"/>
        </w:rPr>
        <w:t xml:space="preserve">Theissen-Lipp, J., &amp; colleagues. (2024). From human experts to machines: An LLM supported approach to ontology and knowledge graph construction. </w:t>
      </w:r>
      <w:proofErr w:type="spellStart"/>
      <w:r w:rsidRPr="00942B97">
        <w:rPr>
          <w:i/>
          <w:iCs/>
          <w:lang w:val="en-CA"/>
        </w:rPr>
        <w:t>arXiv</w:t>
      </w:r>
      <w:proofErr w:type="spellEnd"/>
      <w:r w:rsidRPr="00942B97">
        <w:rPr>
          <w:lang w:val="en-CA"/>
        </w:rPr>
        <w:t xml:space="preserve">. </w:t>
      </w:r>
      <w:hyperlink r:id="rId13" w:tgtFrame="_blank" w:history="1">
        <w:r w:rsidRPr="00942B97">
          <w:rPr>
            <w:rStyle w:val="Hyperlink"/>
            <w:lang w:val="en-CA"/>
          </w:rPr>
          <w:t>https://arxiv.org/pdf/2403.08345</w:t>
        </w:r>
      </w:hyperlink>
    </w:p>
    <w:p w14:paraId="4E2B99C6" w14:textId="5A3A70C5" w:rsidR="00942B97" w:rsidRPr="00942B97" w:rsidRDefault="00942B97" w:rsidP="00942B97">
      <w:pPr>
        <w:spacing w:line="480" w:lineRule="auto"/>
        <w:ind w:left="720"/>
        <w:rPr>
          <w:lang w:val="en-CA"/>
        </w:rPr>
      </w:pPr>
    </w:p>
    <w:p w14:paraId="1AE10AFA" w14:textId="77777777" w:rsidR="00942B97" w:rsidRPr="00942B97" w:rsidRDefault="00942B97" w:rsidP="00942B97">
      <w:pPr>
        <w:spacing w:line="480" w:lineRule="auto"/>
        <w:ind w:left="720"/>
        <w:rPr>
          <w:lang w:val="en-CA"/>
        </w:rPr>
      </w:pPr>
      <w:r w:rsidRPr="00942B97">
        <w:rPr>
          <w:lang w:val="en-CA"/>
        </w:rPr>
        <w:t xml:space="preserve">Yuan, X., Yuan, S., &amp; colleagues. (2025). </w:t>
      </w:r>
      <w:proofErr w:type="spellStart"/>
      <w:r w:rsidRPr="00942B97">
        <w:rPr>
          <w:lang w:val="en-CA"/>
        </w:rPr>
        <w:t>BookWorld</w:t>
      </w:r>
      <w:proofErr w:type="spellEnd"/>
      <w:r w:rsidRPr="00942B97">
        <w:rPr>
          <w:lang w:val="en-CA"/>
        </w:rPr>
        <w:t xml:space="preserve">: From novels to interactive agent societies for creative story generation. </w:t>
      </w:r>
      <w:proofErr w:type="spellStart"/>
      <w:r w:rsidRPr="00942B97">
        <w:rPr>
          <w:i/>
          <w:iCs/>
          <w:lang w:val="en-CA"/>
        </w:rPr>
        <w:t>arXiv</w:t>
      </w:r>
      <w:proofErr w:type="spellEnd"/>
      <w:r w:rsidRPr="00942B97">
        <w:rPr>
          <w:lang w:val="en-CA"/>
        </w:rPr>
        <w:t xml:space="preserve">. </w:t>
      </w:r>
      <w:hyperlink r:id="rId14" w:tgtFrame="_blank" w:history="1">
        <w:r w:rsidRPr="00942B97">
          <w:rPr>
            <w:rStyle w:val="Hyperlink"/>
            <w:lang w:val="en-CA"/>
          </w:rPr>
          <w:t>https://arxiv.org/html/2504.14538v1</w:t>
        </w:r>
      </w:hyperlink>
    </w:p>
    <w:p w14:paraId="00000020" w14:textId="77777777" w:rsidR="00175329" w:rsidRDefault="00175329">
      <w:pPr>
        <w:spacing w:line="480" w:lineRule="auto"/>
        <w:ind w:left="720" w:hanging="720"/>
      </w:pPr>
    </w:p>
    <w:sectPr w:rsidR="00175329">
      <w:headerReference w:type="even" r:id="rId15"/>
      <w:headerReference w:type="default" r:id="rId16"/>
      <w:headerReference w:type="first" r:id="rId17"/>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CE26F" w14:textId="77777777" w:rsidR="00767C4E" w:rsidRDefault="00767C4E">
      <w:r>
        <w:separator/>
      </w:r>
    </w:p>
  </w:endnote>
  <w:endnote w:type="continuationSeparator" w:id="0">
    <w:p w14:paraId="6AFB74B9" w14:textId="77777777" w:rsidR="00767C4E" w:rsidRDefault="00767C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A60C3" w14:textId="77777777" w:rsidR="00767C4E" w:rsidRDefault="00767C4E">
      <w:r>
        <w:separator/>
      </w:r>
    </w:p>
  </w:footnote>
  <w:footnote w:type="continuationSeparator" w:id="0">
    <w:p w14:paraId="03E87BE4" w14:textId="77777777" w:rsidR="00767C4E" w:rsidRDefault="00767C4E">
      <w:r>
        <w:continuationSeparator/>
      </w:r>
    </w:p>
  </w:footnote>
  <w:footnote w:id="1">
    <w:p w14:paraId="30951EEF" w14:textId="462AC472" w:rsidR="00EA55B7" w:rsidRPr="00EA55B7" w:rsidRDefault="00EA55B7">
      <w:pPr>
        <w:pStyle w:val="FootnoteText"/>
        <w:rPr>
          <w:lang w:val="en-CA"/>
        </w:rPr>
      </w:pPr>
      <w:r>
        <w:rPr>
          <w:rStyle w:val="FootnoteReference"/>
        </w:rPr>
        <w:footnoteRef/>
      </w:r>
      <w:r>
        <w:t xml:space="preserve"> </w:t>
      </w:r>
      <w:hyperlink r:id="rId1" w:history="1">
        <w:r w:rsidRPr="00EA55B7">
          <w:rPr>
            <w:rStyle w:val="Hyperlink"/>
          </w:rPr>
          <w:t>Infocom - Wikipedia</w:t>
        </w:r>
      </w:hyperlink>
    </w:p>
  </w:footnote>
  <w:footnote w:id="2">
    <w:p w14:paraId="3E123690" w14:textId="5529B2F6" w:rsidR="009F5905" w:rsidRPr="009F5905" w:rsidRDefault="009F5905">
      <w:pPr>
        <w:pStyle w:val="FootnoteText"/>
        <w:rPr>
          <w:lang w:val="en-CA"/>
        </w:rPr>
      </w:pPr>
      <w:r>
        <w:rPr>
          <w:rStyle w:val="FootnoteReference"/>
        </w:rPr>
        <w:footnoteRef/>
      </w:r>
      <w:r>
        <w:t xml:space="preserve"> </w:t>
      </w:r>
      <w:hyperlink r:id="rId2" w:history="1">
        <w:proofErr w:type="spellStart"/>
        <w:r w:rsidRPr="009F5905">
          <w:rPr>
            <w:rStyle w:val="Hyperlink"/>
          </w:rPr>
          <w:t>MGraph</w:t>
        </w:r>
        <w:proofErr w:type="spellEnd"/>
        <w:r w:rsidRPr="009F5905">
          <w:rPr>
            <w:rStyle w:val="Hyperlink"/>
          </w:rPr>
          <w:t>-DB</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F3458"/>
    <w:multiLevelType w:val="hybridMultilevel"/>
    <w:tmpl w:val="9D901C42"/>
    <w:lvl w:ilvl="0" w:tplc="9F422BFA">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 w15:restartNumberingAfterBreak="0">
    <w:nsid w:val="3BA7320F"/>
    <w:multiLevelType w:val="hybridMultilevel"/>
    <w:tmpl w:val="4D924F74"/>
    <w:lvl w:ilvl="0" w:tplc="1BC23DF8">
      <w:start w:val="1"/>
      <w:numFmt w:val="bullet"/>
      <w:lvlText w:val="-"/>
      <w:lvlJc w:val="left"/>
      <w:pPr>
        <w:ind w:left="108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9CB4BD1"/>
    <w:multiLevelType w:val="hybridMultilevel"/>
    <w:tmpl w:val="D610A6E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6F1556BE"/>
    <w:multiLevelType w:val="hybridMultilevel"/>
    <w:tmpl w:val="D428B61A"/>
    <w:lvl w:ilvl="0" w:tplc="1BC23DF8">
      <w:start w:val="1"/>
      <w:numFmt w:val="bullet"/>
      <w:lvlText w:val="-"/>
      <w:lvlJc w:val="left"/>
      <w:pPr>
        <w:ind w:left="1080" w:hanging="360"/>
      </w:pPr>
      <w:rPr>
        <w:rFonts w:ascii="Times New Roman" w:eastAsia="Times New Roman"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16cid:durableId="1872066856">
    <w:abstractNumId w:val="0"/>
  </w:num>
  <w:num w:numId="2" w16cid:durableId="996107193">
    <w:abstractNumId w:val="2"/>
  </w:num>
  <w:num w:numId="3" w16cid:durableId="375348834">
    <w:abstractNumId w:val="3"/>
  </w:num>
  <w:num w:numId="4" w16cid:durableId="21172879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2593B"/>
    <w:rsid w:val="00175329"/>
    <w:rsid w:val="001D7F6F"/>
    <w:rsid w:val="0021318F"/>
    <w:rsid w:val="00350997"/>
    <w:rsid w:val="0040437A"/>
    <w:rsid w:val="004070BB"/>
    <w:rsid w:val="00463B2B"/>
    <w:rsid w:val="00497B45"/>
    <w:rsid w:val="00633B84"/>
    <w:rsid w:val="006800CC"/>
    <w:rsid w:val="00721904"/>
    <w:rsid w:val="00767C4E"/>
    <w:rsid w:val="007C682A"/>
    <w:rsid w:val="007F4C4C"/>
    <w:rsid w:val="00942B97"/>
    <w:rsid w:val="00974AC7"/>
    <w:rsid w:val="009F4617"/>
    <w:rsid w:val="009F5905"/>
    <w:rsid w:val="00A30B5B"/>
    <w:rsid w:val="00B31D83"/>
    <w:rsid w:val="00B605F9"/>
    <w:rsid w:val="00C6320C"/>
    <w:rsid w:val="00C70B8D"/>
    <w:rsid w:val="00C73D5B"/>
    <w:rsid w:val="00C82C22"/>
    <w:rsid w:val="00C84F7F"/>
    <w:rsid w:val="00D956AC"/>
    <w:rsid w:val="00EA55B7"/>
    <w:rsid w:val="00F868CD"/>
    <w:rsid w:val="00FD06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942B97"/>
    <w:rPr>
      <w:color w:val="0000FF" w:themeColor="hyperlink"/>
      <w:u w:val="single"/>
    </w:rPr>
  </w:style>
  <w:style w:type="character" w:styleId="UnresolvedMention">
    <w:name w:val="Unresolved Mention"/>
    <w:basedOn w:val="DefaultParagraphFont"/>
    <w:uiPriority w:val="99"/>
    <w:semiHidden/>
    <w:unhideWhenUsed/>
    <w:rsid w:val="00942B97"/>
    <w:rPr>
      <w:color w:val="605E5C"/>
      <w:shd w:val="clear" w:color="auto" w:fill="E1DFDD"/>
    </w:rPr>
  </w:style>
  <w:style w:type="paragraph" w:styleId="FootnoteText">
    <w:name w:val="footnote text"/>
    <w:basedOn w:val="Normal"/>
    <w:link w:val="FootnoteTextChar"/>
    <w:uiPriority w:val="99"/>
    <w:semiHidden/>
    <w:unhideWhenUsed/>
    <w:rsid w:val="00EA55B7"/>
    <w:rPr>
      <w:sz w:val="20"/>
      <w:szCs w:val="20"/>
    </w:rPr>
  </w:style>
  <w:style w:type="character" w:customStyle="1" w:styleId="FootnoteTextChar">
    <w:name w:val="Footnote Text Char"/>
    <w:basedOn w:val="DefaultParagraphFont"/>
    <w:link w:val="FootnoteText"/>
    <w:uiPriority w:val="99"/>
    <w:semiHidden/>
    <w:rsid w:val="00EA55B7"/>
    <w:rPr>
      <w:sz w:val="20"/>
      <w:szCs w:val="20"/>
    </w:rPr>
  </w:style>
  <w:style w:type="character" w:styleId="FootnoteReference">
    <w:name w:val="footnote reference"/>
    <w:basedOn w:val="DefaultParagraphFont"/>
    <w:uiPriority w:val="99"/>
    <w:semiHidden/>
    <w:unhideWhenUsed/>
    <w:rsid w:val="00EA55B7"/>
    <w:rPr>
      <w:vertAlign w:val="superscript"/>
    </w:rPr>
  </w:style>
  <w:style w:type="paragraph" w:styleId="ListParagraph">
    <w:name w:val="List Paragraph"/>
    <w:basedOn w:val="Normal"/>
    <w:uiPriority w:val="34"/>
    <w:qFormat/>
    <w:rsid w:val="009F5905"/>
    <w:pPr>
      <w:ind w:left="720"/>
      <w:contextualSpacing/>
    </w:pPr>
  </w:style>
  <w:style w:type="character" w:styleId="PlaceholderText">
    <w:name w:val="Placeholder Text"/>
    <w:basedOn w:val="DefaultParagraphFont"/>
    <w:uiPriority w:val="99"/>
    <w:semiHidden/>
    <w:rsid w:val="00463B2B"/>
    <w:rPr>
      <w:color w:val="666666"/>
    </w:rPr>
  </w:style>
  <w:style w:type="paragraph" w:styleId="Caption">
    <w:name w:val="caption"/>
    <w:basedOn w:val="Normal"/>
    <w:next w:val="Normal"/>
    <w:uiPriority w:val="35"/>
    <w:unhideWhenUsed/>
    <w:qFormat/>
    <w:rsid w:val="00463B2B"/>
    <w:pPr>
      <w:spacing w:after="200"/>
    </w:pPr>
    <w:rPr>
      <w:i/>
      <w:iCs/>
      <w:color w:val="1F497D" w:themeColor="text2"/>
      <w:sz w:val="18"/>
      <w:szCs w:val="18"/>
    </w:rPr>
  </w:style>
  <w:style w:type="table" w:styleId="TableGrid">
    <w:name w:val="Table Grid"/>
    <w:basedOn w:val="TableNormal"/>
    <w:uiPriority w:val="39"/>
    <w:rsid w:val="007C68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7C682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xiv.org/pdf/2403.08345"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html/2509.01238"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48550/arXiv.2502.11371"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arxiv.org/pdf/2001.10161"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html/2504.14538v1"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owasp-sbot.github.io/docs-MGraph-DB/" TargetMode="External"/><Relationship Id="rId1" Type="http://schemas.openxmlformats.org/officeDocument/2006/relationships/hyperlink" Target="https://en.wikipedia.org/wiki/Inf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8204E-A1F3-4D59-8E64-FB33E6027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9</Pages>
  <Words>1096</Words>
  <Characters>6171</Characters>
  <Application>Microsoft Office Word</Application>
  <DocSecurity>0</DocSecurity>
  <Lines>205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19</cp:revision>
  <dcterms:created xsi:type="dcterms:W3CDTF">2026-01-28T22:57:00Z</dcterms:created>
  <dcterms:modified xsi:type="dcterms:W3CDTF">2026-06-02T19:26:00Z</dcterms:modified>
</cp:coreProperties>
</file>