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A9572E2" w:rsidR="00175329" w:rsidRDefault="00497B45">
      <w:pPr>
        <w:tabs>
          <w:tab w:val="left" w:pos="1440"/>
        </w:tabs>
        <w:spacing w:before="3600" w:line="480" w:lineRule="auto"/>
        <w:jc w:val="center"/>
        <w:rPr>
          <w:b/>
        </w:rPr>
      </w:pPr>
      <w:r>
        <w:rPr>
          <w:b/>
        </w:rPr>
        <w:t>Application of Agentic Workflows to Enable Rich Interactive Fiction Worlds</w:t>
      </w:r>
    </w:p>
    <w:p w14:paraId="00000002" w14:textId="77777777" w:rsidR="00175329" w:rsidRDefault="00175329">
      <w:pPr>
        <w:spacing w:line="480" w:lineRule="auto"/>
        <w:jc w:val="center"/>
      </w:pPr>
    </w:p>
    <w:p w14:paraId="00000003" w14:textId="133477D6" w:rsidR="00175329" w:rsidRDefault="00497B45">
      <w:pPr>
        <w:spacing w:line="480" w:lineRule="auto"/>
        <w:jc w:val="center"/>
      </w:pPr>
      <w:r>
        <w:t>Gene Foxwell</w:t>
      </w:r>
    </w:p>
    <w:p w14:paraId="00000004" w14:textId="5DB7F618" w:rsidR="00175329" w:rsidRDefault="00497B45">
      <w:pPr>
        <w:spacing w:line="480" w:lineRule="auto"/>
        <w:jc w:val="center"/>
      </w:pPr>
      <w:r>
        <w:t>Woolf University / Udacity School of Artificial Intelligence</w:t>
      </w:r>
    </w:p>
    <w:p w14:paraId="00000005" w14:textId="23EF65D7" w:rsidR="00175329" w:rsidRDefault="00497B45">
      <w:pPr>
        <w:spacing w:line="480" w:lineRule="auto"/>
        <w:jc w:val="center"/>
      </w:pPr>
      <w:r>
        <w:t>Design of Autonomous and Semi-Autonomous Agentic Workflows</w:t>
      </w:r>
    </w:p>
    <w:p w14:paraId="00000008" w14:textId="3815638C" w:rsidR="000F5E02" w:rsidRDefault="00F868CD" w:rsidP="000F5E02">
      <w:pPr>
        <w:spacing w:line="480" w:lineRule="auto"/>
        <w:jc w:val="center"/>
        <w:rPr>
          <w:b/>
        </w:rPr>
      </w:pPr>
      <w:r>
        <w:br w:type="page"/>
      </w:r>
      <w:r w:rsidR="000F5E02">
        <w:rPr>
          <w:b/>
        </w:rPr>
        <w:lastRenderedPageBreak/>
        <w:t xml:space="preserve"> </w:t>
      </w:r>
    </w:p>
    <w:p w14:paraId="0000000B" w14:textId="3EB1B62E" w:rsidR="00175329" w:rsidRDefault="00350997">
      <w:pPr>
        <w:spacing w:line="480" w:lineRule="auto"/>
        <w:jc w:val="center"/>
        <w:rPr>
          <w:b/>
        </w:rPr>
      </w:pPr>
      <w:r>
        <w:rPr>
          <w:b/>
        </w:rPr>
        <w:t>Overview</w:t>
      </w:r>
    </w:p>
    <w:p w14:paraId="0000000C" w14:textId="77777777" w:rsidR="00175329" w:rsidRDefault="00F868CD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45D3F148" w14:textId="0B3038FF" w:rsidR="00350997" w:rsidRDefault="00350997" w:rsidP="00350997">
      <w:pPr>
        <w:spacing w:line="480" w:lineRule="auto"/>
        <w:jc w:val="center"/>
        <w:rPr>
          <w:b/>
        </w:rPr>
      </w:pPr>
      <w:r>
        <w:rPr>
          <w:b/>
        </w:rPr>
        <w:t>System Architecture and Design</w:t>
      </w:r>
    </w:p>
    <w:p w14:paraId="6EDC1E09" w14:textId="77777777" w:rsidR="00350997" w:rsidRDefault="00350997" w:rsidP="0035099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471BEAA8" w14:textId="5439DCAA" w:rsidR="00350997" w:rsidRDefault="00350997" w:rsidP="00350997">
      <w:pPr>
        <w:spacing w:line="480" w:lineRule="auto"/>
        <w:jc w:val="center"/>
        <w:rPr>
          <w:b/>
        </w:rPr>
      </w:pPr>
      <w:r>
        <w:rPr>
          <w:b/>
        </w:rPr>
        <w:t>Decision Logic and Behavior</w:t>
      </w:r>
    </w:p>
    <w:p w14:paraId="1505FEFC" w14:textId="77777777" w:rsidR="00350997" w:rsidRDefault="00350997" w:rsidP="0035099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3FC01ADF" w14:textId="12D3E4B1" w:rsidR="00350997" w:rsidRDefault="00350997" w:rsidP="00350997">
      <w:pPr>
        <w:spacing w:line="480" w:lineRule="auto"/>
        <w:jc w:val="center"/>
        <w:rPr>
          <w:b/>
        </w:rPr>
      </w:pPr>
      <w:r>
        <w:rPr>
          <w:b/>
        </w:rPr>
        <w:t>Safety, Reliability, Transparency</w:t>
      </w:r>
    </w:p>
    <w:p w14:paraId="47D3ABD6" w14:textId="77777777" w:rsidR="00350997" w:rsidRDefault="00350997" w:rsidP="0035099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61160D55" w14:textId="484C3F75" w:rsidR="00350997" w:rsidRDefault="00350997" w:rsidP="00350997">
      <w:pPr>
        <w:spacing w:line="480" w:lineRule="auto"/>
        <w:jc w:val="center"/>
        <w:rPr>
          <w:b/>
        </w:rPr>
      </w:pPr>
      <w:r>
        <w:rPr>
          <w:b/>
        </w:rPr>
        <w:t>Observed Behavior and Limitations</w:t>
      </w:r>
    </w:p>
    <w:p w14:paraId="260A6E4A" w14:textId="77777777" w:rsidR="00350997" w:rsidRDefault="00350997" w:rsidP="0035099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67DFA718" w14:textId="115EC937" w:rsidR="00350997" w:rsidRDefault="00350997" w:rsidP="00350997">
      <w:pPr>
        <w:spacing w:line="480" w:lineRule="auto"/>
        <w:jc w:val="center"/>
        <w:rPr>
          <w:b/>
        </w:rPr>
      </w:pPr>
      <w:r>
        <w:rPr>
          <w:b/>
        </w:rPr>
        <w:t>Ethical and Responsible Use Considerations</w:t>
      </w:r>
    </w:p>
    <w:p w14:paraId="0A1A34A4" w14:textId="77777777" w:rsidR="00350997" w:rsidRDefault="00350997" w:rsidP="0035099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1A427FBC" w14:textId="6292729E" w:rsidR="00350997" w:rsidRDefault="00350997" w:rsidP="00350997">
      <w:pPr>
        <w:spacing w:line="480" w:lineRule="auto"/>
        <w:jc w:val="center"/>
        <w:rPr>
          <w:b/>
        </w:rPr>
      </w:pPr>
      <w:r>
        <w:rPr>
          <w:b/>
        </w:rPr>
        <w:t>Future Improvements</w:t>
      </w:r>
    </w:p>
    <w:p w14:paraId="042B00E7" w14:textId="77777777" w:rsidR="00350997" w:rsidRDefault="00350997" w:rsidP="0035099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51B4A59E" w14:textId="77777777" w:rsidR="00350997" w:rsidRDefault="00350997" w:rsidP="00350997">
      <w:pPr>
        <w:spacing w:line="480" w:lineRule="auto"/>
        <w:ind w:firstLine="720"/>
      </w:pPr>
    </w:p>
    <w:p w14:paraId="4162017B" w14:textId="77777777" w:rsidR="00350997" w:rsidRDefault="00350997" w:rsidP="00350997">
      <w:pPr>
        <w:spacing w:line="480" w:lineRule="auto"/>
        <w:ind w:firstLine="720"/>
      </w:pPr>
    </w:p>
    <w:p w14:paraId="17B3A037" w14:textId="77777777" w:rsidR="00350997" w:rsidRDefault="00350997" w:rsidP="00350997">
      <w:pPr>
        <w:spacing w:line="480" w:lineRule="auto"/>
        <w:ind w:firstLine="720"/>
      </w:pPr>
    </w:p>
    <w:p w14:paraId="667F612E" w14:textId="77777777" w:rsidR="00350997" w:rsidRDefault="00350997" w:rsidP="00350997">
      <w:pPr>
        <w:spacing w:line="480" w:lineRule="auto"/>
        <w:ind w:firstLine="720"/>
      </w:pPr>
    </w:p>
    <w:p w14:paraId="0DDBDF8D" w14:textId="77777777" w:rsidR="00350997" w:rsidRDefault="00350997" w:rsidP="00350997">
      <w:pPr>
        <w:spacing w:line="480" w:lineRule="auto"/>
        <w:ind w:firstLine="720"/>
      </w:pPr>
    </w:p>
    <w:p w14:paraId="457F75B8" w14:textId="77777777" w:rsidR="00350997" w:rsidRDefault="00350997">
      <w:pPr>
        <w:spacing w:line="480" w:lineRule="auto"/>
        <w:ind w:firstLine="720"/>
      </w:pPr>
    </w:p>
    <w:p w14:paraId="00000010" w14:textId="77777777" w:rsidR="00175329" w:rsidRDefault="00175329">
      <w:pPr>
        <w:spacing w:line="480" w:lineRule="auto"/>
        <w:jc w:val="center"/>
      </w:pPr>
    </w:p>
    <w:p w14:paraId="00000011" w14:textId="77777777" w:rsidR="00175329" w:rsidRDefault="00175329">
      <w:pPr>
        <w:spacing w:line="480" w:lineRule="auto"/>
        <w:jc w:val="center"/>
      </w:pPr>
    </w:p>
    <w:p w14:paraId="00000012" w14:textId="77777777" w:rsidR="00175329" w:rsidRDefault="00175329">
      <w:pPr>
        <w:spacing w:line="480" w:lineRule="auto"/>
        <w:jc w:val="center"/>
      </w:pPr>
    </w:p>
    <w:p w14:paraId="00000013" w14:textId="77777777" w:rsidR="00175329" w:rsidRDefault="00175329">
      <w:pPr>
        <w:spacing w:line="480" w:lineRule="auto"/>
        <w:jc w:val="center"/>
      </w:pPr>
    </w:p>
    <w:p w14:paraId="00000014" w14:textId="77777777" w:rsidR="00175329" w:rsidRDefault="00175329">
      <w:pPr>
        <w:spacing w:line="480" w:lineRule="auto"/>
        <w:jc w:val="center"/>
      </w:pPr>
    </w:p>
    <w:p w14:paraId="00000015" w14:textId="77777777" w:rsidR="00175329" w:rsidRDefault="00175329">
      <w:pPr>
        <w:spacing w:line="480" w:lineRule="auto"/>
        <w:jc w:val="center"/>
      </w:pPr>
    </w:p>
    <w:p w14:paraId="00000016" w14:textId="77777777" w:rsidR="00175329" w:rsidRDefault="00175329">
      <w:pPr>
        <w:spacing w:line="480" w:lineRule="auto"/>
        <w:jc w:val="center"/>
      </w:pPr>
    </w:p>
    <w:p w14:paraId="00000017" w14:textId="77777777" w:rsidR="00175329" w:rsidRDefault="00175329">
      <w:pPr>
        <w:spacing w:line="480" w:lineRule="auto"/>
        <w:jc w:val="center"/>
      </w:pPr>
    </w:p>
    <w:p w14:paraId="00000018" w14:textId="77777777" w:rsidR="00175329" w:rsidRDefault="00175329">
      <w:pPr>
        <w:spacing w:line="480" w:lineRule="auto"/>
        <w:jc w:val="center"/>
      </w:pPr>
    </w:p>
    <w:p w14:paraId="00000019" w14:textId="77777777" w:rsidR="00175329" w:rsidRDefault="00175329">
      <w:pPr>
        <w:spacing w:line="480" w:lineRule="auto"/>
        <w:jc w:val="center"/>
      </w:pPr>
    </w:p>
    <w:p w14:paraId="0000001A" w14:textId="77777777" w:rsidR="00175329" w:rsidRDefault="00175329">
      <w:pPr>
        <w:spacing w:line="480" w:lineRule="auto"/>
        <w:jc w:val="center"/>
      </w:pPr>
    </w:p>
    <w:p w14:paraId="0000001B" w14:textId="77777777" w:rsidR="00175329" w:rsidRDefault="00175329">
      <w:pPr>
        <w:spacing w:line="480" w:lineRule="auto"/>
      </w:pPr>
    </w:p>
    <w:p w14:paraId="0000001C" w14:textId="77777777" w:rsidR="00175329" w:rsidRDefault="00F868CD">
      <w:pPr>
        <w:spacing w:line="480" w:lineRule="auto"/>
        <w:jc w:val="center"/>
      </w:pPr>
      <w:r>
        <w:br w:type="page"/>
      </w:r>
    </w:p>
    <w:p w14:paraId="0000001D" w14:textId="77777777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lastRenderedPageBreak/>
        <w:t>References</w:t>
      </w:r>
    </w:p>
    <w:p w14:paraId="4826E15E" w14:textId="77777777" w:rsidR="00942B97" w:rsidRDefault="00942B97" w:rsidP="00942B97">
      <w:pPr>
        <w:spacing w:line="480" w:lineRule="auto"/>
        <w:ind w:left="720"/>
      </w:pPr>
      <w:proofErr w:type="spellStart"/>
      <w:r w:rsidRPr="00942B97">
        <w:rPr>
          <w:lang w:val="en-CA"/>
        </w:rPr>
        <w:t>Ammanabrolu</w:t>
      </w:r>
      <w:proofErr w:type="spellEnd"/>
      <w:r w:rsidRPr="00942B97">
        <w:rPr>
          <w:lang w:val="en-CA"/>
        </w:rPr>
        <w:t xml:space="preserve">, P., Cheung, W., Tu, D., </w:t>
      </w:r>
      <w:proofErr w:type="spellStart"/>
      <w:r w:rsidRPr="00942B97">
        <w:rPr>
          <w:lang w:val="en-CA"/>
        </w:rPr>
        <w:t>Broniec</w:t>
      </w:r>
      <w:proofErr w:type="spellEnd"/>
      <w:r w:rsidRPr="00942B97">
        <w:rPr>
          <w:lang w:val="en-CA"/>
        </w:rPr>
        <w:t xml:space="preserve">, W., &amp; Riedl, M. O. (2020). Bringing stories alive: Generating interactive fiction worlds. </w:t>
      </w:r>
      <w:r w:rsidRPr="00942B97">
        <w:rPr>
          <w:i/>
          <w:iCs/>
          <w:lang w:val="en-CA"/>
        </w:rPr>
        <w:t>Proceedings of the AAAI Conference on Artificial Intelligence and Interactive Digital Entertainment</w:t>
      </w:r>
      <w:r w:rsidRPr="00942B97">
        <w:rPr>
          <w:lang w:val="en-CA"/>
        </w:rPr>
        <w:t xml:space="preserve">. </w:t>
      </w:r>
      <w:hyperlink r:id="rId6" w:tgtFrame="_blank" w:history="1">
        <w:r w:rsidRPr="00942B97">
          <w:rPr>
            <w:rStyle w:val="Hyperlink"/>
            <w:lang w:val="en-CA"/>
          </w:rPr>
          <w:t>https://arxiv.org/pdf/2001.10161</w:t>
        </w:r>
      </w:hyperlink>
    </w:p>
    <w:p w14:paraId="2FC57A48" w14:textId="77777777" w:rsidR="00942B97" w:rsidRPr="00942B97" w:rsidRDefault="00942B97" w:rsidP="00942B97">
      <w:pPr>
        <w:spacing w:line="480" w:lineRule="auto"/>
        <w:ind w:left="720"/>
        <w:rPr>
          <w:lang w:val="en-CA"/>
        </w:rPr>
      </w:pPr>
    </w:p>
    <w:p w14:paraId="16A09DA1" w14:textId="77777777" w:rsidR="00942B97" w:rsidRDefault="00942B97" w:rsidP="00942B97">
      <w:pPr>
        <w:spacing w:line="480" w:lineRule="auto"/>
        <w:ind w:left="720"/>
      </w:pPr>
      <w:r w:rsidRPr="00942B97">
        <w:rPr>
          <w:lang w:val="en-CA"/>
        </w:rPr>
        <w:t xml:space="preserve">Han, H., Ma, L., Shomer, H., Wang, Y., Lei, Y., Guo, K., Hua, Z., Long, B., Liu, H., Aggarwal, C. C., &amp; Tang, J. (2025). </w:t>
      </w:r>
      <w:r w:rsidRPr="00942B97">
        <w:rPr>
          <w:i/>
          <w:iCs/>
          <w:lang w:val="en-CA"/>
        </w:rPr>
        <w:t xml:space="preserve">RAG vs. </w:t>
      </w:r>
      <w:proofErr w:type="spellStart"/>
      <w:r w:rsidRPr="00942B97">
        <w:rPr>
          <w:i/>
          <w:iCs/>
          <w:lang w:val="en-CA"/>
        </w:rPr>
        <w:t>GraphRAG</w:t>
      </w:r>
      <w:proofErr w:type="spellEnd"/>
      <w:r w:rsidRPr="00942B97">
        <w:rPr>
          <w:i/>
          <w:iCs/>
          <w:lang w:val="en-CA"/>
        </w:rPr>
        <w:t>: A systematic evaluation and key insights</w:t>
      </w:r>
      <w:r w:rsidRPr="00942B97">
        <w:rPr>
          <w:lang w:val="en-CA"/>
        </w:rPr>
        <w:t xml:space="preserve">. </w:t>
      </w:r>
      <w:proofErr w:type="spellStart"/>
      <w:r w:rsidRPr="00942B97">
        <w:rPr>
          <w:lang w:val="en-CA"/>
        </w:rPr>
        <w:t>arXiv</w:t>
      </w:r>
      <w:proofErr w:type="spellEnd"/>
      <w:r w:rsidRPr="00942B97">
        <w:rPr>
          <w:lang w:val="en-CA"/>
        </w:rPr>
        <w:t xml:space="preserve">. </w:t>
      </w:r>
      <w:hyperlink r:id="rId7" w:tgtFrame="_blank" w:history="1">
        <w:r w:rsidRPr="00942B97">
          <w:rPr>
            <w:rStyle w:val="Hyperlink"/>
            <w:lang w:val="en-CA"/>
          </w:rPr>
          <w:t>https://doi.org/10.48550/arXiv.2502.11371</w:t>
        </w:r>
      </w:hyperlink>
    </w:p>
    <w:p w14:paraId="44C72F97" w14:textId="77777777" w:rsidR="00942B97" w:rsidRPr="00942B97" w:rsidRDefault="00942B97" w:rsidP="00942B97">
      <w:pPr>
        <w:spacing w:line="480" w:lineRule="auto"/>
        <w:ind w:left="720"/>
        <w:rPr>
          <w:lang w:val="en-CA"/>
        </w:rPr>
      </w:pPr>
    </w:p>
    <w:p w14:paraId="2ACBF218" w14:textId="77777777" w:rsidR="00942B97" w:rsidRDefault="00942B97" w:rsidP="00942B97">
      <w:pPr>
        <w:spacing w:line="480" w:lineRule="auto"/>
        <w:ind w:left="720"/>
      </w:pPr>
      <w:r w:rsidRPr="00942B97">
        <w:rPr>
          <w:lang w:val="en-CA"/>
        </w:rPr>
        <w:t xml:space="preserve">Seo, J., Kim, J., &amp; Park, S. (2025). Towards open-world retrieval-augmented generation on knowledge graph: A multi-agent collaboration framework. </w:t>
      </w:r>
      <w:proofErr w:type="spellStart"/>
      <w:r w:rsidRPr="00942B97">
        <w:rPr>
          <w:i/>
          <w:iCs/>
          <w:lang w:val="en-CA"/>
        </w:rPr>
        <w:t>arXiv</w:t>
      </w:r>
      <w:proofErr w:type="spellEnd"/>
      <w:r w:rsidRPr="00942B97">
        <w:rPr>
          <w:lang w:val="en-CA"/>
        </w:rPr>
        <w:t xml:space="preserve">. </w:t>
      </w:r>
      <w:hyperlink r:id="rId8" w:tgtFrame="_blank" w:history="1">
        <w:r w:rsidRPr="00942B97">
          <w:rPr>
            <w:rStyle w:val="Hyperlink"/>
            <w:lang w:val="en-CA"/>
          </w:rPr>
          <w:t>https://arxiv.org/html/2509.01238</w:t>
        </w:r>
      </w:hyperlink>
    </w:p>
    <w:p w14:paraId="5901858F" w14:textId="77777777" w:rsidR="00942B97" w:rsidRPr="00942B97" w:rsidRDefault="00942B97" w:rsidP="00942B97">
      <w:pPr>
        <w:spacing w:line="480" w:lineRule="auto"/>
        <w:ind w:left="720"/>
        <w:rPr>
          <w:lang w:val="en-CA"/>
        </w:rPr>
      </w:pPr>
    </w:p>
    <w:p w14:paraId="6D135CEE" w14:textId="77777777" w:rsidR="00942B97" w:rsidRDefault="00942B97" w:rsidP="00942B97">
      <w:pPr>
        <w:spacing w:line="480" w:lineRule="auto"/>
        <w:ind w:left="720"/>
      </w:pPr>
      <w:r w:rsidRPr="00942B97">
        <w:rPr>
          <w:lang w:val="en-CA"/>
        </w:rPr>
        <w:t xml:space="preserve">Theissen-Lipp, J., &amp; colleagues. (2024). From human experts to machines: An LLM supported approach to ontology and knowledge graph construction. </w:t>
      </w:r>
      <w:proofErr w:type="spellStart"/>
      <w:r w:rsidRPr="00942B97">
        <w:rPr>
          <w:i/>
          <w:iCs/>
          <w:lang w:val="en-CA"/>
        </w:rPr>
        <w:t>arXiv</w:t>
      </w:r>
      <w:proofErr w:type="spellEnd"/>
      <w:r w:rsidRPr="00942B97">
        <w:rPr>
          <w:lang w:val="en-CA"/>
        </w:rPr>
        <w:t xml:space="preserve">. </w:t>
      </w:r>
      <w:hyperlink r:id="rId9" w:tgtFrame="_blank" w:history="1">
        <w:r w:rsidRPr="00942B97">
          <w:rPr>
            <w:rStyle w:val="Hyperlink"/>
            <w:lang w:val="en-CA"/>
          </w:rPr>
          <w:t>https://arxiv.org/pdf/2403.08345</w:t>
        </w:r>
      </w:hyperlink>
    </w:p>
    <w:p w14:paraId="4E2B99C6" w14:textId="5A3A70C5" w:rsidR="00942B97" w:rsidRPr="00942B97" w:rsidRDefault="00942B97" w:rsidP="00942B97">
      <w:pPr>
        <w:spacing w:line="480" w:lineRule="auto"/>
        <w:ind w:left="720"/>
        <w:rPr>
          <w:lang w:val="en-CA"/>
        </w:rPr>
      </w:pPr>
    </w:p>
    <w:p w14:paraId="1AE10AFA" w14:textId="77777777" w:rsidR="00942B97" w:rsidRPr="00942B97" w:rsidRDefault="00942B97" w:rsidP="00942B97">
      <w:pPr>
        <w:spacing w:line="480" w:lineRule="auto"/>
        <w:ind w:left="720"/>
        <w:rPr>
          <w:lang w:val="en-CA"/>
        </w:rPr>
      </w:pPr>
      <w:r w:rsidRPr="00942B97">
        <w:rPr>
          <w:lang w:val="en-CA"/>
        </w:rPr>
        <w:t xml:space="preserve">Yuan, X., Yuan, S., &amp; colleagues. (2025). </w:t>
      </w:r>
      <w:proofErr w:type="spellStart"/>
      <w:r w:rsidRPr="00942B97">
        <w:rPr>
          <w:lang w:val="en-CA"/>
        </w:rPr>
        <w:t>BookWorld</w:t>
      </w:r>
      <w:proofErr w:type="spellEnd"/>
      <w:r w:rsidRPr="00942B97">
        <w:rPr>
          <w:lang w:val="en-CA"/>
        </w:rPr>
        <w:t xml:space="preserve">: From novels to interactive agent societies for creative story generation. </w:t>
      </w:r>
      <w:proofErr w:type="spellStart"/>
      <w:r w:rsidRPr="00942B97">
        <w:rPr>
          <w:i/>
          <w:iCs/>
          <w:lang w:val="en-CA"/>
        </w:rPr>
        <w:t>arXiv</w:t>
      </w:r>
      <w:proofErr w:type="spellEnd"/>
      <w:r w:rsidRPr="00942B97">
        <w:rPr>
          <w:lang w:val="en-CA"/>
        </w:rPr>
        <w:t xml:space="preserve">. </w:t>
      </w:r>
      <w:hyperlink r:id="rId10" w:tgtFrame="_blank" w:history="1">
        <w:r w:rsidRPr="00942B97">
          <w:rPr>
            <w:rStyle w:val="Hyperlink"/>
            <w:lang w:val="en-CA"/>
          </w:rPr>
          <w:t>https://arxiv.org/html/2504.14538v1</w:t>
        </w:r>
      </w:hyperlink>
    </w:p>
    <w:p w14:paraId="00000020" w14:textId="77777777" w:rsidR="00175329" w:rsidRDefault="00175329">
      <w:pPr>
        <w:spacing w:line="480" w:lineRule="auto"/>
        <w:ind w:left="720" w:hanging="720"/>
      </w:pPr>
    </w:p>
    <w:sectPr w:rsidR="00175329">
      <w:headerReference w:type="even" r:id="rId11"/>
      <w:headerReference w:type="default" r:id="rId12"/>
      <w:headerReference w:type="first" r:id="rId13"/>
      <w:pgSz w:w="12240" w:h="15840"/>
      <w:pgMar w:top="1440" w:right="1440" w:bottom="1440" w:left="1440" w:header="72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B45AC" w14:textId="77777777" w:rsidR="00B31D83" w:rsidRDefault="00B31D83">
      <w:r>
        <w:separator/>
      </w:r>
    </w:p>
  </w:endnote>
  <w:endnote w:type="continuationSeparator" w:id="0">
    <w:p w14:paraId="56A1F04D" w14:textId="77777777" w:rsidR="00B31D83" w:rsidRDefault="00B31D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1D645" w14:textId="77777777" w:rsidR="00B31D83" w:rsidRDefault="00B31D83">
      <w:r>
        <w:separator/>
      </w:r>
    </w:p>
  </w:footnote>
  <w:footnote w:type="continuationSeparator" w:id="0">
    <w:p w14:paraId="57875D15" w14:textId="77777777" w:rsidR="00B31D83" w:rsidRDefault="00B31D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175329" w:rsidRDefault="00F868CD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24" w14:textId="77777777" w:rsidR="00175329" w:rsidRDefault="00175329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1" w14:textId="3660A933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F4617">
      <w:rPr>
        <w:noProof/>
        <w:color w:val="000000"/>
      </w:rPr>
      <w:t>1</w:t>
    </w:r>
    <w:r>
      <w:rPr>
        <w:color w:val="00000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2" w14:textId="77777777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329"/>
    <w:rsid w:val="000F5E02"/>
    <w:rsid w:val="00175329"/>
    <w:rsid w:val="001D7F6F"/>
    <w:rsid w:val="00350997"/>
    <w:rsid w:val="0040437A"/>
    <w:rsid w:val="004070BB"/>
    <w:rsid w:val="00497B45"/>
    <w:rsid w:val="00942B97"/>
    <w:rsid w:val="00974AC7"/>
    <w:rsid w:val="009F4617"/>
    <w:rsid w:val="00A30B5B"/>
    <w:rsid w:val="00B31D83"/>
    <w:rsid w:val="00B605F9"/>
    <w:rsid w:val="00C70B8D"/>
    <w:rsid w:val="00C82C22"/>
    <w:rsid w:val="00F868CD"/>
    <w:rsid w:val="00FD0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6BAEE"/>
  <w15:docId w15:val="{319496E2-6326-4B45-99B1-F32CD14F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167"/>
      <w:outlineLvl w:val="0"/>
    </w:pPr>
    <w:rPr>
      <w:rFonts w:ascii="Arial" w:eastAsia="Arial" w:hAnsi="Arial" w:cs="Arial"/>
      <w:b/>
      <w:sz w:val="27"/>
      <w:szCs w:val="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942B9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2B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html/2509.01238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48550/arXiv.2502.11371" TargetMode="External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xiv.org/pdf/2001.10161" TargetMode="Externa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arxiv.org/html/2504.14538v1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arxiv.org/pdf/2403.0834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443</Words>
  <Characters>2276</Characters>
  <Application>Microsoft Office Word</Application>
  <DocSecurity>0</DocSecurity>
  <Lines>91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Gene Foxwell</cp:lastModifiedBy>
  <cp:revision>6</cp:revision>
  <dcterms:created xsi:type="dcterms:W3CDTF">2026-01-28T22:57:00Z</dcterms:created>
  <dcterms:modified xsi:type="dcterms:W3CDTF">2026-05-29T13:44:00Z</dcterms:modified>
</cp:coreProperties>
</file>